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578F7" w14:textId="77777777" w:rsidR="00AF55CC" w:rsidRDefault="00AF55CC" w:rsidP="00AF55CC">
      <w:r w:rsidRPr="00AF55CC">
        <w:rPr>
          <w:b/>
          <w:bCs/>
        </w:rPr>
        <w:t>Catastrophic Illness in Children Relief Fund</w:t>
      </w:r>
      <w:r>
        <w:t xml:space="preserve">- the fund is designed to act as a safety net for families who have excessive expenses related to a child’s medical needs. </w:t>
      </w:r>
    </w:p>
    <w:p w14:paraId="4399A7D0" w14:textId="77777777" w:rsidR="00AF55CC" w:rsidRDefault="00AF55CC" w:rsidP="00AF55CC">
      <w:r w:rsidRPr="00AF55CC">
        <w:rPr>
          <w:b/>
          <w:bCs/>
        </w:rPr>
        <w:t>Due Process Rights</w:t>
      </w:r>
      <w:r>
        <w:t xml:space="preserve">- procedural safeguards that contain protection for families as well as allow for timely resolution of disputes. </w:t>
      </w:r>
    </w:p>
    <w:p w14:paraId="47762C90" w14:textId="77777777" w:rsidR="00AF55CC" w:rsidRDefault="00AF55CC" w:rsidP="00AF55CC">
      <w:r w:rsidRPr="00AF55CC">
        <w:rPr>
          <w:b/>
          <w:bCs/>
        </w:rPr>
        <w:t>EI Vendors</w:t>
      </w:r>
      <w:r>
        <w:t xml:space="preserve">- agencies or organizations contracted by the state top oversee Early Intervention program operations. </w:t>
      </w:r>
    </w:p>
    <w:p w14:paraId="0E951B66" w14:textId="68577052" w:rsidR="00AF55CC" w:rsidRDefault="00AF55CC" w:rsidP="00AF55CC">
      <w:r w:rsidRPr="00AF55CC">
        <w:rPr>
          <w:b/>
          <w:bCs/>
        </w:rPr>
        <w:t>Early Intervention Parent Leadership Project</w:t>
      </w:r>
      <w:r>
        <w:rPr>
          <w:b/>
          <w:bCs/>
        </w:rPr>
        <w:t xml:space="preserve"> (EIPLP)</w:t>
      </w:r>
      <w:r w:rsidRPr="00AF55CC">
        <w:t>-</w:t>
      </w:r>
      <w:r>
        <w:t xml:space="preserve"> a statewide project that works toward a family-centered system by informing parents about opportunities within the EI system, involving families at all levels, and assisting families in lifelong learning and advocacy skills. The PLP publishes a statewide newsletter, maintains a website</w:t>
      </w:r>
      <w:r>
        <w:t xml:space="preserve"> and social media</w:t>
      </w:r>
      <w:r>
        <w:t xml:space="preserve">, and provides training to staff and parents to encourage family participation in EI. </w:t>
      </w:r>
    </w:p>
    <w:p w14:paraId="32D34403" w14:textId="77777777" w:rsidR="00AF55CC" w:rsidRDefault="00AF55CC" w:rsidP="00AF55CC">
      <w:r w:rsidRPr="00AF55CC">
        <w:rPr>
          <w:b/>
          <w:bCs/>
        </w:rPr>
        <w:t>Family Initiatives</w:t>
      </w:r>
      <w:r>
        <w:t xml:space="preserve">- programs that work together to provide families with </w:t>
      </w:r>
      <w:r>
        <w:t>up-to-date</w:t>
      </w:r>
      <w:r>
        <w:t xml:space="preserve"> information and support so they can better meet the needs of their children. These programs also encourage parents to take an active role within the EI (Early intervention) system. </w:t>
      </w:r>
    </w:p>
    <w:p w14:paraId="056CFB9F" w14:textId="77777777" w:rsidR="00AF55CC" w:rsidRDefault="00AF55CC" w:rsidP="00AF55CC">
      <w:r w:rsidRPr="00AF55CC">
        <w:rPr>
          <w:b/>
          <w:bCs/>
        </w:rPr>
        <w:t>Family Ties of Massachusetts</w:t>
      </w:r>
      <w:r>
        <w:t xml:space="preserve">- a statewide information and support network for families of children with special needs. </w:t>
      </w:r>
    </w:p>
    <w:p w14:paraId="152C2ED9" w14:textId="77777777" w:rsidR="00AF55CC" w:rsidRDefault="00AF55CC" w:rsidP="00AF55CC">
      <w:r w:rsidRPr="00AF55CC">
        <w:rPr>
          <w:b/>
          <w:bCs/>
        </w:rPr>
        <w:t>ICC (Interagency Coordinating Council)</w:t>
      </w:r>
      <w:r w:rsidRPr="00AF55CC">
        <w:t xml:space="preserve">- </w:t>
      </w:r>
      <w:r>
        <w:t xml:space="preserve">mandated part of Part C of IDEA, the ICC is an advisory board made up of parent and program representatives to assist in the planning, </w:t>
      </w:r>
      <w:r>
        <w:t>development,</w:t>
      </w:r>
      <w:r>
        <w:t xml:space="preserve"> and implementation of activities necessary to the statewide Early Intervention System. </w:t>
      </w:r>
    </w:p>
    <w:p w14:paraId="4F961647" w14:textId="77777777" w:rsidR="00AF55CC" w:rsidRDefault="00AF55CC" w:rsidP="00AF55CC">
      <w:r w:rsidRPr="00AF55CC">
        <w:rPr>
          <w:b/>
          <w:bCs/>
        </w:rPr>
        <w:t>IDEA (Individuals with Disabilities Education Act)</w:t>
      </w:r>
      <w:r>
        <w:t xml:space="preserve">- Federal law that guarantees all children have the right to a public education. IDEA Part B refers to the education of children ages 3-22. IDEA Part C requires states to develop a system of services for infants and toddlers (birth to three) with developmental delays. In Massachusetts, this is referred to as the Early Intervention system. </w:t>
      </w:r>
    </w:p>
    <w:p w14:paraId="235F5264" w14:textId="77777777" w:rsidR="00AF55CC" w:rsidRDefault="00AF55CC" w:rsidP="00AF55CC">
      <w:r w:rsidRPr="00AF55CC">
        <w:rPr>
          <w:b/>
          <w:bCs/>
        </w:rPr>
        <w:t>LEA (Local Education Agency)</w:t>
      </w:r>
      <w:r>
        <w:t xml:space="preserve">- usually the community school system that takes over special education services when a child turns three years old. </w:t>
      </w:r>
    </w:p>
    <w:p w14:paraId="63A6E4BB" w14:textId="77777777" w:rsidR="00AF55CC" w:rsidRDefault="00AF55CC" w:rsidP="00AF55CC">
      <w:r w:rsidRPr="00AF55CC">
        <w:rPr>
          <w:b/>
          <w:bCs/>
        </w:rPr>
        <w:t>Lead Agency</w:t>
      </w:r>
      <w:r>
        <w:t xml:space="preserve">- the agency within the state responsible for overseeing and coordinating the service system for birth to three. </w:t>
      </w:r>
    </w:p>
    <w:p w14:paraId="1C746DD8" w14:textId="77777777" w:rsidR="00AF55CC" w:rsidRDefault="00AF55CC" w:rsidP="00AF55CC">
      <w:r w:rsidRPr="00AF55CC">
        <w:rPr>
          <w:b/>
          <w:bCs/>
        </w:rPr>
        <w:t>OSEP (Office of Special Education)</w:t>
      </w:r>
      <w:r w:rsidRPr="00AF55CC">
        <w:t>-</w:t>
      </w:r>
      <w:r>
        <w:t xml:space="preserve"> office of thus Department of Education that oversees Special Education programming for children ages birth-22. </w:t>
      </w:r>
    </w:p>
    <w:p w14:paraId="4A719227" w14:textId="77777777" w:rsidR="00AF55CC" w:rsidRDefault="00AF55CC" w:rsidP="00AF55CC">
      <w:r w:rsidRPr="00AF55CC">
        <w:rPr>
          <w:b/>
          <w:bCs/>
        </w:rPr>
        <w:t>Office of SSP (Specialty Service Providers)</w:t>
      </w:r>
      <w:r w:rsidRPr="00AF55CC">
        <w:t xml:space="preserve">- </w:t>
      </w:r>
      <w:r>
        <w:t xml:space="preserve">providers who outreach to children requiring specialty services, including children who are blind or low-vision, deaf or hearing impaired, and children on the autism spectrum. </w:t>
      </w:r>
    </w:p>
    <w:p w14:paraId="73F6CAD7" w14:textId="77777777" w:rsidR="00AF55CC" w:rsidRDefault="00AF55CC" w:rsidP="00AF55CC">
      <w:r w:rsidRPr="00AF55CC">
        <w:rPr>
          <w:b/>
          <w:bCs/>
        </w:rPr>
        <w:t>Pediatric Palliative Care</w:t>
      </w:r>
      <w:r>
        <w:t xml:space="preserve">- A network of hospice providers that serve the unmet physical, emotional, social, and spiritual needs of children with life-limiting illness. </w:t>
      </w:r>
    </w:p>
    <w:p w14:paraId="4037217A" w14:textId="0200CE4B" w:rsidR="00AF55CC" w:rsidRDefault="00AF55CC" w:rsidP="00AF55CC">
      <w:r w:rsidRPr="00AF55CC">
        <w:rPr>
          <w:b/>
          <w:bCs/>
        </w:rPr>
        <w:t>Regional Consultation Programs</w:t>
      </w:r>
      <w:r>
        <w:t xml:space="preserve">- programs that provide support and assistance to families of children enrolled in Early Intervention who have multiple disabilities or complex medical needs. </w:t>
      </w:r>
    </w:p>
    <w:p w14:paraId="3CD1C199" w14:textId="56DB584E" w:rsidR="003C3449" w:rsidRDefault="00AF55CC" w:rsidP="00AF55CC">
      <w:r w:rsidRPr="00AF55CC">
        <w:rPr>
          <w:b/>
          <w:bCs/>
        </w:rPr>
        <w:t>UNHS (Universal Newborn Hearing Screening Program)</w:t>
      </w:r>
      <w:r w:rsidRPr="00AF55CC">
        <w:t>-</w:t>
      </w:r>
      <w:r>
        <w:t xml:space="preserve"> a program designed to screen newborns for hearing loss </w:t>
      </w:r>
      <w:r>
        <w:t>to</w:t>
      </w:r>
      <w:r>
        <w:t xml:space="preserve"> provide early access to appropriate services.</w:t>
      </w:r>
    </w:p>
    <w:p w14:paraId="37D78DDD" w14:textId="77777777" w:rsidR="00AF55CC" w:rsidRPr="00AF55CC" w:rsidRDefault="00AF55CC" w:rsidP="00AF55CC">
      <w:pPr>
        <w:ind w:firstLine="720"/>
      </w:pPr>
    </w:p>
    <w:sectPr w:rsidR="00AF55CC" w:rsidRPr="00AF55CC" w:rsidSect="00AF5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FEA70" w14:textId="77777777" w:rsidR="00AF55CC" w:rsidRDefault="00AF55CC" w:rsidP="00AF55CC">
      <w:pPr>
        <w:spacing w:after="0" w:line="240" w:lineRule="auto"/>
      </w:pPr>
      <w:r>
        <w:separator/>
      </w:r>
    </w:p>
  </w:endnote>
  <w:endnote w:type="continuationSeparator" w:id="0">
    <w:p w14:paraId="515BED8E" w14:textId="77777777" w:rsidR="00AF55CC" w:rsidRDefault="00AF55CC" w:rsidP="00AF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EE01" w14:textId="77777777" w:rsidR="00AF55CC" w:rsidRDefault="00AF5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9EC97" w14:textId="004336E4" w:rsidR="00AF55CC" w:rsidRDefault="00AF55CC">
    <w:pPr>
      <w:pStyle w:val="Footer"/>
    </w:pPr>
    <w:r>
      <w:t>Updated 1.12.2021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AA32F" w14:textId="77777777" w:rsidR="00AF55CC" w:rsidRDefault="00AF5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2A96F" w14:textId="77777777" w:rsidR="00AF55CC" w:rsidRDefault="00AF55CC" w:rsidP="00AF55CC">
      <w:pPr>
        <w:spacing w:after="0" w:line="240" w:lineRule="auto"/>
      </w:pPr>
      <w:r>
        <w:separator/>
      </w:r>
    </w:p>
  </w:footnote>
  <w:footnote w:type="continuationSeparator" w:id="0">
    <w:p w14:paraId="3F2C75A9" w14:textId="77777777" w:rsidR="00AF55CC" w:rsidRDefault="00AF55CC" w:rsidP="00AF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8225" w14:textId="77777777" w:rsidR="00AF55CC" w:rsidRDefault="00AF5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C97F3" w14:textId="4E8CA25F" w:rsidR="00AF55CC" w:rsidRPr="00AF55CC" w:rsidRDefault="00AF55CC" w:rsidP="00AF55CC">
    <w:pPr>
      <w:pStyle w:val="Header"/>
      <w:jc w:val="center"/>
      <w:rPr>
        <w:b/>
        <w:bCs/>
        <w:sz w:val="28"/>
        <w:szCs w:val="28"/>
      </w:rPr>
    </w:pPr>
    <w:r w:rsidRPr="00AF55CC">
      <w:rPr>
        <w:b/>
        <w:bCs/>
        <w:sz w:val="28"/>
        <w:szCs w:val="28"/>
      </w:rPr>
      <w:t>Glossary of Terms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66BC" w14:textId="77777777" w:rsidR="00AF55CC" w:rsidRDefault="00AF5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C7323"/>
    <w:multiLevelType w:val="multilevel"/>
    <w:tmpl w:val="A3E2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50"/>
    <w:rsid w:val="00336950"/>
    <w:rsid w:val="003C3449"/>
    <w:rsid w:val="00952478"/>
    <w:rsid w:val="00981D0E"/>
    <w:rsid w:val="00AF55CC"/>
    <w:rsid w:val="00E978E2"/>
    <w:rsid w:val="00F132A6"/>
    <w:rsid w:val="00F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E840"/>
  <w15:chartTrackingRefBased/>
  <w15:docId w15:val="{6E45AE02-08D8-484C-9A5B-C8218BA5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5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5CC"/>
  </w:style>
  <w:style w:type="paragraph" w:styleId="Footer">
    <w:name w:val="footer"/>
    <w:basedOn w:val="Normal"/>
    <w:link w:val="FooterChar"/>
    <w:uiPriority w:val="99"/>
    <w:unhideWhenUsed/>
    <w:rsid w:val="00AF5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6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6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04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Kris (DPH)</dc:creator>
  <cp:keywords/>
  <dc:description/>
  <cp:lastModifiedBy>Levine, Kris (DPH)</cp:lastModifiedBy>
  <cp:revision>2</cp:revision>
  <dcterms:created xsi:type="dcterms:W3CDTF">2021-01-12T21:51:00Z</dcterms:created>
  <dcterms:modified xsi:type="dcterms:W3CDTF">2021-01-12T21:51:00Z</dcterms:modified>
</cp:coreProperties>
</file>