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7C96" w14:textId="29CEEC38" w:rsidR="00DB020A" w:rsidRDefault="003678C3" w:rsidP="003678C3">
      <w:pPr>
        <w:tabs>
          <w:tab w:val="left" w:pos="672"/>
        </w:tabs>
        <w:rPr>
          <w:rFonts w:ascii="Arial" w:hAnsi="Arial" w:cs="Arial"/>
          <w:b/>
          <w:sz w:val="56"/>
          <w:szCs w:val="56"/>
        </w:rPr>
      </w:pPr>
      <w:r>
        <w:rPr>
          <w:rFonts w:ascii="Arial" w:hAnsi="Arial" w:cs="Arial"/>
          <w:b/>
          <w:sz w:val="56"/>
          <w:szCs w:val="56"/>
        </w:rPr>
        <w:tab/>
      </w:r>
    </w:p>
    <w:p w14:paraId="440E3699" w14:textId="77777777" w:rsidR="00DB020A" w:rsidRPr="002701FA" w:rsidRDefault="00DB020A" w:rsidP="001A6698">
      <w:pPr>
        <w:tabs>
          <w:tab w:val="left" w:pos="636"/>
          <w:tab w:val="center" w:pos="5472"/>
        </w:tabs>
        <w:jc w:val="center"/>
        <w:rPr>
          <w:rFonts w:ascii="Arial" w:hAnsi="Arial" w:cs="Arial"/>
          <w:b/>
          <w:sz w:val="56"/>
          <w:szCs w:val="56"/>
        </w:rPr>
      </w:pPr>
      <w:r w:rsidRPr="002701FA">
        <w:rPr>
          <w:rFonts w:ascii="Arial" w:hAnsi="Arial" w:cs="Arial"/>
          <w:b/>
          <w:sz w:val="56"/>
          <w:szCs w:val="56"/>
        </w:rPr>
        <w:t>MASSACHUSETTS</w:t>
      </w:r>
    </w:p>
    <w:p w14:paraId="70515695" w14:textId="77777777" w:rsidR="00DB020A" w:rsidRDefault="00DB020A" w:rsidP="001A6698">
      <w:pPr>
        <w:jc w:val="center"/>
        <w:rPr>
          <w:rFonts w:ascii="Arial" w:hAnsi="Arial" w:cs="Arial"/>
          <w:b/>
          <w:sz w:val="18"/>
          <w:szCs w:val="18"/>
        </w:rPr>
      </w:pPr>
      <w:r w:rsidRPr="002701FA">
        <w:rPr>
          <w:rFonts w:ascii="Arial" w:hAnsi="Arial" w:cs="Arial"/>
          <w:b/>
          <w:sz w:val="56"/>
          <w:szCs w:val="56"/>
        </w:rPr>
        <w:t>EARLY INTERVENTION</w:t>
      </w:r>
    </w:p>
    <w:p w14:paraId="7B738B82" w14:textId="77777777" w:rsidR="00DB020A" w:rsidRDefault="00DB020A" w:rsidP="00DB020A">
      <w:pPr>
        <w:jc w:val="center"/>
        <w:rPr>
          <w:rFonts w:ascii="Arial" w:hAnsi="Arial" w:cs="Arial"/>
          <w:b/>
          <w:sz w:val="18"/>
          <w:szCs w:val="18"/>
        </w:rPr>
      </w:pPr>
    </w:p>
    <w:p w14:paraId="1ABC0452" w14:textId="77777777" w:rsidR="00DB020A" w:rsidRPr="00CF12BC" w:rsidRDefault="00DB020A" w:rsidP="00DB020A">
      <w:pPr>
        <w:jc w:val="center"/>
        <w:rPr>
          <w:rFonts w:ascii="Arial" w:hAnsi="Arial" w:cs="Arial"/>
          <w:b/>
          <w:sz w:val="18"/>
          <w:szCs w:val="18"/>
        </w:rPr>
      </w:pPr>
    </w:p>
    <w:p w14:paraId="39FE8EA3" w14:textId="77777777" w:rsidR="00DB020A" w:rsidRPr="002701FA" w:rsidRDefault="00DB020A" w:rsidP="00DB020A">
      <w:pPr>
        <w:jc w:val="center"/>
        <w:rPr>
          <w:rFonts w:ascii="Arial" w:hAnsi="Arial" w:cs="Arial"/>
          <w:sz w:val="56"/>
          <w:szCs w:val="56"/>
        </w:rPr>
      </w:pPr>
      <w:r w:rsidRPr="002701FA">
        <w:rPr>
          <w:rFonts w:ascii="Arial" w:hAnsi="Arial" w:cs="Arial"/>
          <w:sz w:val="56"/>
          <w:szCs w:val="56"/>
        </w:rPr>
        <w:t>Local Program Performance Data</w:t>
      </w:r>
    </w:p>
    <w:p w14:paraId="75B2DCAD" w14:textId="77777777" w:rsidR="00DB020A" w:rsidRPr="002701FA" w:rsidRDefault="00DB020A" w:rsidP="00DB020A">
      <w:pPr>
        <w:jc w:val="center"/>
        <w:rPr>
          <w:rFonts w:ascii="Arial" w:hAnsi="Arial" w:cs="Arial"/>
          <w:sz w:val="56"/>
          <w:szCs w:val="56"/>
        </w:rPr>
      </w:pPr>
      <w:r w:rsidRPr="002701FA">
        <w:rPr>
          <w:rFonts w:ascii="Arial" w:hAnsi="Arial" w:cs="Arial"/>
          <w:sz w:val="56"/>
          <w:szCs w:val="56"/>
        </w:rPr>
        <w:t>On State Performance Plan</w:t>
      </w:r>
    </w:p>
    <w:p w14:paraId="69C8D467" w14:textId="77777777" w:rsidR="00DB020A" w:rsidRPr="002701FA" w:rsidRDefault="00DB020A" w:rsidP="00DB020A">
      <w:pPr>
        <w:jc w:val="center"/>
        <w:rPr>
          <w:rFonts w:ascii="Arial" w:hAnsi="Arial" w:cs="Arial"/>
          <w:sz w:val="56"/>
          <w:szCs w:val="56"/>
        </w:rPr>
      </w:pPr>
      <w:r w:rsidRPr="002701FA">
        <w:rPr>
          <w:rFonts w:ascii="Arial" w:hAnsi="Arial" w:cs="Arial"/>
          <w:sz w:val="56"/>
          <w:szCs w:val="56"/>
        </w:rPr>
        <w:t>Indicators and Targets</w:t>
      </w:r>
    </w:p>
    <w:p w14:paraId="5889617D" w14:textId="77777777" w:rsidR="00DB020A" w:rsidRPr="002701FA" w:rsidRDefault="00DB020A" w:rsidP="00DB020A">
      <w:pPr>
        <w:jc w:val="center"/>
        <w:rPr>
          <w:rFonts w:ascii="Arial" w:hAnsi="Arial" w:cs="Arial"/>
          <w:sz w:val="44"/>
          <w:szCs w:val="44"/>
        </w:rPr>
      </w:pPr>
    </w:p>
    <w:p w14:paraId="296DCBBB" w14:textId="77777777" w:rsidR="00DB020A" w:rsidRPr="00B30354" w:rsidRDefault="00741D93" w:rsidP="00DB020A">
      <w:pPr>
        <w:jc w:val="center"/>
        <w:rPr>
          <w:rFonts w:ascii="Arial" w:hAnsi="Arial" w:cs="Arial"/>
          <w:i/>
          <w:sz w:val="56"/>
          <w:szCs w:val="56"/>
          <w:u w:val="single"/>
        </w:rPr>
      </w:pPr>
      <w:r>
        <w:rPr>
          <w:rFonts w:ascii="Arial" w:hAnsi="Arial" w:cs="Arial"/>
          <w:i/>
          <w:sz w:val="56"/>
          <w:szCs w:val="56"/>
          <w:u w:val="single"/>
        </w:rPr>
        <w:t>July 2019</w:t>
      </w:r>
      <w:r w:rsidR="00DB020A">
        <w:rPr>
          <w:rFonts w:ascii="Arial" w:hAnsi="Arial" w:cs="Arial"/>
          <w:i/>
          <w:sz w:val="56"/>
          <w:szCs w:val="56"/>
          <w:u w:val="single"/>
        </w:rPr>
        <w:t xml:space="preserve"> to </w:t>
      </w:r>
      <w:r>
        <w:rPr>
          <w:rFonts w:ascii="Arial" w:hAnsi="Arial" w:cs="Arial"/>
          <w:i/>
          <w:sz w:val="56"/>
          <w:szCs w:val="56"/>
          <w:u w:val="single"/>
        </w:rPr>
        <w:t>June 2020</w:t>
      </w:r>
    </w:p>
    <w:p w14:paraId="7D03229D" w14:textId="77777777" w:rsidR="0008675E" w:rsidRDefault="0008675E" w:rsidP="00DB020A">
      <w:pPr>
        <w:jc w:val="center"/>
        <w:rPr>
          <w:noProof/>
        </w:rPr>
      </w:pPr>
    </w:p>
    <w:p w14:paraId="742D9E2C" w14:textId="401EE9FB" w:rsidR="00DB020A" w:rsidRPr="002701FA" w:rsidRDefault="002929BB" w:rsidP="00DB020A">
      <w:pPr>
        <w:jc w:val="center"/>
        <w:rPr>
          <w:rFonts w:ascii="Arial" w:hAnsi="Arial" w:cs="Arial"/>
        </w:rPr>
      </w:pPr>
      <w:r>
        <w:rPr>
          <w:noProof/>
        </w:rPr>
        <w:drawing>
          <wp:inline distT="0" distB="0" distL="0" distR="0" wp14:anchorId="3779740C" wp14:editId="7D22EE5A">
            <wp:extent cx="3733800" cy="2656205"/>
            <wp:effectExtent l="0" t="0" r="0" b="0"/>
            <wp:docPr id="3000" name="Picture 3000" descr="Massachusetts DPH Early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Massachusetts DPH Early Interven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656205"/>
                    </a:xfrm>
                    <a:prstGeom prst="rect">
                      <a:avLst/>
                    </a:prstGeom>
                    <a:noFill/>
                    <a:ln>
                      <a:noFill/>
                    </a:ln>
                  </pic:spPr>
                </pic:pic>
              </a:graphicData>
            </a:graphic>
          </wp:inline>
        </w:drawing>
      </w:r>
    </w:p>
    <w:p w14:paraId="1519E4A4" w14:textId="77777777" w:rsidR="00DB020A" w:rsidRDefault="002F6F76" w:rsidP="002F6F76">
      <w:pPr>
        <w:rPr>
          <w:rFonts w:ascii="Arial" w:hAnsi="Arial" w:cs="Arial"/>
          <w:sz w:val="36"/>
          <w:szCs w:val="36"/>
        </w:rPr>
      </w:pPr>
      <w:r>
        <w:rPr>
          <w:rFonts w:ascii="Arial" w:hAnsi="Arial" w:cs="Arial"/>
          <w:sz w:val="36"/>
          <w:szCs w:val="36"/>
        </w:rPr>
        <w:br w:type="textWrapping" w:clear="all"/>
      </w:r>
    </w:p>
    <w:p w14:paraId="1D65155D" w14:textId="77777777" w:rsidR="00DB020A" w:rsidRPr="002701FA" w:rsidRDefault="00DB020A" w:rsidP="00DB020A">
      <w:pPr>
        <w:jc w:val="center"/>
        <w:rPr>
          <w:rFonts w:ascii="Arial" w:hAnsi="Arial" w:cs="Arial"/>
        </w:rPr>
      </w:pPr>
    </w:p>
    <w:p w14:paraId="49F14396" w14:textId="77777777" w:rsidR="00DB020A" w:rsidRDefault="00DB020A" w:rsidP="00DB020A">
      <w:pPr>
        <w:jc w:val="center"/>
        <w:rPr>
          <w:rFonts w:ascii="Arial" w:hAnsi="Arial" w:cs="Arial"/>
          <w:sz w:val="48"/>
          <w:szCs w:val="48"/>
        </w:rPr>
      </w:pPr>
      <w:r w:rsidRPr="002701FA">
        <w:rPr>
          <w:rFonts w:ascii="Arial" w:hAnsi="Arial" w:cs="Arial"/>
          <w:sz w:val="48"/>
          <w:szCs w:val="48"/>
        </w:rPr>
        <w:t>Massachusetts</w:t>
      </w:r>
    </w:p>
    <w:p w14:paraId="47BAB12D" w14:textId="77777777" w:rsidR="00DB020A" w:rsidRDefault="00DB020A" w:rsidP="00DB020A">
      <w:pPr>
        <w:jc w:val="center"/>
        <w:rPr>
          <w:rFonts w:ascii="Arial" w:hAnsi="Arial" w:cs="Arial"/>
          <w:sz w:val="48"/>
          <w:szCs w:val="48"/>
        </w:rPr>
      </w:pPr>
      <w:r w:rsidRPr="002701FA">
        <w:rPr>
          <w:rFonts w:ascii="Arial" w:hAnsi="Arial" w:cs="Arial"/>
          <w:sz w:val="48"/>
          <w:szCs w:val="48"/>
        </w:rPr>
        <w:t>Department of Public Health</w:t>
      </w:r>
    </w:p>
    <w:p w14:paraId="602BE376" w14:textId="77777777" w:rsidR="00DB020A" w:rsidRPr="00CF12BC" w:rsidRDefault="00DB020A" w:rsidP="00DB020A">
      <w:pPr>
        <w:jc w:val="center"/>
      </w:pPr>
    </w:p>
    <w:p w14:paraId="1EB3B15E" w14:textId="77777777" w:rsidR="0008675E" w:rsidRDefault="0008675E" w:rsidP="00C63396">
      <w:pPr>
        <w:jc w:val="center"/>
        <w:rPr>
          <w:noProof/>
        </w:rPr>
      </w:pPr>
    </w:p>
    <w:p w14:paraId="0EC21716" w14:textId="4BEB589F" w:rsidR="00A65E3E" w:rsidRDefault="002929BB" w:rsidP="00C63396">
      <w:pPr>
        <w:jc w:val="center"/>
      </w:pPr>
      <w:r>
        <w:rPr>
          <w:noProof/>
        </w:rPr>
        <w:drawing>
          <wp:inline distT="0" distB="0" distL="0" distR="0" wp14:anchorId="4965CF12" wp14:editId="27BE55B9">
            <wp:extent cx="1104900" cy="1114425"/>
            <wp:effectExtent l="0" t="0" r="0" b="9525"/>
            <wp:docPr id="311" name="Picture 311" descr="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assachusetts Department of Public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p>
    <w:p w14:paraId="46FC6C13" w14:textId="77777777" w:rsidR="00A65E3E" w:rsidRDefault="00A65E3E" w:rsidP="00C63396">
      <w:pPr>
        <w:jc w:val="center"/>
        <w:sectPr w:rsidR="00A65E3E" w:rsidSect="002414B8">
          <w:headerReference w:type="default" r:id="rId10"/>
          <w:footerReference w:type="even" r:id="rId11"/>
          <w:footerReference w:type="default" r:id="rId12"/>
          <w:footerReference w:type="first" r:id="rId13"/>
          <w:type w:val="continuous"/>
          <w:pgSz w:w="12240" w:h="15840"/>
          <w:pgMar w:top="0" w:right="0" w:bottom="0" w:left="0" w:header="720" w:footer="490" w:gutter="0"/>
          <w:pgNumType w:fmt="lowerRoman" w:start="1"/>
          <w:cols w:space="720"/>
          <w:titlePg/>
          <w:docGrid w:linePitch="360"/>
        </w:sectPr>
      </w:pPr>
    </w:p>
    <w:p w14:paraId="72ED6165" w14:textId="77777777" w:rsidR="009A34E7" w:rsidRDefault="009A34E7" w:rsidP="008331BF">
      <w:pPr>
        <w:rPr>
          <w:rFonts w:ascii="Arial" w:hAnsi="Arial" w:cs="Arial"/>
          <w:sz w:val="36"/>
          <w:szCs w:val="36"/>
        </w:rPr>
      </w:pPr>
      <w:r>
        <w:rPr>
          <w:rFonts w:ascii="Arial" w:hAnsi="Arial" w:cs="Arial"/>
          <w:sz w:val="36"/>
          <w:szCs w:val="36"/>
        </w:rPr>
        <w:br w:type="page"/>
      </w:r>
    </w:p>
    <w:p w14:paraId="52F94E74" w14:textId="77777777" w:rsidR="008331BF" w:rsidRDefault="008331BF" w:rsidP="00A65E3E">
      <w:pPr>
        <w:jc w:val="center"/>
        <w:rPr>
          <w:rFonts w:ascii="Arial" w:hAnsi="Arial" w:cs="Arial"/>
          <w:sz w:val="36"/>
          <w:szCs w:val="36"/>
        </w:rPr>
      </w:pPr>
    </w:p>
    <w:p w14:paraId="17BE5F99" w14:textId="1E7A4016" w:rsidR="00A65E3E" w:rsidRPr="00DC7D83" w:rsidRDefault="00A65E3E" w:rsidP="00A65E3E">
      <w:pPr>
        <w:jc w:val="center"/>
        <w:rPr>
          <w:rFonts w:ascii="Arial" w:hAnsi="Arial" w:cs="Arial"/>
          <w:sz w:val="36"/>
          <w:szCs w:val="36"/>
        </w:rPr>
      </w:pPr>
      <w:r w:rsidRPr="00DC7D83">
        <w:rPr>
          <w:rFonts w:ascii="Arial" w:hAnsi="Arial" w:cs="Arial"/>
          <w:sz w:val="36"/>
          <w:szCs w:val="36"/>
        </w:rPr>
        <w:t>Local Program Performance Data</w:t>
      </w:r>
    </w:p>
    <w:p w14:paraId="7D662674" w14:textId="77777777" w:rsidR="00A65E3E" w:rsidRPr="00DC7D83" w:rsidRDefault="00A65E3E" w:rsidP="00A65E3E">
      <w:pPr>
        <w:jc w:val="center"/>
        <w:rPr>
          <w:rFonts w:ascii="Arial" w:hAnsi="Arial" w:cs="Arial"/>
          <w:sz w:val="36"/>
          <w:szCs w:val="36"/>
        </w:rPr>
      </w:pPr>
      <w:r w:rsidRPr="00DC7D83">
        <w:rPr>
          <w:rFonts w:ascii="Arial" w:hAnsi="Arial" w:cs="Arial"/>
          <w:sz w:val="36"/>
          <w:szCs w:val="36"/>
        </w:rPr>
        <w:t>On State Performance Plan</w:t>
      </w:r>
    </w:p>
    <w:p w14:paraId="52DE20FB" w14:textId="77777777" w:rsidR="00A65E3E" w:rsidRPr="00DC7D83" w:rsidRDefault="00A65E3E" w:rsidP="00A65E3E">
      <w:pPr>
        <w:jc w:val="center"/>
        <w:rPr>
          <w:rFonts w:ascii="Arial" w:hAnsi="Arial" w:cs="Arial"/>
          <w:sz w:val="36"/>
          <w:szCs w:val="36"/>
        </w:rPr>
      </w:pPr>
      <w:r w:rsidRPr="00DC7D83">
        <w:rPr>
          <w:rFonts w:ascii="Arial" w:hAnsi="Arial" w:cs="Arial"/>
          <w:sz w:val="36"/>
          <w:szCs w:val="36"/>
        </w:rPr>
        <w:t>Indicators and Targets</w:t>
      </w:r>
    </w:p>
    <w:p w14:paraId="2EA42C4E" w14:textId="77777777" w:rsidR="00A65E3E" w:rsidRPr="00221C59" w:rsidRDefault="00741D93" w:rsidP="00A65E3E">
      <w:pPr>
        <w:jc w:val="center"/>
        <w:rPr>
          <w:rFonts w:ascii="Arial" w:hAnsi="Arial" w:cs="Arial"/>
          <w:i/>
          <w:sz w:val="28"/>
          <w:szCs w:val="28"/>
        </w:rPr>
      </w:pPr>
      <w:r>
        <w:rPr>
          <w:rFonts w:ascii="Arial" w:hAnsi="Arial" w:cs="Arial"/>
          <w:i/>
          <w:sz w:val="28"/>
          <w:szCs w:val="28"/>
        </w:rPr>
        <w:t>July 2019</w:t>
      </w:r>
      <w:r w:rsidR="00A65E3E">
        <w:rPr>
          <w:rFonts w:ascii="Arial" w:hAnsi="Arial" w:cs="Arial"/>
          <w:i/>
          <w:sz w:val="28"/>
          <w:szCs w:val="28"/>
        </w:rPr>
        <w:t xml:space="preserve"> to </w:t>
      </w:r>
      <w:r>
        <w:rPr>
          <w:rFonts w:ascii="Arial" w:hAnsi="Arial" w:cs="Arial"/>
          <w:i/>
          <w:sz w:val="28"/>
          <w:szCs w:val="28"/>
        </w:rPr>
        <w:t>June 2020</w:t>
      </w:r>
    </w:p>
    <w:p w14:paraId="6B446E1F" w14:textId="77777777" w:rsidR="00A65E3E" w:rsidRPr="00DC7D83" w:rsidRDefault="00A65E3E" w:rsidP="00A65E3E">
      <w:pPr>
        <w:rPr>
          <w:rFonts w:ascii="Arial" w:hAnsi="Arial" w:cs="Arial"/>
          <w:sz w:val="28"/>
          <w:szCs w:val="28"/>
        </w:rPr>
      </w:pPr>
    </w:p>
    <w:p w14:paraId="3B418789" w14:textId="77777777" w:rsidR="005838FD" w:rsidRPr="00DC7D83" w:rsidRDefault="005838FD" w:rsidP="005838FD">
      <w:pPr>
        <w:rPr>
          <w:rFonts w:ascii="Arial" w:hAnsi="Arial" w:cs="Arial"/>
          <w:sz w:val="28"/>
          <w:szCs w:val="28"/>
        </w:rPr>
      </w:pPr>
      <w:r w:rsidRPr="00DC7D83">
        <w:rPr>
          <w:rFonts w:ascii="Arial" w:hAnsi="Arial" w:cs="Arial"/>
          <w:b/>
          <w:sz w:val="28"/>
          <w:szCs w:val="28"/>
        </w:rPr>
        <w:t>TABLE OF CONTENTS:</w:t>
      </w:r>
    </w:p>
    <w:p w14:paraId="5BF95860" w14:textId="77777777" w:rsidR="00211519" w:rsidRDefault="00211519">
      <w:pPr>
        <w:pStyle w:val="TOC1"/>
      </w:pPr>
    </w:p>
    <w:p w14:paraId="07C05144" w14:textId="77777777" w:rsidR="00211519" w:rsidRPr="00E17653" w:rsidRDefault="00C03252">
      <w:pPr>
        <w:pStyle w:val="TOC1"/>
        <w:rPr>
          <w:rFonts w:ascii="Calibri" w:hAnsi="Calibri" w:cs="Times New Roman"/>
        </w:rPr>
      </w:pPr>
      <w:r>
        <w:fldChar w:fldCharType="begin"/>
      </w:r>
      <w:r>
        <w:instrText xml:space="preserve"> TOC \o "1-3" \h \z \u </w:instrText>
      </w:r>
      <w:r>
        <w:fldChar w:fldCharType="separate"/>
      </w:r>
      <w:hyperlink w:anchor="_Toc12345675" w:history="1">
        <w:r w:rsidR="00211519" w:rsidRPr="00B167B6">
          <w:rPr>
            <w:rStyle w:val="Hyperlink"/>
          </w:rPr>
          <w:t>Report Overview</w:t>
        </w:r>
        <w:r w:rsidR="00211519">
          <w:rPr>
            <w:webHidden/>
          </w:rPr>
          <w:tab/>
        </w:r>
        <w:r w:rsidR="00211519">
          <w:rPr>
            <w:webHidden/>
          </w:rPr>
          <w:fldChar w:fldCharType="begin"/>
        </w:r>
        <w:r w:rsidR="00211519">
          <w:rPr>
            <w:webHidden/>
          </w:rPr>
          <w:instrText xml:space="preserve"> PAGEREF _Toc12345675 \h </w:instrText>
        </w:r>
        <w:r w:rsidR="00211519">
          <w:rPr>
            <w:webHidden/>
          </w:rPr>
        </w:r>
        <w:r w:rsidR="00211519">
          <w:rPr>
            <w:webHidden/>
          </w:rPr>
          <w:fldChar w:fldCharType="separate"/>
        </w:r>
        <w:r w:rsidR="00211519">
          <w:rPr>
            <w:webHidden/>
          </w:rPr>
          <w:t>1</w:t>
        </w:r>
        <w:r w:rsidR="00211519">
          <w:rPr>
            <w:webHidden/>
          </w:rPr>
          <w:fldChar w:fldCharType="end"/>
        </w:r>
      </w:hyperlink>
    </w:p>
    <w:p w14:paraId="77FA50E0" w14:textId="77777777" w:rsidR="00211519" w:rsidRDefault="00211519">
      <w:pPr>
        <w:pStyle w:val="TOC1"/>
        <w:rPr>
          <w:rStyle w:val="Hyperlink"/>
        </w:rPr>
      </w:pPr>
    </w:p>
    <w:p w14:paraId="58FDA3E6" w14:textId="77777777" w:rsidR="00211519" w:rsidRPr="00E17653" w:rsidRDefault="004A794F">
      <w:pPr>
        <w:pStyle w:val="TOC1"/>
        <w:rPr>
          <w:rFonts w:ascii="Calibri" w:hAnsi="Calibri" w:cs="Times New Roman"/>
        </w:rPr>
      </w:pPr>
      <w:hyperlink w:anchor="_Toc12345676" w:history="1">
        <w:r w:rsidR="00211519" w:rsidRPr="00B167B6">
          <w:rPr>
            <w:rStyle w:val="Hyperlink"/>
          </w:rPr>
          <w:t>The Indicators</w:t>
        </w:r>
        <w:r w:rsidR="00211519">
          <w:rPr>
            <w:webHidden/>
          </w:rPr>
          <w:tab/>
        </w:r>
        <w:r w:rsidR="00211519">
          <w:rPr>
            <w:webHidden/>
          </w:rPr>
          <w:fldChar w:fldCharType="begin"/>
        </w:r>
        <w:r w:rsidR="00211519">
          <w:rPr>
            <w:webHidden/>
          </w:rPr>
          <w:instrText xml:space="preserve"> PAGEREF _Toc12345676 \h </w:instrText>
        </w:r>
        <w:r w:rsidR="00211519">
          <w:rPr>
            <w:webHidden/>
          </w:rPr>
        </w:r>
        <w:r w:rsidR="00211519">
          <w:rPr>
            <w:webHidden/>
          </w:rPr>
          <w:fldChar w:fldCharType="separate"/>
        </w:r>
        <w:r w:rsidR="00211519">
          <w:rPr>
            <w:webHidden/>
          </w:rPr>
          <w:t>2</w:t>
        </w:r>
        <w:r w:rsidR="00211519">
          <w:rPr>
            <w:webHidden/>
          </w:rPr>
          <w:fldChar w:fldCharType="end"/>
        </w:r>
      </w:hyperlink>
    </w:p>
    <w:p w14:paraId="15859895" w14:textId="77777777" w:rsidR="00211519" w:rsidRDefault="00211519">
      <w:pPr>
        <w:pStyle w:val="TOC1"/>
        <w:rPr>
          <w:rStyle w:val="Hyperlink"/>
        </w:rPr>
      </w:pPr>
    </w:p>
    <w:p w14:paraId="413B406E" w14:textId="77777777" w:rsidR="00211519" w:rsidRPr="00E17653" w:rsidRDefault="004A794F">
      <w:pPr>
        <w:pStyle w:val="TOC1"/>
        <w:rPr>
          <w:rFonts w:ascii="Calibri" w:hAnsi="Calibri" w:cs="Times New Roman"/>
        </w:rPr>
      </w:pPr>
      <w:hyperlink w:anchor="_Toc12345677" w:history="1">
        <w:r w:rsidR="00211519" w:rsidRPr="00B167B6">
          <w:rPr>
            <w:rStyle w:val="Hyperlink"/>
          </w:rPr>
          <w:t>Infants and Toddlers with IFSPs who receive Early Intervention Services in a Timely Manner</w:t>
        </w:r>
        <w:r w:rsidR="00211519">
          <w:rPr>
            <w:webHidden/>
          </w:rPr>
          <w:tab/>
        </w:r>
        <w:r w:rsidR="00211519">
          <w:rPr>
            <w:webHidden/>
          </w:rPr>
          <w:fldChar w:fldCharType="begin"/>
        </w:r>
        <w:r w:rsidR="00211519">
          <w:rPr>
            <w:webHidden/>
          </w:rPr>
          <w:instrText xml:space="preserve"> PAGEREF _Toc12345677 \h </w:instrText>
        </w:r>
        <w:r w:rsidR="00211519">
          <w:rPr>
            <w:webHidden/>
          </w:rPr>
        </w:r>
        <w:r w:rsidR="00211519">
          <w:rPr>
            <w:webHidden/>
          </w:rPr>
          <w:fldChar w:fldCharType="separate"/>
        </w:r>
        <w:r w:rsidR="00211519">
          <w:rPr>
            <w:webHidden/>
          </w:rPr>
          <w:t>3</w:t>
        </w:r>
        <w:r w:rsidR="00211519">
          <w:rPr>
            <w:webHidden/>
          </w:rPr>
          <w:fldChar w:fldCharType="end"/>
        </w:r>
      </w:hyperlink>
    </w:p>
    <w:p w14:paraId="19238D8F" w14:textId="77777777" w:rsidR="00211519" w:rsidRDefault="00211519">
      <w:pPr>
        <w:pStyle w:val="TOC1"/>
        <w:rPr>
          <w:rStyle w:val="Hyperlink"/>
        </w:rPr>
      </w:pPr>
    </w:p>
    <w:p w14:paraId="03FA7960" w14:textId="77777777" w:rsidR="00211519" w:rsidRPr="00E17653" w:rsidRDefault="004A794F">
      <w:pPr>
        <w:pStyle w:val="TOC1"/>
        <w:rPr>
          <w:rFonts w:ascii="Calibri" w:hAnsi="Calibri" w:cs="Times New Roman"/>
        </w:rPr>
      </w:pPr>
      <w:hyperlink w:anchor="_Toc12345678" w:history="1">
        <w:r w:rsidR="00211519" w:rsidRPr="00B167B6">
          <w:rPr>
            <w:rStyle w:val="Hyperlink"/>
          </w:rPr>
          <w:t>Infants and Toddlers who Primarily Receive EI Services in a Natural Setting</w:t>
        </w:r>
        <w:r w:rsidR="00211519">
          <w:rPr>
            <w:webHidden/>
          </w:rPr>
          <w:tab/>
        </w:r>
        <w:r w:rsidR="00211519">
          <w:rPr>
            <w:webHidden/>
          </w:rPr>
          <w:fldChar w:fldCharType="begin"/>
        </w:r>
        <w:r w:rsidR="00211519">
          <w:rPr>
            <w:webHidden/>
          </w:rPr>
          <w:instrText xml:space="preserve"> PAGEREF _Toc12345678 \h </w:instrText>
        </w:r>
        <w:r w:rsidR="00211519">
          <w:rPr>
            <w:webHidden/>
          </w:rPr>
        </w:r>
        <w:r w:rsidR="00211519">
          <w:rPr>
            <w:webHidden/>
          </w:rPr>
          <w:fldChar w:fldCharType="separate"/>
        </w:r>
        <w:r w:rsidR="00211519">
          <w:rPr>
            <w:webHidden/>
          </w:rPr>
          <w:t>6</w:t>
        </w:r>
        <w:r w:rsidR="00211519">
          <w:rPr>
            <w:webHidden/>
          </w:rPr>
          <w:fldChar w:fldCharType="end"/>
        </w:r>
      </w:hyperlink>
    </w:p>
    <w:p w14:paraId="3B0F03DC" w14:textId="77777777" w:rsidR="00211519" w:rsidRDefault="00211519">
      <w:pPr>
        <w:pStyle w:val="TOC1"/>
        <w:rPr>
          <w:rStyle w:val="Hyperlink"/>
        </w:rPr>
      </w:pPr>
    </w:p>
    <w:p w14:paraId="4A13DA4D" w14:textId="77777777" w:rsidR="00211519" w:rsidRPr="00E17653" w:rsidRDefault="004A794F">
      <w:pPr>
        <w:pStyle w:val="TOC1"/>
        <w:rPr>
          <w:rFonts w:ascii="Calibri" w:hAnsi="Calibri" w:cs="Times New Roman"/>
        </w:rPr>
      </w:pPr>
      <w:hyperlink w:anchor="_Toc12345679" w:history="1">
        <w:r w:rsidR="00211519" w:rsidRPr="00B167B6">
          <w:rPr>
            <w:rStyle w:val="Hyperlink"/>
          </w:rPr>
          <w:t>Infants and Toddlers Exiting Early Intervention who Demonstrate Developmental Improvement</w:t>
        </w:r>
        <w:r w:rsidR="00211519">
          <w:rPr>
            <w:webHidden/>
          </w:rPr>
          <w:tab/>
        </w:r>
        <w:r w:rsidR="00211519">
          <w:rPr>
            <w:webHidden/>
          </w:rPr>
          <w:fldChar w:fldCharType="begin"/>
        </w:r>
        <w:r w:rsidR="00211519">
          <w:rPr>
            <w:webHidden/>
          </w:rPr>
          <w:instrText xml:space="preserve"> PAGEREF _Toc12345679 \h </w:instrText>
        </w:r>
        <w:r w:rsidR="00211519">
          <w:rPr>
            <w:webHidden/>
          </w:rPr>
        </w:r>
        <w:r w:rsidR="00211519">
          <w:rPr>
            <w:webHidden/>
          </w:rPr>
          <w:fldChar w:fldCharType="separate"/>
        </w:r>
        <w:r w:rsidR="00211519">
          <w:rPr>
            <w:webHidden/>
          </w:rPr>
          <w:t>9</w:t>
        </w:r>
        <w:r w:rsidR="00211519">
          <w:rPr>
            <w:webHidden/>
          </w:rPr>
          <w:fldChar w:fldCharType="end"/>
        </w:r>
      </w:hyperlink>
    </w:p>
    <w:p w14:paraId="76AA8B78" w14:textId="77777777" w:rsidR="00211519" w:rsidRDefault="00211519">
      <w:pPr>
        <w:pStyle w:val="TOC1"/>
        <w:rPr>
          <w:rStyle w:val="Hyperlink"/>
        </w:rPr>
      </w:pPr>
    </w:p>
    <w:p w14:paraId="07B57016" w14:textId="77777777" w:rsidR="00211519" w:rsidRPr="00E17653" w:rsidRDefault="004A794F">
      <w:pPr>
        <w:pStyle w:val="TOC1"/>
        <w:rPr>
          <w:rFonts w:ascii="Calibri" w:hAnsi="Calibri" w:cs="Times New Roman"/>
        </w:rPr>
      </w:pPr>
      <w:hyperlink w:anchor="_Toc12345680" w:history="1">
        <w:r w:rsidR="00211519" w:rsidRPr="00B167B6">
          <w:rPr>
            <w:rStyle w:val="Hyperlink"/>
          </w:rPr>
          <w:t>Families who Report that Early Intervention Services Have Helped the Family</w:t>
        </w:r>
        <w:r w:rsidR="00211519">
          <w:rPr>
            <w:webHidden/>
          </w:rPr>
          <w:tab/>
        </w:r>
        <w:r w:rsidR="00211519">
          <w:rPr>
            <w:webHidden/>
          </w:rPr>
          <w:fldChar w:fldCharType="begin"/>
        </w:r>
        <w:r w:rsidR="00211519">
          <w:rPr>
            <w:webHidden/>
          </w:rPr>
          <w:instrText xml:space="preserve"> PAGEREF _Toc12345680 \h </w:instrText>
        </w:r>
        <w:r w:rsidR="00211519">
          <w:rPr>
            <w:webHidden/>
          </w:rPr>
        </w:r>
        <w:r w:rsidR="00211519">
          <w:rPr>
            <w:webHidden/>
          </w:rPr>
          <w:fldChar w:fldCharType="separate"/>
        </w:r>
        <w:r w:rsidR="00211519">
          <w:rPr>
            <w:webHidden/>
          </w:rPr>
          <w:t>19</w:t>
        </w:r>
        <w:r w:rsidR="00211519">
          <w:rPr>
            <w:webHidden/>
          </w:rPr>
          <w:fldChar w:fldCharType="end"/>
        </w:r>
      </w:hyperlink>
    </w:p>
    <w:p w14:paraId="5699A846" w14:textId="77777777" w:rsidR="00211519" w:rsidRDefault="00211519">
      <w:pPr>
        <w:pStyle w:val="TOC1"/>
        <w:rPr>
          <w:rStyle w:val="Hyperlink"/>
        </w:rPr>
      </w:pPr>
    </w:p>
    <w:p w14:paraId="5FD96CAE" w14:textId="77777777" w:rsidR="00211519" w:rsidRPr="00E17653" w:rsidRDefault="004A794F">
      <w:pPr>
        <w:pStyle w:val="TOC1"/>
        <w:rPr>
          <w:rFonts w:ascii="Calibri" w:hAnsi="Calibri" w:cs="Times New Roman"/>
        </w:rPr>
      </w:pPr>
      <w:hyperlink w:anchor="_Toc12345681" w:history="1">
        <w:r w:rsidR="00211519" w:rsidRPr="00B167B6">
          <w:rPr>
            <w:rStyle w:val="Hyperlink"/>
          </w:rPr>
          <w:t>Infants and Toddlers Birth to One Year Old in Massachusetts who Receive EI Services</w:t>
        </w:r>
        <w:r w:rsidR="00211519">
          <w:rPr>
            <w:webHidden/>
          </w:rPr>
          <w:tab/>
        </w:r>
        <w:r w:rsidR="00211519">
          <w:rPr>
            <w:webHidden/>
          </w:rPr>
          <w:fldChar w:fldCharType="begin"/>
        </w:r>
        <w:r w:rsidR="00211519">
          <w:rPr>
            <w:webHidden/>
          </w:rPr>
          <w:instrText xml:space="preserve"> PAGEREF _Toc12345681 \h </w:instrText>
        </w:r>
        <w:r w:rsidR="00211519">
          <w:rPr>
            <w:webHidden/>
          </w:rPr>
        </w:r>
        <w:r w:rsidR="00211519">
          <w:rPr>
            <w:webHidden/>
          </w:rPr>
          <w:fldChar w:fldCharType="separate"/>
        </w:r>
        <w:r w:rsidR="00211519">
          <w:rPr>
            <w:webHidden/>
          </w:rPr>
          <w:t>23</w:t>
        </w:r>
        <w:r w:rsidR="00211519">
          <w:rPr>
            <w:webHidden/>
          </w:rPr>
          <w:fldChar w:fldCharType="end"/>
        </w:r>
      </w:hyperlink>
    </w:p>
    <w:p w14:paraId="332B3497" w14:textId="77777777" w:rsidR="00211519" w:rsidRDefault="00211519">
      <w:pPr>
        <w:pStyle w:val="TOC1"/>
        <w:rPr>
          <w:rStyle w:val="Hyperlink"/>
        </w:rPr>
      </w:pPr>
    </w:p>
    <w:p w14:paraId="1B8D557B" w14:textId="77777777" w:rsidR="00211519" w:rsidRPr="00E17653" w:rsidRDefault="004A794F">
      <w:pPr>
        <w:pStyle w:val="TOC1"/>
        <w:rPr>
          <w:rFonts w:ascii="Calibri" w:hAnsi="Calibri" w:cs="Times New Roman"/>
        </w:rPr>
      </w:pPr>
      <w:hyperlink w:anchor="_Toc12345682" w:history="1">
        <w:r w:rsidR="00211519" w:rsidRPr="00B167B6">
          <w:rPr>
            <w:rStyle w:val="Hyperlink"/>
          </w:rPr>
          <w:t>Infants and Toddlers Birth to Three Years Old in Massachusetts who Receive EI Services</w:t>
        </w:r>
        <w:r w:rsidR="00211519">
          <w:rPr>
            <w:webHidden/>
          </w:rPr>
          <w:tab/>
        </w:r>
        <w:r w:rsidR="00211519">
          <w:rPr>
            <w:webHidden/>
          </w:rPr>
          <w:fldChar w:fldCharType="begin"/>
        </w:r>
        <w:r w:rsidR="00211519">
          <w:rPr>
            <w:webHidden/>
          </w:rPr>
          <w:instrText xml:space="preserve"> PAGEREF _Toc12345682 \h </w:instrText>
        </w:r>
        <w:r w:rsidR="00211519">
          <w:rPr>
            <w:webHidden/>
          </w:rPr>
        </w:r>
        <w:r w:rsidR="00211519">
          <w:rPr>
            <w:webHidden/>
          </w:rPr>
          <w:fldChar w:fldCharType="separate"/>
        </w:r>
        <w:r w:rsidR="00211519">
          <w:rPr>
            <w:webHidden/>
          </w:rPr>
          <w:t>26</w:t>
        </w:r>
        <w:r w:rsidR="00211519">
          <w:rPr>
            <w:webHidden/>
          </w:rPr>
          <w:fldChar w:fldCharType="end"/>
        </w:r>
      </w:hyperlink>
    </w:p>
    <w:p w14:paraId="1815143F" w14:textId="77777777" w:rsidR="00211519" w:rsidRDefault="00211519">
      <w:pPr>
        <w:pStyle w:val="TOC1"/>
        <w:rPr>
          <w:rStyle w:val="Hyperlink"/>
        </w:rPr>
      </w:pPr>
    </w:p>
    <w:p w14:paraId="7BB67014" w14:textId="77777777" w:rsidR="00211519" w:rsidRPr="00E17653" w:rsidRDefault="004A794F">
      <w:pPr>
        <w:pStyle w:val="TOC1"/>
        <w:rPr>
          <w:rFonts w:ascii="Calibri" w:hAnsi="Calibri" w:cs="Times New Roman"/>
        </w:rPr>
      </w:pPr>
      <w:hyperlink w:anchor="_Toc12345683" w:history="1">
        <w:r w:rsidR="00211519" w:rsidRPr="00B167B6">
          <w:rPr>
            <w:rStyle w:val="Hyperlink"/>
          </w:rPr>
          <w:t>Infants and Toddlers whose EI Eligibility Evaluation and Initial IFSP Meeting was Completed in a Timely Manner</w:t>
        </w:r>
        <w:r w:rsidR="00211519">
          <w:rPr>
            <w:webHidden/>
          </w:rPr>
          <w:tab/>
        </w:r>
        <w:r w:rsidR="00211519">
          <w:rPr>
            <w:webHidden/>
          </w:rPr>
          <w:fldChar w:fldCharType="begin"/>
        </w:r>
        <w:r w:rsidR="00211519">
          <w:rPr>
            <w:webHidden/>
          </w:rPr>
          <w:instrText xml:space="preserve"> PAGEREF _Toc12345683 \h </w:instrText>
        </w:r>
        <w:r w:rsidR="00211519">
          <w:rPr>
            <w:webHidden/>
          </w:rPr>
        </w:r>
        <w:r w:rsidR="00211519">
          <w:rPr>
            <w:webHidden/>
          </w:rPr>
          <w:fldChar w:fldCharType="separate"/>
        </w:r>
        <w:r w:rsidR="00211519">
          <w:rPr>
            <w:webHidden/>
          </w:rPr>
          <w:t>29</w:t>
        </w:r>
        <w:r w:rsidR="00211519">
          <w:rPr>
            <w:webHidden/>
          </w:rPr>
          <w:fldChar w:fldCharType="end"/>
        </w:r>
      </w:hyperlink>
    </w:p>
    <w:p w14:paraId="20F69C23" w14:textId="77777777" w:rsidR="00211519" w:rsidRDefault="00211519">
      <w:pPr>
        <w:pStyle w:val="TOC1"/>
        <w:rPr>
          <w:rStyle w:val="Hyperlink"/>
        </w:rPr>
      </w:pPr>
    </w:p>
    <w:p w14:paraId="2FD0C1B5" w14:textId="77777777" w:rsidR="00211519" w:rsidRPr="00E17653" w:rsidRDefault="004A794F">
      <w:pPr>
        <w:pStyle w:val="TOC1"/>
        <w:rPr>
          <w:rFonts w:ascii="Calibri" w:hAnsi="Calibri" w:cs="Times New Roman"/>
        </w:rPr>
      </w:pPr>
      <w:hyperlink w:anchor="_Toc12345684" w:history="1">
        <w:r w:rsidR="00211519" w:rsidRPr="00B167B6">
          <w:rPr>
            <w:rStyle w:val="Hyperlink"/>
          </w:rPr>
          <w:t>Infants and Toddlers Leaving Early Intervention Services who received Timely Transition Planning</w:t>
        </w:r>
        <w:r w:rsidR="00211519">
          <w:rPr>
            <w:webHidden/>
          </w:rPr>
          <w:tab/>
        </w:r>
        <w:r w:rsidR="00211519">
          <w:rPr>
            <w:webHidden/>
          </w:rPr>
          <w:fldChar w:fldCharType="begin"/>
        </w:r>
        <w:r w:rsidR="00211519">
          <w:rPr>
            <w:webHidden/>
          </w:rPr>
          <w:instrText xml:space="preserve"> PAGEREF _Toc12345684 \h </w:instrText>
        </w:r>
        <w:r w:rsidR="00211519">
          <w:rPr>
            <w:webHidden/>
          </w:rPr>
        </w:r>
        <w:r w:rsidR="00211519">
          <w:rPr>
            <w:webHidden/>
          </w:rPr>
          <w:fldChar w:fldCharType="separate"/>
        </w:r>
        <w:r w:rsidR="00211519">
          <w:rPr>
            <w:webHidden/>
          </w:rPr>
          <w:t>32</w:t>
        </w:r>
        <w:r w:rsidR="00211519">
          <w:rPr>
            <w:webHidden/>
          </w:rPr>
          <w:fldChar w:fldCharType="end"/>
        </w:r>
      </w:hyperlink>
    </w:p>
    <w:p w14:paraId="76A4122B" w14:textId="77777777" w:rsidR="00211519" w:rsidRDefault="00211519">
      <w:pPr>
        <w:pStyle w:val="TOC1"/>
        <w:rPr>
          <w:rStyle w:val="Hyperlink"/>
        </w:rPr>
      </w:pPr>
    </w:p>
    <w:p w14:paraId="0F59FE86" w14:textId="77777777" w:rsidR="00211519" w:rsidRPr="00E17653" w:rsidRDefault="004A794F">
      <w:pPr>
        <w:pStyle w:val="TOC1"/>
        <w:rPr>
          <w:rFonts w:ascii="Calibri" w:hAnsi="Calibri" w:cs="Times New Roman"/>
        </w:rPr>
      </w:pPr>
      <w:hyperlink w:anchor="_Toc12345685" w:history="1">
        <w:r w:rsidR="00211519" w:rsidRPr="00B167B6">
          <w:rPr>
            <w:rStyle w:val="Hyperlink"/>
          </w:rPr>
          <w:t>Glossary of Terms</w:t>
        </w:r>
        <w:r w:rsidR="00211519">
          <w:rPr>
            <w:webHidden/>
          </w:rPr>
          <w:tab/>
        </w:r>
        <w:r w:rsidR="00211519">
          <w:rPr>
            <w:webHidden/>
          </w:rPr>
          <w:fldChar w:fldCharType="begin"/>
        </w:r>
        <w:r w:rsidR="00211519">
          <w:rPr>
            <w:webHidden/>
          </w:rPr>
          <w:instrText xml:space="preserve"> PAGEREF _Toc12345685 \h </w:instrText>
        </w:r>
        <w:r w:rsidR="00211519">
          <w:rPr>
            <w:webHidden/>
          </w:rPr>
        </w:r>
        <w:r w:rsidR="00211519">
          <w:rPr>
            <w:webHidden/>
          </w:rPr>
          <w:fldChar w:fldCharType="separate"/>
        </w:r>
        <w:r w:rsidR="00211519">
          <w:rPr>
            <w:webHidden/>
          </w:rPr>
          <w:t>36</w:t>
        </w:r>
        <w:r w:rsidR="00211519">
          <w:rPr>
            <w:webHidden/>
          </w:rPr>
          <w:fldChar w:fldCharType="end"/>
        </w:r>
      </w:hyperlink>
    </w:p>
    <w:p w14:paraId="0A861ABF" w14:textId="77777777" w:rsidR="00A65E3E" w:rsidRPr="00DC7D83" w:rsidRDefault="00C03252" w:rsidP="005838FD">
      <w:pPr>
        <w:rPr>
          <w:rFonts w:ascii="Arial" w:hAnsi="Arial" w:cs="Arial"/>
          <w:sz w:val="28"/>
          <w:szCs w:val="28"/>
        </w:rPr>
      </w:pPr>
      <w:r>
        <w:rPr>
          <w:rFonts w:ascii="Arial" w:hAnsi="Arial" w:cs="Arial"/>
          <w:noProof/>
          <w:sz w:val="22"/>
          <w:szCs w:val="22"/>
        </w:rPr>
        <w:fldChar w:fldCharType="end"/>
      </w:r>
    </w:p>
    <w:p w14:paraId="55BCD07A" w14:textId="77777777" w:rsidR="00656911" w:rsidRDefault="00656911" w:rsidP="00A65E3E">
      <w:pPr>
        <w:jc w:val="center"/>
        <w:rPr>
          <w:rFonts w:ascii="Arial" w:hAnsi="Arial" w:cs="Arial"/>
        </w:rPr>
      </w:pPr>
    </w:p>
    <w:p w14:paraId="4796AFE9" w14:textId="77777777" w:rsidR="00A65E3E" w:rsidRDefault="00A65E3E" w:rsidP="00A65E3E">
      <w:pPr>
        <w:jc w:val="center"/>
        <w:rPr>
          <w:rFonts w:ascii="Arial" w:hAnsi="Arial" w:cs="Arial"/>
        </w:rPr>
      </w:pPr>
    </w:p>
    <w:p w14:paraId="7AE76471" w14:textId="77777777" w:rsidR="00A65E3E" w:rsidRDefault="00A65E3E" w:rsidP="00A65E3E">
      <w:pPr>
        <w:jc w:val="center"/>
        <w:rPr>
          <w:rFonts w:ascii="Arial" w:hAnsi="Arial" w:cs="Arial"/>
        </w:rPr>
      </w:pPr>
    </w:p>
    <w:p w14:paraId="1A054B59" w14:textId="77777777" w:rsidR="00A65E3E" w:rsidRDefault="00A65E3E" w:rsidP="00A65E3E">
      <w:pPr>
        <w:jc w:val="center"/>
        <w:rPr>
          <w:rFonts w:ascii="Arial" w:hAnsi="Arial" w:cs="Arial"/>
        </w:rPr>
      </w:pPr>
    </w:p>
    <w:p w14:paraId="58285864" w14:textId="77777777" w:rsidR="0023144B" w:rsidRDefault="0023144B" w:rsidP="0023144B">
      <w:pPr>
        <w:sectPr w:rsidR="0023144B" w:rsidSect="002F6DEB">
          <w:headerReference w:type="default" r:id="rId14"/>
          <w:footerReference w:type="default" r:id="rId15"/>
          <w:headerReference w:type="first" r:id="rId16"/>
          <w:type w:val="continuous"/>
          <w:pgSz w:w="12240" w:h="15840" w:code="1"/>
          <w:pgMar w:top="720" w:right="576" w:bottom="576" w:left="720" w:header="720" w:footer="490" w:gutter="0"/>
          <w:pgNumType w:fmt="lowerRoman" w:start="1"/>
          <w:cols w:space="720"/>
          <w:titlePg/>
          <w:docGrid w:linePitch="360"/>
        </w:sectPr>
      </w:pPr>
    </w:p>
    <w:p w14:paraId="1ED3E3F9" w14:textId="77777777" w:rsidR="0023144B" w:rsidRDefault="00C411D7" w:rsidP="00C411D7">
      <w:pPr>
        <w:tabs>
          <w:tab w:val="left" w:pos="926"/>
          <w:tab w:val="left" w:pos="3326"/>
        </w:tabs>
        <w:rPr>
          <w:rFonts w:ascii="Arial Black" w:hAnsi="Arial Black" w:cs="Arial"/>
          <w:b/>
          <w:sz w:val="28"/>
          <w:szCs w:val="28"/>
        </w:rPr>
      </w:pPr>
      <w:r>
        <w:rPr>
          <w:rFonts w:ascii="Arial" w:hAnsi="Arial" w:cs="Arial"/>
        </w:rPr>
        <w:lastRenderedPageBreak/>
        <w:tab/>
      </w:r>
      <w:r>
        <w:rPr>
          <w:rFonts w:ascii="Arial" w:hAnsi="Arial" w:cs="Arial"/>
        </w:rPr>
        <w:tab/>
      </w:r>
    </w:p>
    <w:p w14:paraId="41DD93A9" w14:textId="77777777" w:rsidR="00C411D7" w:rsidRPr="00C411D7" w:rsidRDefault="00C411D7" w:rsidP="00C411D7">
      <w:pPr>
        <w:tabs>
          <w:tab w:val="left" w:pos="926"/>
          <w:tab w:val="left" w:pos="3326"/>
        </w:tabs>
        <w:rPr>
          <w:rFonts w:ascii="Arial Black" w:hAnsi="Arial Black" w:cs="Arial"/>
          <w:b/>
          <w:sz w:val="28"/>
          <w:szCs w:val="28"/>
        </w:rPr>
      </w:pPr>
    </w:p>
    <w:p w14:paraId="6C7689D1" w14:textId="77777777" w:rsidR="0023144B" w:rsidRPr="006C3159" w:rsidRDefault="0023144B" w:rsidP="0023144B">
      <w:pPr>
        <w:pStyle w:val="Heading1"/>
        <w:rPr>
          <w:color w:val="385623"/>
        </w:rPr>
      </w:pPr>
      <w:bookmarkStart w:id="0" w:name="_Toc489274663"/>
      <w:bookmarkStart w:id="1" w:name="_Toc12345675"/>
      <w:r w:rsidRPr="006C3159">
        <w:rPr>
          <w:color w:val="385623"/>
        </w:rPr>
        <w:t>Report Overview</w:t>
      </w:r>
      <w:bookmarkEnd w:id="0"/>
      <w:bookmarkEnd w:id="1"/>
    </w:p>
    <w:p w14:paraId="1A920573" w14:textId="77777777" w:rsidR="0023144B" w:rsidRDefault="0023144B" w:rsidP="0023144B">
      <w:pPr>
        <w:rPr>
          <w:rFonts w:ascii="Arial" w:hAnsi="Arial" w:cs="Arial"/>
          <w:sz w:val="28"/>
          <w:szCs w:val="28"/>
        </w:rPr>
      </w:pPr>
    </w:p>
    <w:p w14:paraId="6EE7BD41"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 xml:space="preserve">What is </w:t>
      </w:r>
      <w:r>
        <w:rPr>
          <w:rFonts w:ascii="Arial" w:hAnsi="Arial" w:cs="Arial"/>
          <w:b/>
          <w:i/>
        </w:rPr>
        <w:t>Early Intervention Local Program Performance Data</w:t>
      </w:r>
      <w:r w:rsidRPr="00424397">
        <w:rPr>
          <w:rFonts w:ascii="Arial" w:hAnsi="Arial" w:cs="Arial"/>
          <w:b/>
          <w:i/>
        </w:rPr>
        <w:t>?</w:t>
      </w:r>
    </w:p>
    <w:p w14:paraId="4B545475" w14:textId="77777777" w:rsidR="0023144B" w:rsidRPr="00B36375" w:rsidRDefault="0023144B" w:rsidP="0023144B">
      <w:pPr>
        <w:rPr>
          <w:rFonts w:ascii="Arial" w:hAnsi="Arial" w:cs="Arial"/>
        </w:rPr>
      </w:pPr>
      <w:r w:rsidRPr="00B36375">
        <w:rPr>
          <w:rFonts w:ascii="Arial" w:hAnsi="Arial" w:cs="Arial"/>
        </w:rPr>
        <w:t xml:space="preserve">The U.S. Department of Education requires that each state have in place a performance plan evaluating the state’s implementation of </w:t>
      </w:r>
      <w:r w:rsidRPr="000E10E1">
        <w:rPr>
          <w:rFonts w:ascii="Arial" w:hAnsi="Arial" w:cs="Arial"/>
          <w:i/>
        </w:rPr>
        <w:t>Part C</w:t>
      </w:r>
      <w:r w:rsidRPr="00B36375">
        <w:rPr>
          <w:rFonts w:ascii="Arial" w:hAnsi="Arial" w:cs="Arial"/>
        </w:rPr>
        <w:t xml:space="preserve"> of the </w:t>
      </w:r>
      <w:r w:rsidRPr="00B36375">
        <w:rPr>
          <w:rFonts w:ascii="Arial" w:hAnsi="Arial" w:cs="Arial"/>
          <w:i/>
          <w:iCs/>
        </w:rPr>
        <w:t>Individuals with Disabilities Education Act</w:t>
      </w:r>
      <w:r>
        <w:rPr>
          <w:rFonts w:ascii="Arial" w:hAnsi="Arial" w:cs="Arial"/>
          <w:i/>
          <w:iCs/>
        </w:rPr>
        <w:t xml:space="preserve"> of 2004</w:t>
      </w:r>
      <w:r w:rsidRPr="00B36375">
        <w:rPr>
          <w:rFonts w:ascii="Arial" w:hAnsi="Arial" w:cs="Arial"/>
          <w:i/>
          <w:iCs/>
        </w:rPr>
        <w:t xml:space="preserve"> (IDEA)</w:t>
      </w:r>
      <w:r w:rsidRPr="00B36375">
        <w:rPr>
          <w:rFonts w:ascii="Arial" w:hAnsi="Arial" w:cs="Arial"/>
        </w:rPr>
        <w:t xml:space="preserve">, which defines </w:t>
      </w:r>
      <w:r w:rsidRPr="00E54DBE">
        <w:rPr>
          <w:rFonts w:ascii="Arial" w:hAnsi="Arial" w:cs="Arial"/>
        </w:rPr>
        <w:t>early intervention</w:t>
      </w:r>
      <w:r w:rsidRPr="00B36375">
        <w:rPr>
          <w:rFonts w:ascii="Arial" w:hAnsi="Arial" w:cs="Arial"/>
        </w:rPr>
        <w:t xml:space="preserve"> services for infants and toddlers </w:t>
      </w:r>
      <w:r w:rsidRPr="00882CFE">
        <w:rPr>
          <w:rFonts w:ascii="Arial" w:hAnsi="Arial" w:cs="Arial"/>
          <w:iCs/>
        </w:rPr>
        <w:t>from birth through age two</w:t>
      </w:r>
      <w:r w:rsidRPr="00B36375">
        <w:rPr>
          <w:rFonts w:ascii="Arial" w:hAnsi="Arial" w:cs="Arial"/>
        </w:rPr>
        <w:t xml:space="preserve"> and their families</w:t>
      </w:r>
      <w:r w:rsidR="004F08CC">
        <w:rPr>
          <w:rFonts w:ascii="Arial" w:hAnsi="Arial" w:cs="Arial"/>
        </w:rPr>
        <w:t xml:space="preserve">. </w:t>
      </w:r>
      <w:r w:rsidRPr="00B36375">
        <w:rPr>
          <w:rFonts w:ascii="Arial" w:hAnsi="Arial" w:cs="Arial"/>
        </w:rPr>
        <w:t xml:space="preserve">This plan is called the </w:t>
      </w:r>
      <w:r w:rsidRPr="00326F70">
        <w:rPr>
          <w:rFonts w:ascii="Arial" w:hAnsi="Arial" w:cs="Arial"/>
          <w:i/>
        </w:rPr>
        <w:t>Part C State Performance Plan (</w:t>
      </w:r>
      <w:r w:rsidRPr="00326F70">
        <w:rPr>
          <w:rFonts w:ascii="Arial" w:hAnsi="Arial" w:cs="Arial"/>
          <w:i/>
          <w:iCs/>
        </w:rPr>
        <w:t>SPP</w:t>
      </w:r>
      <w:r w:rsidRPr="00326F70">
        <w:rPr>
          <w:rFonts w:ascii="Arial" w:hAnsi="Arial" w:cs="Arial"/>
          <w:i/>
        </w:rPr>
        <w:t>)</w:t>
      </w:r>
      <w:r w:rsidRPr="00B36375">
        <w:rPr>
          <w:rFonts w:ascii="Arial" w:hAnsi="Arial" w:cs="Arial"/>
        </w:rPr>
        <w:t xml:space="preserve"> and describes </w:t>
      </w:r>
      <w:r>
        <w:rPr>
          <w:rFonts w:ascii="Arial" w:hAnsi="Arial" w:cs="Arial"/>
        </w:rPr>
        <w:t xml:space="preserve">program </w:t>
      </w:r>
      <w:r w:rsidRPr="00B36375">
        <w:rPr>
          <w:rFonts w:ascii="Arial" w:hAnsi="Arial" w:cs="Arial"/>
        </w:rPr>
        <w:t>targets and improvement strategies for various areas of performance. </w:t>
      </w:r>
    </w:p>
    <w:p w14:paraId="7D38F16E" w14:textId="77777777" w:rsidR="0023144B" w:rsidRPr="00B36375" w:rsidRDefault="0023144B" w:rsidP="0023144B">
      <w:pPr>
        <w:rPr>
          <w:rFonts w:ascii="Arial" w:hAnsi="Arial" w:cs="Arial"/>
        </w:rPr>
      </w:pPr>
    </w:p>
    <w:p w14:paraId="0C92FC81" w14:textId="77777777" w:rsidR="0023144B" w:rsidRDefault="0023144B" w:rsidP="0023144B">
      <w:pPr>
        <w:rPr>
          <w:rFonts w:ascii="Arial" w:hAnsi="Arial" w:cs="Arial"/>
        </w:rPr>
      </w:pPr>
      <w:r w:rsidRPr="00B36375">
        <w:rPr>
          <w:rFonts w:ascii="Arial" w:hAnsi="Arial" w:cs="Arial"/>
        </w:rPr>
        <w:t xml:space="preserve">The </w:t>
      </w:r>
      <w:r w:rsidRPr="00882CFE">
        <w:rPr>
          <w:rFonts w:ascii="Arial" w:hAnsi="Arial" w:cs="Arial"/>
          <w:i/>
        </w:rPr>
        <w:t>Massachusetts Department of Public Health</w:t>
      </w:r>
      <w:r w:rsidRPr="00B36375">
        <w:rPr>
          <w:rFonts w:ascii="Arial" w:hAnsi="Arial" w:cs="Arial"/>
        </w:rPr>
        <w:t xml:space="preserve"> is the oversight agency in the Commonwealth for the </w:t>
      </w:r>
      <w:r w:rsidRPr="00882CFE">
        <w:rPr>
          <w:rFonts w:ascii="Arial" w:hAnsi="Arial" w:cs="Arial"/>
          <w:i/>
        </w:rPr>
        <w:t>Part C</w:t>
      </w:r>
      <w:r w:rsidRPr="00B36375">
        <w:rPr>
          <w:rFonts w:ascii="Arial" w:hAnsi="Arial" w:cs="Arial"/>
        </w:rPr>
        <w:t xml:space="preserve"> program, also known as </w:t>
      </w:r>
      <w:r w:rsidRPr="00B36375">
        <w:rPr>
          <w:rFonts w:ascii="Arial" w:hAnsi="Arial" w:cs="Arial"/>
          <w:i/>
        </w:rPr>
        <w:t>Early Intervention</w:t>
      </w:r>
      <w:r>
        <w:rPr>
          <w:rFonts w:ascii="Arial" w:hAnsi="Arial" w:cs="Arial"/>
          <w:i/>
        </w:rPr>
        <w:t xml:space="preserve"> (EI)</w:t>
      </w:r>
      <w:r w:rsidRPr="00B36375">
        <w:rPr>
          <w:rFonts w:ascii="Arial" w:hAnsi="Arial" w:cs="Arial"/>
        </w:rPr>
        <w:t>, and oversees that all federal requirements are adhered to as well as implements state standards and eligibility definitions for this program</w:t>
      </w:r>
      <w:r w:rsidR="004F08CC">
        <w:rPr>
          <w:rFonts w:ascii="Arial" w:hAnsi="Arial" w:cs="Arial"/>
        </w:rPr>
        <w:t xml:space="preserve">. </w:t>
      </w:r>
      <w:r w:rsidRPr="00B36375">
        <w:rPr>
          <w:rFonts w:ascii="Arial" w:hAnsi="Arial" w:cs="Arial"/>
        </w:rPr>
        <w:t xml:space="preserve">The Department is required to submit an </w:t>
      </w:r>
      <w:r w:rsidRPr="00882CFE">
        <w:rPr>
          <w:rFonts w:ascii="Arial" w:hAnsi="Arial" w:cs="Arial"/>
          <w:i/>
        </w:rPr>
        <w:t>SPP</w:t>
      </w:r>
      <w:r w:rsidRPr="00B36375">
        <w:rPr>
          <w:rFonts w:ascii="Arial" w:hAnsi="Arial" w:cs="Arial"/>
        </w:rPr>
        <w:t xml:space="preserve"> and to report annually on the state’s progress in meeting the </w:t>
      </w:r>
      <w:r>
        <w:rPr>
          <w:rFonts w:ascii="Arial" w:hAnsi="Arial" w:cs="Arial"/>
        </w:rPr>
        <w:t xml:space="preserve">program </w:t>
      </w:r>
      <w:r w:rsidRPr="00B36375">
        <w:rPr>
          <w:rFonts w:ascii="Arial" w:hAnsi="Arial" w:cs="Arial"/>
        </w:rPr>
        <w:t xml:space="preserve">targets set in the </w:t>
      </w:r>
      <w:r w:rsidRPr="00882CFE">
        <w:rPr>
          <w:rFonts w:ascii="Arial" w:hAnsi="Arial" w:cs="Arial"/>
          <w:i/>
        </w:rPr>
        <w:t>SPP</w:t>
      </w:r>
      <w:r w:rsidR="004F08CC">
        <w:rPr>
          <w:rFonts w:ascii="Arial" w:hAnsi="Arial" w:cs="Arial"/>
        </w:rPr>
        <w:t xml:space="preserve">. </w:t>
      </w:r>
      <w:r w:rsidRPr="00B36375">
        <w:rPr>
          <w:rFonts w:ascii="Arial" w:hAnsi="Arial" w:cs="Arial"/>
        </w:rPr>
        <w:t>Th</w:t>
      </w:r>
      <w:r>
        <w:rPr>
          <w:rFonts w:ascii="Arial" w:hAnsi="Arial" w:cs="Arial"/>
        </w:rPr>
        <w:t>e</w:t>
      </w:r>
      <w:r w:rsidRPr="00B36375">
        <w:rPr>
          <w:rFonts w:ascii="Arial" w:hAnsi="Arial" w:cs="Arial"/>
        </w:rPr>
        <w:t xml:space="preserve"> </w:t>
      </w:r>
      <w:r>
        <w:rPr>
          <w:rFonts w:ascii="Arial" w:hAnsi="Arial" w:cs="Arial"/>
        </w:rPr>
        <w:t xml:space="preserve">annual progress </w:t>
      </w:r>
      <w:r w:rsidRPr="00B36375">
        <w:rPr>
          <w:rFonts w:ascii="Arial" w:hAnsi="Arial" w:cs="Arial"/>
        </w:rPr>
        <w:t xml:space="preserve">report is called the </w:t>
      </w:r>
      <w:r w:rsidRPr="00882CFE">
        <w:rPr>
          <w:rFonts w:ascii="Arial" w:hAnsi="Arial" w:cs="Arial"/>
          <w:i/>
        </w:rPr>
        <w:t>Part C</w:t>
      </w:r>
      <w:r w:rsidRPr="00B36375">
        <w:rPr>
          <w:rFonts w:ascii="Arial" w:hAnsi="Arial" w:cs="Arial"/>
        </w:rPr>
        <w:t xml:space="preserve"> </w:t>
      </w:r>
      <w:r w:rsidRPr="00B36375">
        <w:rPr>
          <w:rFonts w:ascii="Arial" w:hAnsi="Arial" w:cs="Arial"/>
          <w:i/>
        </w:rPr>
        <w:t>Annual Performance Report (APR)</w:t>
      </w:r>
      <w:r w:rsidR="004F08CC">
        <w:rPr>
          <w:rFonts w:ascii="Arial" w:hAnsi="Arial" w:cs="Arial"/>
        </w:rPr>
        <w:t xml:space="preserve">. </w:t>
      </w:r>
    </w:p>
    <w:p w14:paraId="7DED97EF" w14:textId="77777777" w:rsidR="0023144B" w:rsidRDefault="0023144B" w:rsidP="0023144B">
      <w:pPr>
        <w:rPr>
          <w:rFonts w:ascii="Arial" w:hAnsi="Arial" w:cs="Arial"/>
        </w:rPr>
      </w:pPr>
    </w:p>
    <w:p w14:paraId="1EEA9912" w14:textId="77777777" w:rsidR="0023144B" w:rsidRPr="00B36375" w:rsidRDefault="0023144B" w:rsidP="0023144B">
      <w:pPr>
        <w:rPr>
          <w:rFonts w:ascii="Arial" w:hAnsi="Arial" w:cs="Arial"/>
        </w:rPr>
      </w:pPr>
      <w:r>
        <w:rPr>
          <w:rFonts w:ascii="Arial" w:hAnsi="Arial" w:cs="Arial"/>
        </w:rPr>
        <w:t xml:space="preserve">The Local Program Performance Data report provides data on the </w:t>
      </w:r>
      <w:r w:rsidRPr="00882CFE">
        <w:rPr>
          <w:rFonts w:ascii="Arial" w:hAnsi="Arial" w:cs="Arial"/>
          <w:i/>
        </w:rPr>
        <w:t>SPP</w:t>
      </w:r>
      <w:r>
        <w:rPr>
          <w:rFonts w:ascii="Arial" w:hAnsi="Arial" w:cs="Arial"/>
        </w:rPr>
        <w:t xml:space="preserve"> indicators or areas of performance reported annually on the </w:t>
      </w:r>
      <w:r w:rsidRPr="00882CFE">
        <w:rPr>
          <w:rFonts w:ascii="Arial" w:hAnsi="Arial" w:cs="Arial"/>
          <w:i/>
        </w:rPr>
        <w:t>APR</w:t>
      </w:r>
      <w:r>
        <w:rPr>
          <w:rFonts w:ascii="Arial" w:hAnsi="Arial" w:cs="Arial"/>
        </w:rPr>
        <w:t xml:space="preserve"> for each of the </w:t>
      </w:r>
      <w:r w:rsidRPr="00882CFE">
        <w:rPr>
          <w:rFonts w:ascii="Arial" w:hAnsi="Arial" w:cs="Arial"/>
          <w:i/>
        </w:rPr>
        <w:t>Early Intervention</w:t>
      </w:r>
      <w:r w:rsidRPr="000E10E1">
        <w:rPr>
          <w:rFonts w:ascii="Arial" w:hAnsi="Arial" w:cs="Arial"/>
          <w:i/>
        </w:rPr>
        <w:t xml:space="preserve"> (EI)</w:t>
      </w:r>
      <w:r>
        <w:rPr>
          <w:rFonts w:ascii="Arial" w:hAnsi="Arial" w:cs="Arial"/>
        </w:rPr>
        <w:t xml:space="preserve"> programs that provide direct services to infants and toddlers and their families. </w:t>
      </w:r>
    </w:p>
    <w:p w14:paraId="28FF1B16"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5DBEE2C6"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Why are these indicators important?</w:t>
      </w:r>
    </w:p>
    <w:p w14:paraId="7F0EA037" w14:textId="77777777" w:rsidR="0023144B" w:rsidRPr="00404F94" w:rsidRDefault="0023144B" w:rsidP="0023144B">
      <w:pPr>
        <w:rPr>
          <w:rFonts w:ascii="Arial" w:hAnsi="Arial" w:cs="Arial"/>
        </w:rPr>
      </w:pPr>
      <w:r w:rsidRPr="00404F94">
        <w:rPr>
          <w:rFonts w:ascii="Arial" w:hAnsi="Arial" w:cs="Arial"/>
        </w:rPr>
        <w:t>The indicators</w:t>
      </w:r>
      <w:r>
        <w:rPr>
          <w:rFonts w:ascii="Arial" w:hAnsi="Arial" w:cs="Arial"/>
        </w:rPr>
        <w:t xml:space="preserve"> or areas of performance are monitoring priorities identified and tracked by the </w:t>
      </w:r>
      <w:r>
        <w:rPr>
          <w:rFonts w:ascii="Arial" w:hAnsi="Arial" w:cs="Arial"/>
          <w:i/>
        </w:rPr>
        <w:t xml:space="preserve">Massachusetts Department of Public Health </w:t>
      </w:r>
      <w:r>
        <w:rPr>
          <w:rFonts w:ascii="Arial" w:hAnsi="Arial" w:cs="Arial"/>
        </w:rPr>
        <w:t xml:space="preserve">and the U.S. Department of Education to </w:t>
      </w:r>
      <w:r w:rsidRPr="00404F94">
        <w:rPr>
          <w:rFonts w:ascii="Arial" w:hAnsi="Arial" w:cs="Arial"/>
        </w:rPr>
        <w:t xml:space="preserve">ensure that early intervention services are provided in accordance with federal </w:t>
      </w:r>
      <w:r>
        <w:rPr>
          <w:rFonts w:ascii="Arial" w:hAnsi="Arial" w:cs="Arial"/>
        </w:rPr>
        <w:t xml:space="preserve">regulations </w:t>
      </w:r>
      <w:r w:rsidRPr="00404F94">
        <w:rPr>
          <w:rFonts w:ascii="Arial" w:hAnsi="Arial" w:cs="Arial"/>
        </w:rPr>
        <w:t>and stat</w:t>
      </w:r>
      <w:r>
        <w:rPr>
          <w:rFonts w:ascii="Arial" w:hAnsi="Arial" w:cs="Arial"/>
        </w:rPr>
        <w:t>e standards</w:t>
      </w:r>
      <w:r w:rsidR="004F08CC">
        <w:rPr>
          <w:rFonts w:ascii="Arial" w:hAnsi="Arial" w:cs="Arial"/>
        </w:rPr>
        <w:t xml:space="preserve">. </w:t>
      </w:r>
      <w:r>
        <w:rPr>
          <w:rFonts w:ascii="Arial" w:hAnsi="Arial" w:cs="Arial"/>
        </w:rPr>
        <w:t>This ensures that</w:t>
      </w:r>
      <w:r w:rsidRPr="00404F94">
        <w:rPr>
          <w:rFonts w:ascii="Arial" w:hAnsi="Arial" w:cs="Arial"/>
        </w:rPr>
        <w:t xml:space="preserve"> local </w:t>
      </w:r>
      <w:r w:rsidRPr="00DC0941">
        <w:rPr>
          <w:rFonts w:ascii="Arial" w:hAnsi="Arial" w:cs="Arial"/>
          <w:i/>
        </w:rPr>
        <w:t>EI</w:t>
      </w:r>
      <w:r>
        <w:rPr>
          <w:rFonts w:ascii="Arial" w:hAnsi="Arial" w:cs="Arial"/>
        </w:rPr>
        <w:t xml:space="preserve"> </w:t>
      </w:r>
      <w:r w:rsidRPr="00404F94">
        <w:rPr>
          <w:rFonts w:ascii="Arial" w:hAnsi="Arial" w:cs="Arial"/>
        </w:rPr>
        <w:t>programs provide high quality support and services to children and families</w:t>
      </w:r>
      <w:r w:rsidR="004F08CC">
        <w:rPr>
          <w:rFonts w:ascii="Arial" w:hAnsi="Arial" w:cs="Arial"/>
        </w:rPr>
        <w:t xml:space="preserve">. </w:t>
      </w:r>
      <w:r>
        <w:rPr>
          <w:rFonts w:ascii="Arial" w:hAnsi="Arial" w:cs="Arial"/>
        </w:rPr>
        <w:t xml:space="preserve">Each indicator has a state target, designated by either a federal or state requirement, that all </w:t>
      </w:r>
      <w:r w:rsidRPr="000E10E1">
        <w:rPr>
          <w:rFonts w:ascii="Arial" w:hAnsi="Arial" w:cs="Arial"/>
          <w:i/>
        </w:rPr>
        <w:t>EI</w:t>
      </w:r>
      <w:r>
        <w:rPr>
          <w:rFonts w:ascii="Arial" w:hAnsi="Arial" w:cs="Arial"/>
        </w:rPr>
        <w:t xml:space="preserve"> programs are expected to reach and maintain.</w:t>
      </w:r>
    </w:p>
    <w:p w14:paraId="6F255976"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06E5EAE6"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How will this information be used?</w:t>
      </w:r>
    </w:p>
    <w:p w14:paraId="3D7123BD" w14:textId="77777777" w:rsidR="0023144B" w:rsidRDefault="0023144B" w:rsidP="0023144B">
      <w:pPr>
        <w:rPr>
          <w:rFonts w:ascii="Arial" w:hAnsi="Arial" w:cs="Arial"/>
        </w:rPr>
      </w:pPr>
      <w:r w:rsidRPr="00C74743">
        <w:rPr>
          <w:rFonts w:ascii="Arial" w:hAnsi="Arial" w:cs="Arial"/>
          <w:i/>
        </w:rPr>
        <w:t>SPP</w:t>
      </w:r>
      <w:r>
        <w:rPr>
          <w:rFonts w:ascii="Arial" w:hAnsi="Arial" w:cs="Arial"/>
        </w:rPr>
        <w:t xml:space="preserve"> and </w:t>
      </w:r>
      <w:r w:rsidRPr="00C74743">
        <w:rPr>
          <w:rFonts w:ascii="Arial" w:hAnsi="Arial" w:cs="Arial"/>
          <w:i/>
        </w:rPr>
        <w:t>APR</w:t>
      </w:r>
      <w:r w:rsidRPr="00404F94">
        <w:rPr>
          <w:rFonts w:ascii="Arial" w:hAnsi="Arial" w:cs="Arial"/>
        </w:rPr>
        <w:t xml:space="preserve"> </w:t>
      </w:r>
      <w:r>
        <w:rPr>
          <w:rFonts w:ascii="Arial" w:hAnsi="Arial" w:cs="Arial"/>
        </w:rPr>
        <w:t xml:space="preserve">indicator </w:t>
      </w:r>
      <w:r w:rsidRPr="00404F94">
        <w:rPr>
          <w:rFonts w:ascii="Arial" w:hAnsi="Arial" w:cs="Arial"/>
        </w:rPr>
        <w:t xml:space="preserve">information is used for quality improvement purposes and to determine compliance with federal and state </w:t>
      </w:r>
      <w:r>
        <w:rPr>
          <w:rFonts w:ascii="Arial" w:hAnsi="Arial" w:cs="Arial"/>
        </w:rPr>
        <w:t>requirements</w:t>
      </w:r>
      <w:r w:rsidR="004F08CC">
        <w:rPr>
          <w:rFonts w:ascii="Arial" w:hAnsi="Arial" w:cs="Arial"/>
        </w:rPr>
        <w:t xml:space="preserve">. </w:t>
      </w:r>
      <w:r>
        <w:rPr>
          <w:rFonts w:ascii="Arial" w:hAnsi="Arial" w:cs="Arial"/>
        </w:rPr>
        <w:t xml:space="preserve">Through a process of </w:t>
      </w:r>
      <w:r w:rsidRPr="00404F94">
        <w:rPr>
          <w:rFonts w:ascii="Arial" w:hAnsi="Arial" w:cs="Arial"/>
        </w:rPr>
        <w:t xml:space="preserve">setting targets, analyzing data and tracking progress, the state and local </w:t>
      </w:r>
      <w:r w:rsidRPr="000E10E1">
        <w:rPr>
          <w:rFonts w:ascii="Arial" w:hAnsi="Arial" w:cs="Arial"/>
          <w:i/>
        </w:rPr>
        <w:t>EI</w:t>
      </w:r>
      <w:r w:rsidRPr="00404F94">
        <w:rPr>
          <w:rFonts w:ascii="Arial" w:hAnsi="Arial" w:cs="Arial"/>
        </w:rPr>
        <w:t xml:space="preserve"> programs can identify areas of strength and areas that need improvement</w:t>
      </w:r>
      <w:r w:rsidR="004F08CC">
        <w:rPr>
          <w:rFonts w:ascii="Arial" w:hAnsi="Arial" w:cs="Arial"/>
        </w:rPr>
        <w:t xml:space="preserve">. </w:t>
      </w:r>
      <w:r w:rsidRPr="00404F94">
        <w:rPr>
          <w:rFonts w:ascii="Arial" w:hAnsi="Arial" w:cs="Arial"/>
        </w:rPr>
        <w:t xml:space="preserve">Plans are then developed to address concerns and continue </w:t>
      </w:r>
      <w:r w:rsidRPr="000E10E1">
        <w:rPr>
          <w:rFonts w:ascii="Arial" w:hAnsi="Arial" w:cs="Arial"/>
          <w:i/>
        </w:rPr>
        <w:t>EI</w:t>
      </w:r>
      <w:r>
        <w:rPr>
          <w:rFonts w:ascii="Arial" w:hAnsi="Arial" w:cs="Arial"/>
        </w:rPr>
        <w:t xml:space="preserve"> program</w:t>
      </w:r>
      <w:r w:rsidRPr="00404F94">
        <w:rPr>
          <w:rFonts w:ascii="Arial" w:hAnsi="Arial" w:cs="Arial"/>
        </w:rPr>
        <w:t xml:space="preserve"> successes.</w:t>
      </w:r>
    </w:p>
    <w:p w14:paraId="3874ED9E" w14:textId="77777777" w:rsidR="0023144B" w:rsidRDefault="0023144B" w:rsidP="0023144B">
      <w:pPr>
        <w:rPr>
          <w:rFonts w:ascii="Arial" w:hAnsi="Arial" w:cs="Arial"/>
        </w:rPr>
      </w:pPr>
    </w:p>
    <w:p w14:paraId="78CC85B6"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How can I use this information?</w:t>
      </w:r>
    </w:p>
    <w:p w14:paraId="5932839D" w14:textId="77777777" w:rsidR="0023144B" w:rsidRPr="00404F94" w:rsidRDefault="0023144B" w:rsidP="0023144B">
      <w:pPr>
        <w:tabs>
          <w:tab w:val="left" w:pos="5400"/>
        </w:tabs>
        <w:rPr>
          <w:rFonts w:ascii="Arial" w:hAnsi="Arial" w:cs="Arial"/>
        </w:rPr>
      </w:pPr>
      <w:r>
        <w:rPr>
          <w:rFonts w:ascii="Arial" w:hAnsi="Arial" w:cs="Arial"/>
        </w:rPr>
        <w:t>For each indicator y</w:t>
      </w:r>
      <w:r w:rsidRPr="00404F94">
        <w:rPr>
          <w:rFonts w:ascii="Arial" w:hAnsi="Arial" w:cs="Arial"/>
        </w:rPr>
        <w:t xml:space="preserve">ou will find information in this report about </w:t>
      </w:r>
      <w:r>
        <w:rPr>
          <w:rFonts w:ascii="Arial" w:hAnsi="Arial" w:cs="Arial"/>
        </w:rPr>
        <w:t xml:space="preserve">the </w:t>
      </w:r>
      <w:r w:rsidRPr="00404F94">
        <w:rPr>
          <w:rFonts w:ascii="Arial" w:hAnsi="Arial" w:cs="Arial"/>
        </w:rPr>
        <w:t xml:space="preserve">statewide performance </w:t>
      </w:r>
      <w:r>
        <w:rPr>
          <w:rFonts w:ascii="Arial" w:hAnsi="Arial" w:cs="Arial"/>
        </w:rPr>
        <w:t>and</w:t>
      </w:r>
      <w:r w:rsidRPr="00404F94">
        <w:rPr>
          <w:rFonts w:ascii="Arial" w:hAnsi="Arial" w:cs="Arial"/>
        </w:rPr>
        <w:t xml:space="preserve"> the performance of each </w:t>
      </w:r>
      <w:r w:rsidRPr="00DC0941">
        <w:rPr>
          <w:rFonts w:ascii="Arial" w:hAnsi="Arial" w:cs="Arial"/>
          <w:i/>
        </w:rPr>
        <w:t>EI</w:t>
      </w:r>
      <w:r>
        <w:rPr>
          <w:rFonts w:ascii="Arial" w:hAnsi="Arial" w:cs="Arial"/>
        </w:rPr>
        <w:t xml:space="preserve"> program</w:t>
      </w:r>
      <w:r w:rsidR="004F08CC">
        <w:rPr>
          <w:rFonts w:ascii="Arial" w:hAnsi="Arial" w:cs="Arial"/>
        </w:rPr>
        <w:t xml:space="preserve">. </w:t>
      </w:r>
      <w:r>
        <w:rPr>
          <w:rFonts w:ascii="Arial" w:hAnsi="Arial" w:cs="Arial"/>
        </w:rPr>
        <w:t xml:space="preserve">A </w:t>
      </w:r>
      <w:r w:rsidR="00110979">
        <w:rPr>
          <w:rFonts w:ascii="Arial" w:hAnsi="Arial" w:cs="Arial"/>
        </w:rPr>
        <w:t xml:space="preserve">“Yes” </w:t>
      </w:r>
      <w:r w:rsidR="00C92BDD">
        <w:rPr>
          <w:rFonts w:ascii="Arial" w:hAnsi="Arial" w:cs="Arial"/>
        </w:rPr>
        <w:t>identifies</w:t>
      </w:r>
      <w:r>
        <w:rPr>
          <w:rFonts w:ascii="Arial" w:hAnsi="Arial" w:cs="Arial"/>
        </w:rPr>
        <w:t xml:space="preserve"> when an </w:t>
      </w:r>
      <w:r w:rsidRPr="000E10E1">
        <w:rPr>
          <w:rFonts w:ascii="Arial" w:hAnsi="Arial" w:cs="Arial"/>
          <w:i/>
        </w:rPr>
        <w:t>EI</w:t>
      </w:r>
      <w:r>
        <w:rPr>
          <w:rFonts w:ascii="Arial" w:hAnsi="Arial" w:cs="Arial"/>
        </w:rPr>
        <w:t xml:space="preserve"> program has met or surpassed the state target for an indicator.</w:t>
      </w:r>
    </w:p>
    <w:p w14:paraId="01EFF87A" w14:textId="77777777" w:rsidR="0023144B" w:rsidRDefault="0023144B" w:rsidP="0023144B">
      <w:pPr>
        <w:widowControl w:val="0"/>
        <w:tabs>
          <w:tab w:val="center" w:pos="5430"/>
        </w:tabs>
        <w:autoSpaceDE w:val="0"/>
        <w:autoSpaceDN w:val="0"/>
        <w:adjustRightInd w:val="0"/>
        <w:rPr>
          <w:rFonts w:ascii="Arial" w:hAnsi="Arial" w:cs="Arial"/>
          <w:b/>
          <w:bCs/>
          <w:color w:val="000000"/>
        </w:rPr>
      </w:pPr>
    </w:p>
    <w:p w14:paraId="6E1C1D02" w14:textId="77777777" w:rsidR="0023144B" w:rsidRDefault="0023144B" w:rsidP="0023144B">
      <w:pPr>
        <w:widowControl w:val="0"/>
        <w:tabs>
          <w:tab w:val="center" w:pos="5430"/>
        </w:tabs>
        <w:autoSpaceDE w:val="0"/>
        <w:autoSpaceDN w:val="0"/>
        <w:adjustRightInd w:val="0"/>
        <w:rPr>
          <w:rFonts w:ascii="Arial" w:hAnsi="Arial" w:cs="Arial"/>
          <w:b/>
          <w:bCs/>
          <w:color w:val="000000"/>
        </w:rPr>
      </w:pPr>
    </w:p>
    <w:p w14:paraId="4791DAE0" w14:textId="77777777" w:rsidR="0023144B" w:rsidRPr="003F193B" w:rsidRDefault="0023144B" w:rsidP="0023144B">
      <w:pPr>
        <w:rPr>
          <w:rFonts w:ascii="Arial" w:hAnsi="Arial" w:cs="Arial"/>
          <w:sz w:val="28"/>
          <w:szCs w:val="28"/>
        </w:rPr>
      </w:pPr>
      <w:r>
        <w:rPr>
          <w:rFonts w:ascii="Arial" w:hAnsi="Arial" w:cs="Arial"/>
          <w:b/>
          <w:bCs/>
          <w:color w:val="000000"/>
        </w:rPr>
        <w:t>Note:</w:t>
      </w:r>
      <w:r>
        <w:rPr>
          <w:rFonts w:ascii="Arial" w:hAnsi="Arial" w:cs="Arial"/>
          <w:bCs/>
          <w:color w:val="000000"/>
        </w:rPr>
        <w:t xml:space="preserve">  </w:t>
      </w:r>
      <w:r>
        <w:rPr>
          <w:rFonts w:ascii="Arial" w:hAnsi="Arial" w:cs="Arial"/>
          <w:bCs/>
          <w:i/>
          <w:color w:val="000000"/>
        </w:rPr>
        <w:t>Italicized</w:t>
      </w:r>
      <w:r>
        <w:rPr>
          <w:rFonts w:ascii="Arial" w:hAnsi="Arial" w:cs="Arial"/>
          <w:bCs/>
          <w:color w:val="000000"/>
        </w:rPr>
        <w:t xml:space="preserve"> words are included in the Glossary of Terms.</w:t>
      </w:r>
    </w:p>
    <w:p w14:paraId="4186AB9A" w14:textId="77777777" w:rsidR="0023144B" w:rsidRDefault="0023144B" w:rsidP="0023144B">
      <w:pPr>
        <w:rPr>
          <w:rFonts w:ascii="Arial" w:hAnsi="Arial" w:cs="Arial"/>
        </w:rPr>
      </w:pPr>
      <w:r>
        <w:rPr>
          <w:rFonts w:ascii="Arial" w:hAnsi="Arial" w:cs="Arial"/>
        </w:rPr>
        <w:br w:type="page"/>
      </w:r>
    </w:p>
    <w:p w14:paraId="6671FFD2" w14:textId="77777777" w:rsidR="0023144B" w:rsidRPr="006C3159" w:rsidRDefault="0023144B" w:rsidP="0023144B">
      <w:pPr>
        <w:pStyle w:val="Heading1"/>
        <w:rPr>
          <w:color w:val="385623"/>
        </w:rPr>
      </w:pPr>
      <w:bookmarkStart w:id="2" w:name="_Toc489274664"/>
      <w:bookmarkStart w:id="3" w:name="_Toc12345676"/>
      <w:r w:rsidRPr="006C3159">
        <w:rPr>
          <w:color w:val="385623"/>
        </w:rPr>
        <w:lastRenderedPageBreak/>
        <w:t>The Indicators</w:t>
      </w:r>
      <w:bookmarkEnd w:id="2"/>
      <w:bookmarkEnd w:id="3"/>
    </w:p>
    <w:p w14:paraId="3E700311" w14:textId="77777777" w:rsidR="0023144B" w:rsidRDefault="0023144B" w:rsidP="0023144B">
      <w:pPr>
        <w:rPr>
          <w:rFonts w:ascii="Arial" w:hAnsi="Arial" w:cs="Arial"/>
          <w:sz w:val="28"/>
          <w:szCs w:val="28"/>
        </w:rPr>
      </w:pPr>
    </w:p>
    <w:p w14:paraId="6A326C9A" w14:textId="77777777" w:rsidR="0023144B" w:rsidRDefault="0023144B" w:rsidP="0023144B">
      <w:pPr>
        <w:rPr>
          <w:rFonts w:ascii="Arial" w:hAnsi="Arial" w:cs="Arial"/>
        </w:rPr>
      </w:pPr>
      <w:r>
        <w:rPr>
          <w:rFonts w:ascii="Arial" w:hAnsi="Arial" w:cs="Arial"/>
        </w:rPr>
        <w:t xml:space="preserve">The </w:t>
      </w:r>
      <w:r w:rsidRPr="00920DAF">
        <w:rPr>
          <w:rFonts w:ascii="Arial" w:hAnsi="Arial" w:cs="Arial"/>
          <w:i/>
        </w:rPr>
        <w:t>Part C State Performance Plan (</w:t>
      </w:r>
      <w:r w:rsidRPr="00920DAF">
        <w:rPr>
          <w:rFonts w:ascii="Arial" w:hAnsi="Arial" w:cs="Arial"/>
          <w:i/>
          <w:iCs/>
        </w:rPr>
        <w:t>SPP</w:t>
      </w:r>
      <w:r w:rsidRPr="00920DAF">
        <w:rPr>
          <w:rFonts w:ascii="Arial" w:hAnsi="Arial" w:cs="Arial"/>
          <w:i/>
        </w:rPr>
        <w:t>)</w:t>
      </w:r>
      <w:r w:rsidRPr="00B36375">
        <w:rPr>
          <w:rFonts w:ascii="Arial" w:hAnsi="Arial" w:cs="Arial"/>
        </w:rPr>
        <w:t xml:space="preserve"> </w:t>
      </w:r>
      <w:r>
        <w:rPr>
          <w:rFonts w:ascii="Arial" w:hAnsi="Arial" w:cs="Arial"/>
        </w:rPr>
        <w:t>identifies</w:t>
      </w:r>
      <w:r w:rsidRPr="00B36375">
        <w:rPr>
          <w:rFonts w:ascii="Arial" w:hAnsi="Arial" w:cs="Arial"/>
        </w:rPr>
        <w:t xml:space="preserve"> </w:t>
      </w:r>
      <w:r>
        <w:rPr>
          <w:rFonts w:ascii="Arial" w:hAnsi="Arial" w:cs="Arial"/>
        </w:rPr>
        <w:t xml:space="preserve">the following indicators or areas of performance for </w:t>
      </w:r>
      <w:r w:rsidRPr="00C74743">
        <w:rPr>
          <w:rFonts w:ascii="Arial" w:hAnsi="Arial" w:cs="Arial"/>
          <w:i/>
        </w:rPr>
        <w:t>Early Intervention</w:t>
      </w:r>
      <w:r>
        <w:rPr>
          <w:rFonts w:ascii="Arial" w:hAnsi="Arial" w:cs="Arial"/>
        </w:rPr>
        <w:t xml:space="preserve"> services and provides state targets</w:t>
      </w:r>
      <w:r w:rsidRPr="00B36375">
        <w:rPr>
          <w:rFonts w:ascii="Arial" w:hAnsi="Arial" w:cs="Arial"/>
        </w:rPr>
        <w:t xml:space="preserve"> and improvement strategies for </w:t>
      </w:r>
      <w:r>
        <w:rPr>
          <w:rFonts w:ascii="Arial" w:hAnsi="Arial" w:cs="Arial"/>
        </w:rPr>
        <w:t>these areas</w:t>
      </w:r>
      <w:r w:rsidR="004F08CC">
        <w:rPr>
          <w:rFonts w:ascii="Arial" w:hAnsi="Arial" w:cs="Arial"/>
        </w:rPr>
        <w:t xml:space="preserve">. </w:t>
      </w:r>
      <w:r>
        <w:rPr>
          <w:rFonts w:ascii="Arial" w:hAnsi="Arial" w:cs="Arial"/>
        </w:rPr>
        <w:t xml:space="preserve">The </w:t>
      </w:r>
      <w:r w:rsidRPr="003345DC">
        <w:rPr>
          <w:rFonts w:ascii="Arial" w:hAnsi="Arial" w:cs="Arial"/>
          <w:i/>
        </w:rPr>
        <w:t>Part C Annual Performance Report (APR)</w:t>
      </w:r>
      <w:r>
        <w:rPr>
          <w:rFonts w:ascii="Arial" w:hAnsi="Arial" w:cs="Arial"/>
        </w:rPr>
        <w:t xml:space="preserve"> reports annual state performance for each of these indicators</w:t>
      </w:r>
      <w:r w:rsidR="004F08CC">
        <w:rPr>
          <w:rFonts w:ascii="Arial" w:hAnsi="Arial" w:cs="Arial"/>
        </w:rPr>
        <w:t xml:space="preserve">. </w:t>
      </w:r>
    </w:p>
    <w:p w14:paraId="2B7D5073" w14:textId="77777777" w:rsidR="0023144B" w:rsidRDefault="0023144B" w:rsidP="0023144B">
      <w:pPr>
        <w:rPr>
          <w:rFonts w:ascii="Arial" w:hAnsi="Arial" w:cs="Arial"/>
        </w:rPr>
      </w:pPr>
    </w:p>
    <w:p w14:paraId="018412F7" w14:textId="77777777" w:rsidR="0023144B" w:rsidRDefault="0023144B" w:rsidP="0023144B">
      <w:pPr>
        <w:rPr>
          <w:rFonts w:ascii="Arial" w:hAnsi="Arial" w:cs="Arial"/>
        </w:rPr>
      </w:pPr>
      <w:r>
        <w:rPr>
          <w:rFonts w:ascii="Arial" w:hAnsi="Arial" w:cs="Arial"/>
        </w:rPr>
        <w:t xml:space="preserve">This report provides data on the following </w:t>
      </w:r>
      <w:r w:rsidRPr="00C74743">
        <w:rPr>
          <w:rFonts w:ascii="Arial" w:hAnsi="Arial" w:cs="Arial"/>
          <w:i/>
        </w:rPr>
        <w:t>SPP</w:t>
      </w:r>
      <w:r>
        <w:rPr>
          <w:rFonts w:ascii="Arial" w:hAnsi="Arial" w:cs="Arial"/>
        </w:rPr>
        <w:t xml:space="preserve"> indicators reported annually on the </w:t>
      </w:r>
      <w:r w:rsidRPr="00C74743">
        <w:rPr>
          <w:rFonts w:ascii="Arial" w:hAnsi="Arial" w:cs="Arial"/>
          <w:i/>
        </w:rPr>
        <w:t>APR</w:t>
      </w:r>
      <w:r>
        <w:rPr>
          <w:rFonts w:ascii="Arial" w:hAnsi="Arial" w:cs="Arial"/>
        </w:rPr>
        <w:t xml:space="preserve"> for each of the </w:t>
      </w:r>
      <w:r w:rsidRPr="00C74743">
        <w:rPr>
          <w:rFonts w:ascii="Arial" w:hAnsi="Arial" w:cs="Arial"/>
          <w:i/>
        </w:rPr>
        <w:t>Early Intervention</w:t>
      </w:r>
      <w:r>
        <w:rPr>
          <w:rFonts w:ascii="Arial" w:hAnsi="Arial" w:cs="Arial"/>
        </w:rPr>
        <w:t xml:space="preserve"> programs that provide direct services to infants and toddlers and their families:</w:t>
      </w:r>
    </w:p>
    <w:p w14:paraId="42D83046" w14:textId="77777777" w:rsidR="0023144B" w:rsidRPr="00B36375" w:rsidRDefault="0023144B" w:rsidP="0023144B">
      <w:pPr>
        <w:rPr>
          <w:rFonts w:ascii="Arial" w:hAnsi="Arial" w:cs="Arial"/>
        </w:rPr>
      </w:pPr>
    </w:p>
    <w:p w14:paraId="7AC0BD27" w14:textId="77777777" w:rsidR="0023144B" w:rsidRPr="007E23F4" w:rsidRDefault="0023144B" w:rsidP="0023144B">
      <w:pPr>
        <w:widowControl w:val="0"/>
        <w:numPr>
          <w:ilvl w:val="0"/>
          <w:numId w:val="1"/>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with </w:t>
      </w:r>
      <w:r w:rsidRPr="00DC0941">
        <w:rPr>
          <w:rFonts w:ascii="Arial" w:hAnsi="Arial" w:cs="Arial"/>
          <w:i/>
        </w:rPr>
        <w:t>IFSP</w:t>
      </w:r>
      <w:r w:rsidRPr="007E23F4">
        <w:rPr>
          <w:rFonts w:ascii="Arial" w:hAnsi="Arial" w:cs="Arial"/>
        </w:rPr>
        <w:t>s who receive early intervention services in a timely manner.</w:t>
      </w:r>
    </w:p>
    <w:p w14:paraId="4F2570A9" w14:textId="77777777" w:rsidR="0023144B" w:rsidRPr="00815F5E" w:rsidRDefault="0023144B" w:rsidP="0023144B">
      <w:pPr>
        <w:widowControl w:val="0"/>
        <w:numPr>
          <w:ilvl w:val="0"/>
          <w:numId w:val="1"/>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who primarily receive </w:t>
      </w:r>
      <w:r>
        <w:rPr>
          <w:rFonts w:ascii="Arial" w:hAnsi="Arial" w:cs="Arial"/>
          <w:i/>
        </w:rPr>
        <w:t>E</w:t>
      </w:r>
      <w:r w:rsidRPr="00DC0941">
        <w:rPr>
          <w:rFonts w:ascii="Arial" w:hAnsi="Arial" w:cs="Arial"/>
          <w:i/>
        </w:rPr>
        <w:t>I</w:t>
      </w:r>
      <w:r>
        <w:rPr>
          <w:rFonts w:ascii="Arial" w:hAnsi="Arial" w:cs="Arial"/>
        </w:rPr>
        <w:t xml:space="preserve"> </w:t>
      </w:r>
      <w:r w:rsidRPr="007E23F4">
        <w:rPr>
          <w:rFonts w:ascii="Arial" w:hAnsi="Arial" w:cs="Arial"/>
        </w:rPr>
        <w:t>services in</w:t>
      </w:r>
      <w:r>
        <w:rPr>
          <w:rFonts w:ascii="Arial" w:hAnsi="Arial" w:cs="Arial"/>
        </w:rPr>
        <w:t xml:space="preserve"> a natural setting</w:t>
      </w:r>
      <w:r w:rsidRPr="007E23F4">
        <w:rPr>
          <w:rFonts w:ascii="Arial" w:hAnsi="Arial" w:cs="Arial"/>
        </w:rPr>
        <w:t>.</w:t>
      </w:r>
    </w:p>
    <w:p w14:paraId="6A5FE805" w14:textId="77777777" w:rsidR="0023144B" w:rsidRPr="00BC2C39" w:rsidRDefault="0023144B" w:rsidP="0023144B">
      <w:pPr>
        <w:widowControl w:val="0"/>
        <w:numPr>
          <w:ilvl w:val="0"/>
          <w:numId w:val="1"/>
        </w:numPr>
        <w:tabs>
          <w:tab w:val="center" w:pos="5430"/>
        </w:tabs>
        <w:autoSpaceDE w:val="0"/>
        <w:autoSpaceDN w:val="0"/>
        <w:adjustRightInd w:val="0"/>
        <w:spacing w:line="360" w:lineRule="auto"/>
        <w:rPr>
          <w:rFonts w:ascii="Arial" w:hAnsi="Arial" w:cs="Arial"/>
          <w:bCs/>
        </w:rPr>
      </w:pPr>
      <w:r w:rsidRPr="00BC2C39">
        <w:rPr>
          <w:rFonts w:ascii="Arial" w:hAnsi="Arial" w:cs="Arial"/>
        </w:rPr>
        <w:t xml:space="preserve">Infants and toddlers </w:t>
      </w:r>
      <w:r>
        <w:rPr>
          <w:rFonts w:ascii="Arial" w:hAnsi="Arial" w:cs="Arial"/>
        </w:rPr>
        <w:t xml:space="preserve">exiting early intervention </w:t>
      </w:r>
      <w:r w:rsidRPr="00BC2C39">
        <w:rPr>
          <w:rFonts w:ascii="Arial" w:hAnsi="Arial" w:cs="Arial"/>
        </w:rPr>
        <w:t xml:space="preserve">who demonstrate </w:t>
      </w:r>
      <w:r>
        <w:rPr>
          <w:rFonts w:ascii="Arial" w:hAnsi="Arial" w:cs="Arial"/>
        </w:rPr>
        <w:t>improved:</w:t>
      </w:r>
    </w:p>
    <w:p w14:paraId="7C5505D8" w14:textId="77777777" w:rsidR="0023144B" w:rsidRPr="00BC2C39" w:rsidRDefault="0023144B" w:rsidP="0023144B">
      <w:pPr>
        <w:widowControl w:val="0"/>
        <w:numPr>
          <w:ilvl w:val="1"/>
          <w:numId w:val="1"/>
        </w:numPr>
        <w:tabs>
          <w:tab w:val="center" w:pos="5430"/>
        </w:tabs>
        <w:autoSpaceDE w:val="0"/>
        <w:autoSpaceDN w:val="0"/>
        <w:adjustRightInd w:val="0"/>
        <w:spacing w:line="360" w:lineRule="auto"/>
        <w:rPr>
          <w:rFonts w:ascii="Arial" w:hAnsi="Arial" w:cs="Arial"/>
          <w:bCs/>
        </w:rPr>
      </w:pPr>
      <w:r>
        <w:rPr>
          <w:rFonts w:ascii="Arial" w:hAnsi="Arial" w:cs="Arial"/>
        </w:rPr>
        <w:t>Positive social-emotional skills (including social relationships);</w:t>
      </w:r>
    </w:p>
    <w:p w14:paraId="64CE1D3D" w14:textId="77777777" w:rsidR="0023144B" w:rsidRDefault="0023144B" w:rsidP="0023144B">
      <w:pPr>
        <w:widowControl w:val="0"/>
        <w:numPr>
          <w:ilvl w:val="1"/>
          <w:numId w:val="1"/>
        </w:numPr>
        <w:tabs>
          <w:tab w:val="center" w:pos="5430"/>
        </w:tabs>
        <w:autoSpaceDE w:val="0"/>
        <w:autoSpaceDN w:val="0"/>
        <w:adjustRightInd w:val="0"/>
        <w:spacing w:line="360" w:lineRule="auto"/>
        <w:rPr>
          <w:rFonts w:ascii="Arial" w:hAnsi="Arial" w:cs="Arial"/>
          <w:bCs/>
        </w:rPr>
      </w:pPr>
      <w:r>
        <w:rPr>
          <w:rFonts w:ascii="Arial" w:hAnsi="Arial" w:cs="Arial"/>
          <w:bCs/>
        </w:rPr>
        <w:t xml:space="preserve">Acquisition and use of knowledge and skills (including early language / communication); </w:t>
      </w:r>
    </w:p>
    <w:p w14:paraId="52448B0B" w14:textId="77777777" w:rsidR="0023144B" w:rsidRPr="00BC2C39" w:rsidRDefault="0023144B" w:rsidP="0023144B">
      <w:pPr>
        <w:widowControl w:val="0"/>
        <w:numPr>
          <w:ilvl w:val="1"/>
          <w:numId w:val="1"/>
        </w:numPr>
        <w:tabs>
          <w:tab w:val="center" w:pos="5430"/>
        </w:tabs>
        <w:autoSpaceDE w:val="0"/>
        <w:autoSpaceDN w:val="0"/>
        <w:adjustRightInd w:val="0"/>
        <w:spacing w:line="360" w:lineRule="auto"/>
        <w:rPr>
          <w:rFonts w:ascii="Arial" w:hAnsi="Arial" w:cs="Arial"/>
          <w:bCs/>
        </w:rPr>
      </w:pPr>
      <w:r>
        <w:rPr>
          <w:rFonts w:ascii="Arial" w:hAnsi="Arial" w:cs="Arial"/>
          <w:bCs/>
        </w:rPr>
        <w:t>Use of appropriate behaviors to meet their needs.</w:t>
      </w:r>
    </w:p>
    <w:p w14:paraId="2A9715B1"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F</w:t>
      </w:r>
      <w:r w:rsidRPr="007E23F4">
        <w:rPr>
          <w:rFonts w:ascii="Arial" w:hAnsi="Arial" w:cs="Arial"/>
        </w:rPr>
        <w:t>amilies who report that early intervention services have helped the family:</w:t>
      </w:r>
    </w:p>
    <w:p w14:paraId="0127E1F9"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bCs/>
          <w:color w:val="000000"/>
        </w:rPr>
        <w:t>Know their rights;</w:t>
      </w:r>
    </w:p>
    <w:p w14:paraId="7214C98C"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bCs/>
          <w:color w:val="000000"/>
        </w:rPr>
        <w:t>Effectively communicate their children’s needs; and</w:t>
      </w:r>
    </w:p>
    <w:p w14:paraId="2284F3A0"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bCs/>
          <w:color w:val="000000"/>
        </w:rPr>
        <w:t>Help their children develop and learn.</w:t>
      </w:r>
    </w:p>
    <w:p w14:paraId="61831891"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 xml:space="preserve">Infants and toddlers birth to one year old in Massachusetts who receive </w:t>
      </w:r>
      <w:r w:rsidRPr="00DC0941">
        <w:rPr>
          <w:rFonts w:ascii="Arial" w:hAnsi="Arial" w:cs="Arial"/>
          <w:i/>
        </w:rPr>
        <w:t>EI</w:t>
      </w:r>
      <w:r>
        <w:rPr>
          <w:rFonts w:ascii="Arial" w:hAnsi="Arial" w:cs="Arial"/>
        </w:rPr>
        <w:t xml:space="preserve"> services.</w:t>
      </w:r>
    </w:p>
    <w:p w14:paraId="7D524B8A"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birth to </w:t>
      </w:r>
      <w:r>
        <w:rPr>
          <w:rFonts w:ascii="Arial" w:hAnsi="Arial" w:cs="Arial"/>
        </w:rPr>
        <w:t xml:space="preserve">three years old in Massachusetts who receive </w:t>
      </w:r>
      <w:r w:rsidRPr="00DC0941">
        <w:rPr>
          <w:rFonts w:ascii="Arial" w:hAnsi="Arial" w:cs="Arial"/>
          <w:i/>
        </w:rPr>
        <w:t>EI</w:t>
      </w:r>
      <w:r>
        <w:rPr>
          <w:rFonts w:ascii="Arial" w:hAnsi="Arial" w:cs="Arial"/>
        </w:rPr>
        <w:t xml:space="preserve"> services.</w:t>
      </w:r>
    </w:p>
    <w:p w14:paraId="5928D74E"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w:t>
      </w:r>
      <w:r>
        <w:rPr>
          <w:rFonts w:ascii="Arial" w:hAnsi="Arial" w:cs="Arial"/>
        </w:rPr>
        <w:t xml:space="preserve">whose EI eligibility evaluation and </w:t>
      </w:r>
      <w:r w:rsidRPr="007E23F4">
        <w:rPr>
          <w:rFonts w:ascii="Arial" w:hAnsi="Arial" w:cs="Arial"/>
        </w:rPr>
        <w:t xml:space="preserve">initial IFSP </w:t>
      </w:r>
      <w:r>
        <w:rPr>
          <w:rFonts w:ascii="Arial" w:hAnsi="Arial" w:cs="Arial"/>
        </w:rPr>
        <w:t>meeting was completed in a timely manner.</w:t>
      </w:r>
    </w:p>
    <w:p w14:paraId="0ED8B404"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Infants and toddlers leaving early intervention services</w:t>
      </w:r>
      <w:r w:rsidRPr="007E23F4">
        <w:rPr>
          <w:rFonts w:ascii="Arial" w:hAnsi="Arial" w:cs="Arial"/>
        </w:rPr>
        <w:t xml:space="preserve"> who received timely transition planning to support the child’s </w:t>
      </w:r>
      <w:r>
        <w:rPr>
          <w:rFonts w:ascii="Arial" w:hAnsi="Arial" w:cs="Arial"/>
        </w:rPr>
        <w:t xml:space="preserve">and family’s </w:t>
      </w:r>
      <w:r w:rsidRPr="007E23F4">
        <w:rPr>
          <w:rFonts w:ascii="Arial" w:hAnsi="Arial" w:cs="Arial"/>
        </w:rPr>
        <w:t>transition to preschool and other appropriate community services including:</w:t>
      </w:r>
    </w:p>
    <w:p w14:paraId="2A7EA76A"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 xml:space="preserve">Having a completed individualized </w:t>
      </w:r>
      <w:r w:rsidRPr="00DC0941">
        <w:rPr>
          <w:rFonts w:ascii="Arial" w:hAnsi="Arial" w:cs="Arial"/>
          <w:i/>
        </w:rPr>
        <w:t>transition plan</w:t>
      </w:r>
      <w:r>
        <w:rPr>
          <w:rFonts w:ascii="Arial" w:hAnsi="Arial" w:cs="Arial"/>
        </w:rPr>
        <w:t xml:space="preserve"> with transition steps and services documented on the </w:t>
      </w:r>
      <w:r>
        <w:rPr>
          <w:rFonts w:ascii="Arial" w:hAnsi="Arial" w:cs="Arial"/>
          <w:i/>
        </w:rPr>
        <w:t>IFSP</w:t>
      </w:r>
      <w:r>
        <w:rPr>
          <w:rFonts w:ascii="Arial" w:hAnsi="Arial" w:cs="Arial"/>
        </w:rPr>
        <w:t xml:space="preserve"> service plan;</w:t>
      </w:r>
    </w:p>
    <w:p w14:paraId="57E95C8E" w14:textId="77777777" w:rsidR="0023144B" w:rsidRPr="00B66572"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rPr>
        <w:t xml:space="preserve">Notification to </w:t>
      </w:r>
      <w:r>
        <w:rPr>
          <w:rFonts w:ascii="Arial" w:hAnsi="Arial" w:cs="Arial"/>
        </w:rPr>
        <w:t xml:space="preserve">the </w:t>
      </w:r>
      <w:r w:rsidRPr="00DC0941">
        <w:rPr>
          <w:rFonts w:ascii="Arial" w:hAnsi="Arial" w:cs="Arial"/>
          <w:i/>
        </w:rPr>
        <w:t>Local Education Agency (LEA)</w:t>
      </w:r>
      <w:r>
        <w:rPr>
          <w:rFonts w:ascii="Arial" w:hAnsi="Arial" w:cs="Arial"/>
        </w:rPr>
        <w:t xml:space="preserve"> occurred</w:t>
      </w:r>
      <w:r w:rsidRPr="007E23F4">
        <w:rPr>
          <w:rFonts w:ascii="Arial" w:hAnsi="Arial" w:cs="Arial"/>
        </w:rPr>
        <w:t>, if child is potentially eligible for</w:t>
      </w:r>
      <w:r>
        <w:rPr>
          <w:rFonts w:ascii="Arial" w:hAnsi="Arial" w:cs="Arial"/>
        </w:rPr>
        <w:t xml:space="preserve"> </w:t>
      </w:r>
      <w:r w:rsidRPr="003345DC">
        <w:rPr>
          <w:rFonts w:ascii="Arial" w:hAnsi="Arial" w:cs="Arial"/>
          <w:i/>
        </w:rPr>
        <w:t>special education</w:t>
      </w:r>
      <w:r w:rsidRPr="007E23F4">
        <w:rPr>
          <w:rFonts w:ascii="Arial" w:hAnsi="Arial" w:cs="Arial"/>
        </w:rPr>
        <w:t>; and</w:t>
      </w:r>
    </w:p>
    <w:p w14:paraId="2E90A5A1" w14:textId="77777777" w:rsidR="0023144B" w:rsidRPr="00B66572"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 xml:space="preserve">Having a </w:t>
      </w:r>
      <w:r w:rsidRPr="00DC0941">
        <w:rPr>
          <w:rFonts w:ascii="Arial" w:hAnsi="Arial" w:cs="Arial"/>
          <w:i/>
        </w:rPr>
        <w:t>transition planning conference</w:t>
      </w:r>
      <w:r w:rsidRPr="007E23F4">
        <w:rPr>
          <w:rFonts w:ascii="Arial" w:hAnsi="Arial" w:cs="Arial"/>
        </w:rPr>
        <w:t>, if child is potentially eligible for</w:t>
      </w:r>
      <w:r>
        <w:rPr>
          <w:rFonts w:ascii="Arial" w:hAnsi="Arial" w:cs="Arial"/>
        </w:rPr>
        <w:t xml:space="preserve"> </w:t>
      </w:r>
      <w:r w:rsidRPr="003345DC">
        <w:rPr>
          <w:rFonts w:ascii="Arial" w:hAnsi="Arial" w:cs="Arial"/>
          <w:i/>
        </w:rPr>
        <w:t>special education</w:t>
      </w:r>
      <w:r>
        <w:rPr>
          <w:rFonts w:ascii="Arial" w:hAnsi="Arial" w:cs="Arial"/>
        </w:rPr>
        <w:t>.</w:t>
      </w:r>
    </w:p>
    <w:p w14:paraId="7E2ED67E" w14:textId="77777777" w:rsidR="0023144B" w:rsidRDefault="0023144B" w:rsidP="0023144B">
      <w:pPr>
        <w:widowControl w:val="0"/>
        <w:tabs>
          <w:tab w:val="center" w:pos="5430"/>
        </w:tabs>
        <w:autoSpaceDE w:val="0"/>
        <w:autoSpaceDN w:val="0"/>
        <w:adjustRightInd w:val="0"/>
        <w:rPr>
          <w:rFonts w:ascii="Arial" w:hAnsi="Arial" w:cs="Arial"/>
        </w:rPr>
      </w:pPr>
      <w:r>
        <w:br w:type="page"/>
      </w:r>
    </w:p>
    <w:p w14:paraId="65E7AB23" w14:textId="77777777" w:rsidR="0023144B" w:rsidRPr="006C3159" w:rsidRDefault="0023144B" w:rsidP="00211519">
      <w:pPr>
        <w:pStyle w:val="Heading1"/>
        <w:rPr>
          <w:color w:val="385623"/>
        </w:rPr>
      </w:pPr>
      <w:bookmarkStart w:id="4" w:name="_Toc489274665"/>
      <w:bookmarkStart w:id="5" w:name="_Toc12345677"/>
      <w:r w:rsidRPr="006C3159">
        <w:rPr>
          <w:color w:val="385623"/>
        </w:rPr>
        <w:lastRenderedPageBreak/>
        <w:t xml:space="preserve">Infants and Toddlers with IFSPs who </w:t>
      </w:r>
      <w:r w:rsidR="00335462" w:rsidRPr="006C3159">
        <w:rPr>
          <w:color w:val="385623"/>
        </w:rPr>
        <w:t>receive</w:t>
      </w:r>
      <w:r w:rsidRPr="006C3159">
        <w:rPr>
          <w:color w:val="385623"/>
        </w:rPr>
        <w:t xml:space="preserve"> Early Intervention Services in a Timely Manner</w:t>
      </w:r>
      <w:bookmarkEnd w:id="4"/>
      <w:bookmarkEnd w:id="5"/>
    </w:p>
    <w:p w14:paraId="039D583A" w14:textId="77777777" w:rsidR="0023144B" w:rsidRDefault="0023144B" w:rsidP="0023144B">
      <w:pPr>
        <w:widowControl w:val="0"/>
        <w:tabs>
          <w:tab w:val="center" w:pos="5430"/>
        </w:tabs>
        <w:autoSpaceDE w:val="0"/>
        <w:autoSpaceDN w:val="0"/>
        <w:adjustRightInd w:val="0"/>
        <w:rPr>
          <w:rFonts w:ascii="Arial" w:hAnsi="Arial" w:cs="Arial"/>
        </w:rPr>
      </w:pPr>
    </w:p>
    <w:p w14:paraId="464E5BDF"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7E23F4">
        <w:rPr>
          <w:rFonts w:ascii="Arial" w:hAnsi="Arial" w:cs="Arial"/>
          <w:b/>
          <w:i/>
        </w:rPr>
        <w:t>Description</w:t>
      </w:r>
    </w:p>
    <w:p w14:paraId="472759B2"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 xml:space="preserve">This indicator reports on the percent of infants and toddlers having 100% of their services, as reported on their </w:t>
      </w:r>
      <w:r w:rsidRPr="008A06C0">
        <w:rPr>
          <w:rFonts w:ascii="Arial" w:hAnsi="Arial" w:cs="Arial"/>
          <w:i/>
        </w:rPr>
        <w:t>EI</w:t>
      </w:r>
      <w:r>
        <w:rPr>
          <w:rFonts w:ascii="Arial" w:hAnsi="Arial" w:cs="Arial"/>
        </w:rPr>
        <w:t xml:space="preserve"> service plan, being received in a timely manner</w:t>
      </w:r>
      <w:r w:rsidR="004F08CC">
        <w:rPr>
          <w:rFonts w:ascii="Arial" w:hAnsi="Arial" w:cs="Arial"/>
        </w:rPr>
        <w:t xml:space="preserve">. </w:t>
      </w:r>
      <w:r>
        <w:rPr>
          <w:rFonts w:ascii="Arial" w:hAnsi="Arial" w:cs="Arial"/>
        </w:rPr>
        <w:t xml:space="preserve">The </w:t>
      </w:r>
      <w:r w:rsidRPr="008A06C0">
        <w:rPr>
          <w:rFonts w:ascii="Arial" w:hAnsi="Arial" w:cs="Arial"/>
          <w:i/>
        </w:rPr>
        <w:t>EI</w:t>
      </w:r>
      <w:r>
        <w:rPr>
          <w:rFonts w:ascii="Arial" w:hAnsi="Arial" w:cs="Arial"/>
        </w:rPr>
        <w:t xml:space="preserve"> service plan is known as the </w:t>
      </w:r>
      <w:r w:rsidRPr="008A06C0">
        <w:rPr>
          <w:rFonts w:ascii="Arial" w:hAnsi="Arial" w:cs="Arial"/>
          <w:i/>
        </w:rPr>
        <w:t>Individualized Family Service Plan</w:t>
      </w:r>
      <w:r>
        <w:rPr>
          <w:rFonts w:ascii="Arial" w:hAnsi="Arial" w:cs="Arial"/>
        </w:rPr>
        <w:t xml:space="preserve"> or </w:t>
      </w:r>
      <w:r w:rsidRPr="008A06C0">
        <w:rPr>
          <w:rFonts w:ascii="Arial" w:hAnsi="Arial" w:cs="Arial"/>
          <w:i/>
        </w:rPr>
        <w:t>IFSP</w:t>
      </w:r>
      <w:r>
        <w:rPr>
          <w:rFonts w:ascii="Arial" w:hAnsi="Arial" w:cs="Arial"/>
        </w:rPr>
        <w:t xml:space="preserve"> and is a working document produced collaboratively by </w:t>
      </w:r>
      <w:r w:rsidRPr="008A06C0">
        <w:rPr>
          <w:rFonts w:ascii="Arial" w:hAnsi="Arial" w:cs="Arial"/>
          <w:i/>
        </w:rPr>
        <w:t>EI</w:t>
      </w:r>
      <w:r>
        <w:rPr>
          <w:rFonts w:ascii="Arial" w:hAnsi="Arial" w:cs="Arial"/>
        </w:rPr>
        <w:t xml:space="preserve"> program staff and family members that contains the agreed upon </w:t>
      </w:r>
      <w:r w:rsidRPr="008A06C0">
        <w:rPr>
          <w:rFonts w:ascii="Arial" w:hAnsi="Arial" w:cs="Arial"/>
          <w:i/>
        </w:rPr>
        <w:t>Early Intervention</w:t>
      </w:r>
      <w:r>
        <w:rPr>
          <w:rFonts w:ascii="Arial" w:hAnsi="Arial" w:cs="Arial"/>
        </w:rPr>
        <w:t xml:space="preserve"> services for an eligible child and family</w:t>
      </w:r>
      <w:r w:rsidR="004F08CC">
        <w:rPr>
          <w:rFonts w:ascii="Arial" w:hAnsi="Arial" w:cs="Arial"/>
        </w:rPr>
        <w:t xml:space="preserve">. </w:t>
      </w:r>
      <w:r>
        <w:rPr>
          <w:rFonts w:ascii="Arial" w:hAnsi="Arial" w:cs="Arial"/>
        </w:rPr>
        <w:t xml:space="preserve">The Massachusetts definition for timely service is every service identified on a child’s </w:t>
      </w:r>
      <w:r w:rsidRPr="008A06C0">
        <w:rPr>
          <w:rFonts w:ascii="Arial" w:hAnsi="Arial" w:cs="Arial"/>
          <w:i/>
        </w:rPr>
        <w:t>IFSP</w:t>
      </w:r>
      <w:r>
        <w:rPr>
          <w:rFonts w:ascii="Arial" w:hAnsi="Arial" w:cs="Arial"/>
        </w:rPr>
        <w:t xml:space="preserve"> service plan occurs within 30 days of the </w:t>
      </w:r>
      <w:r w:rsidRPr="008A06C0">
        <w:rPr>
          <w:rFonts w:ascii="Arial" w:hAnsi="Arial" w:cs="Arial"/>
          <w:i/>
        </w:rPr>
        <w:t>IFSP signature date</w:t>
      </w:r>
      <w:r>
        <w:rPr>
          <w:rFonts w:ascii="Arial" w:hAnsi="Arial" w:cs="Arial"/>
        </w:rPr>
        <w:t xml:space="preserve">, the date that the family and </w:t>
      </w:r>
      <w:r w:rsidRPr="00DD518A">
        <w:rPr>
          <w:rFonts w:ascii="Arial" w:hAnsi="Arial" w:cs="Arial"/>
          <w:i/>
        </w:rPr>
        <w:t>EI</w:t>
      </w:r>
      <w:r>
        <w:rPr>
          <w:rFonts w:ascii="Arial" w:hAnsi="Arial" w:cs="Arial"/>
        </w:rPr>
        <w:t xml:space="preserve"> program sign the </w:t>
      </w:r>
      <w:r w:rsidRPr="008A06C0">
        <w:rPr>
          <w:rFonts w:ascii="Arial" w:hAnsi="Arial" w:cs="Arial"/>
          <w:i/>
        </w:rPr>
        <w:t>IFSP</w:t>
      </w:r>
      <w:r>
        <w:rPr>
          <w:rFonts w:ascii="Arial" w:hAnsi="Arial" w:cs="Arial"/>
        </w:rPr>
        <w:t xml:space="preserve"> service plan.</w:t>
      </w:r>
    </w:p>
    <w:p w14:paraId="4BA8D9C8"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27B79883"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7E23F4">
        <w:rPr>
          <w:rFonts w:ascii="Arial" w:hAnsi="Arial" w:cs="Arial"/>
          <w:b/>
          <w:i/>
        </w:rPr>
        <w:t>State Target</w:t>
      </w:r>
    </w:p>
    <w:p w14:paraId="49629EAC" w14:textId="77777777" w:rsidR="0023144B" w:rsidRPr="002F4FEF" w:rsidRDefault="0023144B" w:rsidP="0023144B">
      <w:pPr>
        <w:widowControl w:val="0"/>
        <w:tabs>
          <w:tab w:val="center" w:pos="5430"/>
        </w:tabs>
        <w:autoSpaceDE w:val="0"/>
        <w:autoSpaceDN w:val="0"/>
        <w:adjustRightInd w:val="0"/>
        <w:rPr>
          <w:rFonts w:ascii="Arial" w:hAnsi="Arial" w:cs="Arial"/>
        </w:rPr>
      </w:pPr>
      <w:r w:rsidRPr="009B2713">
        <w:rPr>
          <w:rFonts w:ascii="Arial" w:hAnsi="Arial" w:cs="Arial"/>
        </w:rPr>
        <w:t xml:space="preserve">100% of children will receive 100% of their services </w:t>
      </w:r>
      <w:r>
        <w:rPr>
          <w:rFonts w:ascii="Arial" w:hAnsi="Arial" w:cs="Arial"/>
        </w:rPr>
        <w:t xml:space="preserve">as stated in their </w:t>
      </w:r>
      <w:r w:rsidRPr="008A06C0">
        <w:rPr>
          <w:rFonts w:ascii="Arial" w:hAnsi="Arial" w:cs="Arial"/>
          <w:i/>
        </w:rPr>
        <w:t>IFSP</w:t>
      </w:r>
      <w:r>
        <w:rPr>
          <w:rFonts w:ascii="Arial" w:hAnsi="Arial" w:cs="Arial"/>
        </w:rPr>
        <w:t xml:space="preserve"> </w:t>
      </w:r>
      <w:r w:rsidRPr="009B2713">
        <w:rPr>
          <w:rFonts w:ascii="Arial" w:hAnsi="Arial" w:cs="Arial"/>
        </w:rPr>
        <w:t xml:space="preserve">within 30 days of the </w:t>
      </w:r>
      <w:r w:rsidRPr="008A06C0">
        <w:rPr>
          <w:rFonts w:ascii="Arial" w:hAnsi="Arial" w:cs="Arial"/>
          <w:i/>
        </w:rPr>
        <w:t>IFSP signature date</w:t>
      </w:r>
      <w:r w:rsidR="004F08CC">
        <w:rPr>
          <w:rFonts w:ascii="Arial" w:hAnsi="Arial" w:cs="Arial"/>
        </w:rPr>
        <w:t xml:space="preserve">. </w:t>
      </w:r>
      <w:r>
        <w:rPr>
          <w:rFonts w:ascii="Arial" w:hAnsi="Arial" w:cs="Arial"/>
        </w:rPr>
        <w:t xml:space="preserve">There are some children who did not receive one or more services within the </w:t>
      </w:r>
      <w:r w:rsidR="00AE2940">
        <w:rPr>
          <w:rFonts w:ascii="Arial" w:hAnsi="Arial" w:cs="Arial"/>
        </w:rPr>
        <w:t>30-day</w:t>
      </w:r>
      <w:r>
        <w:rPr>
          <w:rFonts w:ascii="Arial" w:hAnsi="Arial" w:cs="Arial"/>
        </w:rPr>
        <w:t xml:space="preserve"> timeframe but the service is considered compliant if the reason for the delay was due to a family situation </w:t>
      </w:r>
      <w:r w:rsidRPr="002F4FEF">
        <w:rPr>
          <w:rFonts w:ascii="Arial" w:hAnsi="Arial" w:cs="Arial"/>
        </w:rPr>
        <w:t>(e.g., child was sick).</w:t>
      </w:r>
    </w:p>
    <w:p w14:paraId="676E1874"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05AD1088"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7E23F4">
        <w:rPr>
          <w:rFonts w:ascii="Arial" w:hAnsi="Arial" w:cs="Arial"/>
          <w:b/>
          <w:i/>
        </w:rPr>
        <w:t>Data Source</w:t>
      </w:r>
    </w:p>
    <w:p w14:paraId="5B5FE495" w14:textId="77777777" w:rsidR="00AE2940" w:rsidRPr="00AE2940" w:rsidRDefault="00AE2940" w:rsidP="00AE2940">
      <w:pPr>
        <w:widowControl w:val="0"/>
        <w:tabs>
          <w:tab w:val="center" w:pos="5430"/>
        </w:tabs>
        <w:autoSpaceDE w:val="0"/>
        <w:autoSpaceDN w:val="0"/>
        <w:adjustRightInd w:val="0"/>
        <w:rPr>
          <w:rFonts w:ascii="Arial" w:hAnsi="Arial" w:cs="Arial"/>
          <w:color w:val="000000"/>
        </w:rPr>
      </w:pPr>
      <w:r>
        <w:rPr>
          <w:rFonts w:ascii="Arial" w:hAnsi="Arial" w:cs="Arial"/>
        </w:rPr>
        <w:t xml:space="preserve">Service data was collected from EI programs using the new </w:t>
      </w:r>
      <w:r w:rsidRPr="00C36266">
        <w:rPr>
          <w:rFonts w:ascii="Arial" w:hAnsi="Arial" w:cs="Arial"/>
          <w:i/>
          <w:iCs/>
        </w:rPr>
        <w:t>Early Intervention Client System</w:t>
      </w:r>
      <w:r w:rsidR="00C36266">
        <w:rPr>
          <w:rFonts w:ascii="Arial" w:hAnsi="Arial" w:cs="Arial"/>
        </w:rPr>
        <w:t xml:space="preserve"> </w:t>
      </w:r>
      <w:r w:rsidR="00C36266" w:rsidRPr="00C36266">
        <w:rPr>
          <w:rFonts w:ascii="Arial" w:hAnsi="Arial" w:cs="Arial"/>
          <w:i/>
          <w:iCs/>
        </w:rPr>
        <w:t>(EICS)</w:t>
      </w:r>
      <w:r w:rsidR="00365AB9" w:rsidRPr="00365AB9">
        <w:rPr>
          <w:rFonts w:ascii="Arial" w:hAnsi="Arial" w:cs="Arial"/>
        </w:rPr>
        <w:t xml:space="preserve"> which </w:t>
      </w:r>
      <w:r w:rsidR="00C36266">
        <w:rPr>
          <w:rFonts w:ascii="Arial" w:hAnsi="Arial" w:cs="Arial"/>
          <w:color w:val="000000"/>
        </w:rPr>
        <w:t>was implemented</w:t>
      </w:r>
      <w:r w:rsidRPr="00AE2940">
        <w:rPr>
          <w:rFonts w:ascii="Arial" w:hAnsi="Arial" w:cs="Arial"/>
          <w:color w:val="000000"/>
        </w:rPr>
        <w:t xml:space="preserve"> in November 2019. </w:t>
      </w:r>
      <w:r w:rsidR="00365AB9">
        <w:rPr>
          <w:rFonts w:ascii="Arial" w:hAnsi="Arial" w:cs="Arial"/>
          <w:color w:val="000000"/>
        </w:rPr>
        <w:t>An additional EICS function to collect service data was delayed twice due to the COVID-19 pandemic and stakeholder feedback.</w:t>
      </w:r>
      <w:r w:rsidRPr="00AE2940">
        <w:rPr>
          <w:rFonts w:ascii="Arial" w:hAnsi="Arial" w:cs="Arial"/>
          <w:color w:val="000000"/>
        </w:rPr>
        <w:t xml:space="preserve"> </w:t>
      </w:r>
      <w:r w:rsidR="00365AB9">
        <w:rPr>
          <w:rFonts w:ascii="Arial" w:hAnsi="Arial" w:cs="Arial"/>
          <w:color w:val="000000"/>
        </w:rPr>
        <w:t>As a result, t</w:t>
      </w:r>
      <w:r w:rsidRPr="00AE2940">
        <w:rPr>
          <w:rFonts w:ascii="Arial" w:hAnsi="Arial" w:cs="Arial"/>
          <w:color w:val="000000"/>
        </w:rPr>
        <w:t xml:space="preserve">his </w:t>
      </w:r>
      <w:r w:rsidR="00365AB9">
        <w:rPr>
          <w:rFonts w:ascii="Arial" w:hAnsi="Arial" w:cs="Arial"/>
          <w:color w:val="000000"/>
        </w:rPr>
        <w:t>delay</w:t>
      </w:r>
      <w:r w:rsidRPr="00AE2940">
        <w:rPr>
          <w:rFonts w:ascii="Arial" w:hAnsi="Arial" w:cs="Arial"/>
          <w:color w:val="000000"/>
        </w:rPr>
        <w:t xml:space="preserve"> impacted data available </w:t>
      </w:r>
      <w:r w:rsidR="00365AB9">
        <w:rPr>
          <w:rFonts w:ascii="Arial" w:hAnsi="Arial" w:cs="Arial"/>
          <w:color w:val="000000"/>
        </w:rPr>
        <w:t>for</w:t>
      </w:r>
      <w:r w:rsidRPr="00AE2940">
        <w:rPr>
          <w:rFonts w:ascii="Arial" w:hAnsi="Arial" w:cs="Arial"/>
          <w:color w:val="000000"/>
        </w:rPr>
        <w:t xml:space="preserve"> this indicator.</w:t>
      </w:r>
      <w:r>
        <w:rPr>
          <w:rFonts w:ascii="Arial" w:hAnsi="Arial" w:cs="Arial"/>
          <w:color w:val="000000"/>
        </w:rPr>
        <w:t xml:space="preserve"> Of the 59 EI programs using the </w:t>
      </w:r>
      <w:r w:rsidRPr="00C36266">
        <w:rPr>
          <w:rFonts w:ascii="Arial" w:hAnsi="Arial" w:cs="Arial"/>
          <w:i/>
          <w:iCs/>
          <w:color w:val="000000"/>
        </w:rPr>
        <w:t>EICS</w:t>
      </w:r>
      <w:r>
        <w:rPr>
          <w:rFonts w:ascii="Arial" w:hAnsi="Arial" w:cs="Arial"/>
          <w:color w:val="000000"/>
        </w:rPr>
        <w:t xml:space="preserve"> system, </w:t>
      </w:r>
      <w:r w:rsidR="00614B6A">
        <w:rPr>
          <w:rFonts w:ascii="Arial" w:hAnsi="Arial" w:cs="Arial"/>
          <w:color w:val="000000"/>
        </w:rPr>
        <w:t>21</w:t>
      </w:r>
      <w:r>
        <w:rPr>
          <w:rFonts w:ascii="Arial" w:hAnsi="Arial" w:cs="Arial"/>
          <w:color w:val="000000"/>
        </w:rPr>
        <w:t xml:space="preserve"> programs provided service timeliness data</w:t>
      </w:r>
      <w:r w:rsidR="00614B6A">
        <w:rPr>
          <w:rFonts w:ascii="Arial" w:hAnsi="Arial" w:cs="Arial"/>
          <w:color w:val="000000"/>
        </w:rPr>
        <w:t xml:space="preserve"> for services that occurred between April 1, 2020 and June 30,2020</w:t>
      </w:r>
      <w:r>
        <w:rPr>
          <w:rFonts w:ascii="Arial" w:hAnsi="Arial" w:cs="Arial"/>
          <w:color w:val="000000"/>
        </w:rPr>
        <w:t>.</w:t>
      </w:r>
    </w:p>
    <w:p w14:paraId="08D1044B" w14:textId="77777777" w:rsidR="00AE2940" w:rsidRDefault="00AE2940" w:rsidP="0023144B">
      <w:pPr>
        <w:widowControl w:val="0"/>
        <w:tabs>
          <w:tab w:val="center" w:pos="5430"/>
        </w:tabs>
        <w:autoSpaceDE w:val="0"/>
        <w:autoSpaceDN w:val="0"/>
        <w:adjustRightInd w:val="0"/>
        <w:rPr>
          <w:rFonts w:ascii="Arial" w:hAnsi="Arial" w:cs="Arial"/>
        </w:rPr>
      </w:pPr>
    </w:p>
    <w:p w14:paraId="559E74C1" w14:textId="77777777" w:rsidR="00AE2940" w:rsidRDefault="00AE2940" w:rsidP="0023144B">
      <w:pPr>
        <w:widowControl w:val="0"/>
        <w:tabs>
          <w:tab w:val="center" w:pos="5430"/>
        </w:tabs>
        <w:autoSpaceDE w:val="0"/>
        <w:autoSpaceDN w:val="0"/>
        <w:adjustRightInd w:val="0"/>
        <w:rPr>
          <w:color w:val="000000"/>
        </w:rPr>
      </w:pPr>
      <w:r>
        <w:rPr>
          <w:rFonts w:ascii="Arial" w:hAnsi="Arial" w:cs="Arial"/>
        </w:rPr>
        <w:t xml:space="preserve">Service data </w:t>
      </w:r>
      <w:r w:rsidR="002D00CE">
        <w:rPr>
          <w:rFonts w:ascii="Arial" w:hAnsi="Arial" w:cs="Arial"/>
        </w:rPr>
        <w:t xml:space="preserve">that occurred between </w:t>
      </w:r>
      <w:r w:rsidR="00614B6A">
        <w:rPr>
          <w:rFonts w:ascii="Arial" w:hAnsi="Arial" w:cs="Arial"/>
        </w:rPr>
        <w:t>April</w:t>
      </w:r>
      <w:r w:rsidR="002D00CE">
        <w:rPr>
          <w:rFonts w:ascii="Arial" w:hAnsi="Arial" w:cs="Arial"/>
        </w:rPr>
        <w:t xml:space="preserve"> 1, </w:t>
      </w:r>
      <w:r w:rsidR="00614B6A">
        <w:rPr>
          <w:rFonts w:ascii="Arial" w:hAnsi="Arial" w:cs="Arial"/>
        </w:rPr>
        <w:t>2020</w:t>
      </w:r>
      <w:r w:rsidR="002D00CE">
        <w:rPr>
          <w:rFonts w:ascii="Arial" w:hAnsi="Arial" w:cs="Arial"/>
        </w:rPr>
        <w:t xml:space="preserve"> and June 30, 2020 </w:t>
      </w:r>
      <w:r>
        <w:rPr>
          <w:rFonts w:ascii="Arial" w:hAnsi="Arial" w:cs="Arial"/>
        </w:rPr>
        <w:t xml:space="preserve">was collected </w:t>
      </w:r>
      <w:r w:rsidR="002D00CE">
        <w:rPr>
          <w:rFonts w:ascii="Arial" w:hAnsi="Arial" w:cs="Arial"/>
        </w:rPr>
        <w:t xml:space="preserve">on </w:t>
      </w:r>
      <w:r w:rsidR="00614B6A">
        <w:rPr>
          <w:rFonts w:ascii="Arial" w:hAnsi="Arial" w:cs="Arial"/>
        </w:rPr>
        <w:t>1,679</w:t>
      </w:r>
      <w:r w:rsidR="002D00CE">
        <w:rPr>
          <w:rFonts w:ascii="Arial" w:hAnsi="Arial" w:cs="Arial"/>
        </w:rPr>
        <w:t xml:space="preserve"> IFSP services </w:t>
      </w:r>
      <w:r>
        <w:rPr>
          <w:rFonts w:ascii="Arial" w:hAnsi="Arial" w:cs="Arial"/>
        </w:rPr>
        <w:t xml:space="preserve">from </w:t>
      </w:r>
      <w:r w:rsidR="00614B6A">
        <w:rPr>
          <w:rFonts w:ascii="Arial" w:hAnsi="Arial" w:cs="Arial"/>
        </w:rPr>
        <w:t>21</w:t>
      </w:r>
      <w:r>
        <w:rPr>
          <w:rFonts w:ascii="Arial" w:hAnsi="Arial" w:cs="Arial"/>
        </w:rPr>
        <w:t xml:space="preserve"> EI programs for </w:t>
      </w:r>
      <w:r w:rsidR="00614B6A">
        <w:rPr>
          <w:rFonts w:ascii="Arial" w:hAnsi="Arial" w:cs="Arial"/>
        </w:rPr>
        <w:t>755</w:t>
      </w:r>
      <w:r>
        <w:rPr>
          <w:rFonts w:ascii="Arial" w:hAnsi="Arial" w:cs="Arial"/>
        </w:rPr>
        <w:t xml:space="preserve"> children. </w:t>
      </w:r>
      <w:r w:rsidR="00614B6A">
        <w:rPr>
          <w:rFonts w:ascii="Arial" w:hAnsi="Arial" w:cs="Arial"/>
        </w:rPr>
        <w:t>EI programs not having data due to requirement changes are noted as NA.</w:t>
      </w:r>
    </w:p>
    <w:p w14:paraId="3AF20334" w14:textId="77777777" w:rsidR="00AE2940" w:rsidRPr="002F4FEF" w:rsidRDefault="00AE2940" w:rsidP="0023144B">
      <w:pPr>
        <w:widowControl w:val="0"/>
        <w:tabs>
          <w:tab w:val="center" w:pos="5430"/>
        </w:tabs>
        <w:autoSpaceDE w:val="0"/>
        <w:autoSpaceDN w:val="0"/>
        <w:adjustRightInd w:val="0"/>
        <w:rPr>
          <w:rFonts w:ascii="Arial" w:hAnsi="Arial" w:cs="Arial"/>
        </w:rPr>
      </w:pPr>
    </w:p>
    <w:p w14:paraId="7171BBBA"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333BC69B"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7E23F4">
        <w:rPr>
          <w:rFonts w:ascii="Arial" w:hAnsi="Arial" w:cs="Arial"/>
          <w:b/>
          <w:i/>
        </w:rPr>
        <w:t>Statewide Results</w:t>
      </w:r>
    </w:p>
    <w:p w14:paraId="173F01DA" w14:textId="77777777" w:rsidR="0023144B" w:rsidRPr="007E23F4" w:rsidRDefault="0023144B" w:rsidP="0023144B">
      <w:pPr>
        <w:widowControl w:val="0"/>
        <w:numPr>
          <w:ilvl w:val="0"/>
          <w:numId w:val="3"/>
        </w:numPr>
        <w:tabs>
          <w:tab w:val="center" w:pos="5430"/>
        </w:tabs>
        <w:autoSpaceDE w:val="0"/>
        <w:autoSpaceDN w:val="0"/>
        <w:adjustRightInd w:val="0"/>
        <w:rPr>
          <w:rFonts w:ascii="Arial" w:hAnsi="Arial" w:cs="Arial"/>
        </w:rPr>
      </w:pPr>
      <w:r w:rsidRPr="007E23F4">
        <w:rPr>
          <w:rFonts w:ascii="Arial" w:hAnsi="Arial" w:cs="Arial"/>
        </w:rPr>
        <w:t>State Average:</w:t>
      </w:r>
    </w:p>
    <w:p w14:paraId="6736BDFE" w14:textId="77777777" w:rsidR="0023144B" w:rsidRPr="007E23F4" w:rsidRDefault="00076E98" w:rsidP="0023144B">
      <w:pPr>
        <w:widowControl w:val="0"/>
        <w:numPr>
          <w:ilvl w:val="1"/>
          <w:numId w:val="3"/>
        </w:numPr>
        <w:tabs>
          <w:tab w:val="center" w:pos="5430"/>
        </w:tabs>
        <w:autoSpaceDE w:val="0"/>
        <w:autoSpaceDN w:val="0"/>
        <w:adjustRightInd w:val="0"/>
        <w:rPr>
          <w:rFonts w:ascii="Arial" w:hAnsi="Arial" w:cs="Arial"/>
        </w:rPr>
      </w:pPr>
      <w:r>
        <w:rPr>
          <w:rFonts w:ascii="Arial" w:hAnsi="Arial" w:cs="Arial"/>
        </w:rPr>
        <w:t>99.</w:t>
      </w:r>
      <w:r w:rsidR="00614B6A">
        <w:rPr>
          <w:rFonts w:ascii="Arial" w:hAnsi="Arial" w:cs="Arial"/>
        </w:rPr>
        <w:t>2</w:t>
      </w:r>
      <w:r w:rsidR="0023144B" w:rsidRPr="007E23F4">
        <w:rPr>
          <w:rFonts w:ascii="Arial" w:hAnsi="Arial" w:cs="Arial"/>
        </w:rPr>
        <w:t xml:space="preserve">% - Percent of children having 100% of their </w:t>
      </w:r>
      <w:r w:rsidR="0023144B" w:rsidRPr="00D74A4D">
        <w:rPr>
          <w:rFonts w:ascii="Arial" w:hAnsi="Arial" w:cs="Arial"/>
          <w:i/>
        </w:rPr>
        <w:t>EI</w:t>
      </w:r>
      <w:r w:rsidR="0023144B" w:rsidRPr="007E23F4">
        <w:rPr>
          <w:rFonts w:ascii="Arial" w:hAnsi="Arial" w:cs="Arial"/>
        </w:rPr>
        <w:t xml:space="preserve"> services being received in a timely manner</w:t>
      </w:r>
    </w:p>
    <w:p w14:paraId="3A23A326" w14:textId="77777777" w:rsidR="0023144B" w:rsidRPr="007E23F4" w:rsidRDefault="00076E98" w:rsidP="0023144B">
      <w:pPr>
        <w:widowControl w:val="0"/>
        <w:numPr>
          <w:ilvl w:val="1"/>
          <w:numId w:val="3"/>
        </w:numPr>
        <w:tabs>
          <w:tab w:val="center" w:pos="5430"/>
        </w:tabs>
        <w:autoSpaceDE w:val="0"/>
        <w:autoSpaceDN w:val="0"/>
        <w:adjustRightInd w:val="0"/>
        <w:rPr>
          <w:rFonts w:ascii="Arial" w:hAnsi="Arial" w:cs="Arial"/>
        </w:rPr>
      </w:pPr>
      <w:r>
        <w:rPr>
          <w:rFonts w:ascii="Arial" w:hAnsi="Arial" w:cs="Arial"/>
        </w:rPr>
        <w:t>99.</w:t>
      </w:r>
      <w:r w:rsidR="00614B6A">
        <w:rPr>
          <w:rFonts w:ascii="Arial" w:hAnsi="Arial" w:cs="Arial"/>
        </w:rPr>
        <w:t>6</w:t>
      </w:r>
      <w:r w:rsidR="0023144B" w:rsidRPr="007E23F4">
        <w:rPr>
          <w:rFonts w:ascii="Arial" w:hAnsi="Arial" w:cs="Arial"/>
        </w:rPr>
        <w:t>% - Percent of services received in a timely manner</w:t>
      </w:r>
    </w:p>
    <w:p w14:paraId="0436B589" w14:textId="77777777" w:rsidR="0023144B" w:rsidRDefault="00614B6A" w:rsidP="0023144B">
      <w:pPr>
        <w:widowControl w:val="0"/>
        <w:numPr>
          <w:ilvl w:val="0"/>
          <w:numId w:val="3"/>
        </w:numPr>
        <w:tabs>
          <w:tab w:val="center" w:pos="5430"/>
        </w:tabs>
        <w:autoSpaceDE w:val="0"/>
        <w:autoSpaceDN w:val="0"/>
        <w:adjustRightInd w:val="0"/>
        <w:rPr>
          <w:rFonts w:ascii="Arial" w:hAnsi="Arial" w:cs="Arial"/>
        </w:rPr>
      </w:pPr>
      <w:r>
        <w:rPr>
          <w:rFonts w:ascii="Arial" w:hAnsi="Arial" w:cs="Arial"/>
        </w:rPr>
        <w:t>749</w:t>
      </w:r>
      <w:r w:rsidR="0023144B" w:rsidRPr="007E23F4">
        <w:rPr>
          <w:rFonts w:ascii="Arial" w:hAnsi="Arial" w:cs="Arial"/>
        </w:rPr>
        <w:t xml:space="preserve"> of the </w:t>
      </w:r>
      <w:r>
        <w:rPr>
          <w:rFonts w:ascii="Arial" w:hAnsi="Arial" w:cs="Arial"/>
        </w:rPr>
        <w:t>755</w:t>
      </w:r>
      <w:r w:rsidR="0023144B" w:rsidRPr="007E23F4">
        <w:rPr>
          <w:rFonts w:ascii="Arial" w:hAnsi="Arial" w:cs="Arial"/>
        </w:rPr>
        <w:t xml:space="preserve"> children received all </w:t>
      </w:r>
      <w:r w:rsidR="0023144B" w:rsidRPr="00D74A4D">
        <w:rPr>
          <w:rFonts w:ascii="Arial" w:hAnsi="Arial" w:cs="Arial"/>
          <w:i/>
        </w:rPr>
        <w:t>IFSP</w:t>
      </w:r>
      <w:r w:rsidR="0023144B" w:rsidRPr="007E23F4">
        <w:rPr>
          <w:rFonts w:ascii="Arial" w:hAnsi="Arial" w:cs="Arial"/>
        </w:rPr>
        <w:t xml:space="preserve"> services within 30 days of the </w:t>
      </w:r>
      <w:r w:rsidR="0023144B" w:rsidRPr="00D74A4D">
        <w:rPr>
          <w:rFonts w:ascii="Arial" w:hAnsi="Arial" w:cs="Arial"/>
          <w:i/>
        </w:rPr>
        <w:t>IFSP signature date</w:t>
      </w:r>
      <w:r w:rsidR="0023144B" w:rsidRPr="007E23F4">
        <w:rPr>
          <w:rFonts w:ascii="Arial" w:hAnsi="Arial" w:cs="Arial"/>
        </w:rPr>
        <w:t xml:space="preserve"> or</w:t>
      </w:r>
      <w:r w:rsidR="0023144B">
        <w:rPr>
          <w:rFonts w:ascii="Arial" w:hAnsi="Arial" w:cs="Arial"/>
        </w:rPr>
        <w:t xml:space="preserve"> had appropriate justifications for a delay in service.</w:t>
      </w:r>
    </w:p>
    <w:p w14:paraId="41DEFC3F" w14:textId="77777777" w:rsidR="0023144B" w:rsidRPr="007E23F4" w:rsidRDefault="00614B6A" w:rsidP="0023144B">
      <w:pPr>
        <w:widowControl w:val="0"/>
        <w:numPr>
          <w:ilvl w:val="0"/>
          <w:numId w:val="3"/>
        </w:numPr>
        <w:tabs>
          <w:tab w:val="center" w:pos="5430"/>
        </w:tabs>
        <w:autoSpaceDE w:val="0"/>
        <w:autoSpaceDN w:val="0"/>
        <w:adjustRightInd w:val="0"/>
        <w:rPr>
          <w:rFonts w:ascii="Arial" w:hAnsi="Arial" w:cs="Arial"/>
        </w:rPr>
      </w:pPr>
      <w:r>
        <w:rPr>
          <w:rFonts w:ascii="Arial" w:hAnsi="Arial" w:cs="Arial"/>
        </w:rPr>
        <w:t>1,672</w:t>
      </w:r>
      <w:r w:rsidR="0023144B">
        <w:rPr>
          <w:rFonts w:ascii="Arial" w:hAnsi="Arial" w:cs="Arial"/>
        </w:rPr>
        <w:t xml:space="preserve"> </w:t>
      </w:r>
      <w:r w:rsidR="0023144B" w:rsidRPr="007E23F4">
        <w:rPr>
          <w:rFonts w:ascii="Arial" w:hAnsi="Arial" w:cs="Arial"/>
        </w:rPr>
        <w:t xml:space="preserve">of the </w:t>
      </w:r>
      <w:r>
        <w:rPr>
          <w:rFonts w:ascii="Arial" w:hAnsi="Arial" w:cs="Arial"/>
        </w:rPr>
        <w:t>1,679</w:t>
      </w:r>
      <w:r w:rsidR="0023144B" w:rsidRPr="007E23F4">
        <w:rPr>
          <w:rFonts w:ascii="Arial" w:hAnsi="Arial" w:cs="Arial"/>
        </w:rPr>
        <w:t xml:space="preserve"> </w:t>
      </w:r>
      <w:r w:rsidR="0023144B" w:rsidRPr="00D74A4D">
        <w:rPr>
          <w:rFonts w:ascii="Arial" w:hAnsi="Arial" w:cs="Arial"/>
          <w:i/>
        </w:rPr>
        <w:t>IFSP</w:t>
      </w:r>
      <w:r w:rsidR="0023144B" w:rsidRPr="007E23F4">
        <w:rPr>
          <w:rFonts w:ascii="Arial" w:hAnsi="Arial" w:cs="Arial"/>
        </w:rPr>
        <w:t xml:space="preserve"> services were received within 30 days of the </w:t>
      </w:r>
      <w:r w:rsidR="0023144B" w:rsidRPr="00D74A4D">
        <w:rPr>
          <w:rFonts w:ascii="Arial" w:hAnsi="Arial" w:cs="Arial"/>
          <w:i/>
        </w:rPr>
        <w:t>IFSP signature date</w:t>
      </w:r>
      <w:r w:rsidR="0023144B" w:rsidRPr="007E23F4">
        <w:rPr>
          <w:rFonts w:ascii="Arial" w:hAnsi="Arial" w:cs="Arial"/>
        </w:rPr>
        <w:t xml:space="preserve"> or had appropriate justifications</w:t>
      </w:r>
      <w:r w:rsidR="0023144B">
        <w:rPr>
          <w:rFonts w:ascii="Arial" w:hAnsi="Arial" w:cs="Arial"/>
        </w:rPr>
        <w:t xml:space="preserve"> for a delay</w:t>
      </w:r>
      <w:r w:rsidR="0023144B" w:rsidRPr="007E23F4">
        <w:rPr>
          <w:rFonts w:ascii="Arial" w:hAnsi="Arial" w:cs="Arial"/>
        </w:rPr>
        <w:t xml:space="preserve"> </w:t>
      </w:r>
      <w:r w:rsidR="0023144B">
        <w:rPr>
          <w:rFonts w:ascii="Arial" w:hAnsi="Arial" w:cs="Arial"/>
        </w:rPr>
        <w:t xml:space="preserve">in service </w:t>
      </w:r>
      <w:r w:rsidR="0023144B" w:rsidRPr="002F4FEF">
        <w:rPr>
          <w:rFonts w:ascii="Arial" w:hAnsi="Arial" w:cs="Arial"/>
        </w:rPr>
        <w:t>(e.g., family schedule).</w:t>
      </w:r>
    </w:p>
    <w:p w14:paraId="227FCE90" w14:textId="77777777" w:rsidR="0023144B" w:rsidRDefault="0023144B" w:rsidP="00B70497">
      <w:pPr>
        <w:widowControl w:val="0"/>
        <w:tabs>
          <w:tab w:val="center" w:pos="5430"/>
        </w:tabs>
        <w:autoSpaceDE w:val="0"/>
        <w:autoSpaceDN w:val="0"/>
        <w:adjustRightInd w:val="0"/>
        <w:rPr>
          <w:rFonts w:ascii="Arial" w:hAnsi="Arial" w:cs="Arial"/>
          <w:sz w:val="12"/>
          <w:szCs w:val="12"/>
        </w:rPr>
      </w:pPr>
      <w:r>
        <w:rPr>
          <w:rFonts w:ascii="Arial" w:hAnsi="Arial" w:cs="Arial"/>
          <w:bCs/>
          <w:color w:val="000000"/>
        </w:rPr>
        <w:br w:type="page"/>
      </w:r>
    </w:p>
    <w:tbl>
      <w:tblPr>
        <w:tblW w:w="11073" w:type="dxa"/>
        <w:tblInd w:w="87" w:type="dxa"/>
        <w:tblLook w:val="0000" w:firstRow="0" w:lastRow="0" w:firstColumn="0" w:lastColumn="0" w:noHBand="0" w:noVBand="0"/>
      </w:tblPr>
      <w:tblGrid>
        <w:gridCol w:w="1191"/>
        <w:gridCol w:w="6673"/>
        <w:gridCol w:w="1069"/>
        <w:gridCol w:w="1070"/>
        <w:gridCol w:w="1070"/>
      </w:tblGrid>
      <w:tr w:rsidR="00B70497" w14:paraId="308660D5" w14:textId="77777777" w:rsidTr="00C30BFA">
        <w:trPr>
          <w:trHeight w:val="286"/>
          <w:tblHeader/>
        </w:trPr>
        <w:tc>
          <w:tcPr>
            <w:tcW w:w="11073" w:type="dxa"/>
            <w:gridSpan w:val="5"/>
            <w:shd w:val="clear" w:color="auto" w:fill="auto"/>
            <w:vAlign w:val="bottom"/>
          </w:tcPr>
          <w:p w14:paraId="1C241D57" w14:textId="77777777" w:rsidR="00B70497" w:rsidRDefault="00B70497" w:rsidP="00B70497">
            <w:pPr>
              <w:rPr>
                <w:rFonts w:ascii="Arial" w:hAnsi="Arial" w:cs="Arial"/>
                <w:b/>
                <w:bCs/>
                <w:i/>
                <w:iCs/>
                <w:color w:val="000000"/>
                <w:sz w:val="18"/>
                <w:szCs w:val="18"/>
              </w:rPr>
            </w:pPr>
          </w:p>
        </w:tc>
      </w:tr>
      <w:tr w:rsidR="00B70497" w14:paraId="0BDBBF55" w14:textId="77777777" w:rsidTr="00C30BFA">
        <w:trPr>
          <w:trHeight w:val="286"/>
          <w:tblHeader/>
        </w:trPr>
        <w:tc>
          <w:tcPr>
            <w:tcW w:w="11073" w:type="dxa"/>
            <w:gridSpan w:val="5"/>
            <w:shd w:val="clear" w:color="auto" w:fill="auto"/>
            <w:vAlign w:val="bottom"/>
          </w:tcPr>
          <w:p w14:paraId="2E3D9722" w14:textId="77777777" w:rsidR="00B70497" w:rsidRPr="007F52CC" w:rsidRDefault="00B70497" w:rsidP="00B70497">
            <w:pPr>
              <w:rPr>
                <w:rFonts w:ascii="Arial" w:hAnsi="Arial" w:cs="Arial"/>
                <w:b/>
                <w:i/>
                <w:iCs/>
                <w:color w:val="000000"/>
                <w:sz w:val="18"/>
                <w:szCs w:val="18"/>
              </w:rPr>
            </w:pPr>
            <w:r w:rsidRPr="007F52CC">
              <w:rPr>
                <w:rFonts w:ascii="Arial" w:hAnsi="Arial" w:cs="Arial"/>
                <w:b/>
                <w:i/>
                <w:color w:val="000000"/>
              </w:rPr>
              <w:t>Infants and Toddlers with IFSPs who receive Early Intervention Services in a Timely Manner</w:t>
            </w:r>
          </w:p>
        </w:tc>
      </w:tr>
      <w:tr w:rsidR="00B70497" w14:paraId="47924F93" w14:textId="77777777" w:rsidTr="00C30BFA">
        <w:trPr>
          <w:trHeight w:val="286"/>
          <w:tblHeader/>
        </w:trPr>
        <w:tc>
          <w:tcPr>
            <w:tcW w:w="11073" w:type="dxa"/>
            <w:gridSpan w:val="5"/>
            <w:tcBorders>
              <w:bottom w:val="single" w:sz="8" w:space="0" w:color="auto"/>
            </w:tcBorders>
            <w:shd w:val="clear" w:color="auto" w:fill="auto"/>
            <w:vAlign w:val="bottom"/>
          </w:tcPr>
          <w:p w14:paraId="0847DA67" w14:textId="77777777" w:rsidR="00B70497" w:rsidRPr="007F52CC" w:rsidRDefault="00B70497" w:rsidP="00B70497">
            <w:pPr>
              <w:rPr>
                <w:rFonts w:ascii="Arial" w:hAnsi="Arial" w:cs="Arial"/>
                <w:i/>
                <w:iCs/>
                <w:color w:val="000000"/>
                <w:sz w:val="22"/>
                <w:szCs w:val="22"/>
              </w:rPr>
            </w:pPr>
            <w:r w:rsidRPr="007F52CC">
              <w:rPr>
                <w:rFonts w:ascii="Arial" w:hAnsi="Arial" w:cs="Arial"/>
                <w:i/>
                <w:iCs/>
                <w:color w:val="000000"/>
                <w:sz w:val="22"/>
                <w:szCs w:val="22"/>
              </w:rPr>
              <w:t>State Target: 100%</w:t>
            </w:r>
          </w:p>
        </w:tc>
      </w:tr>
      <w:tr w:rsidR="00372BB3" w14:paraId="024F17A5" w14:textId="77777777" w:rsidTr="001E24F6">
        <w:trPr>
          <w:trHeight w:val="735"/>
          <w:tblHeader/>
        </w:trPr>
        <w:tc>
          <w:tcPr>
            <w:tcW w:w="1191" w:type="dxa"/>
            <w:tcBorders>
              <w:top w:val="single" w:sz="8" w:space="0" w:color="auto"/>
              <w:left w:val="single" w:sz="8" w:space="0" w:color="auto"/>
              <w:bottom w:val="single" w:sz="8" w:space="0" w:color="auto"/>
              <w:right w:val="single" w:sz="8" w:space="0" w:color="auto"/>
            </w:tcBorders>
            <w:shd w:val="clear" w:color="auto" w:fill="FBD4B4"/>
            <w:vAlign w:val="bottom"/>
          </w:tcPr>
          <w:p w14:paraId="5303900B" w14:textId="77777777" w:rsidR="00372BB3" w:rsidRDefault="00372BB3" w:rsidP="003A68B7">
            <w:pPr>
              <w:jc w:val="center"/>
              <w:rPr>
                <w:rFonts w:ascii="Arial" w:hAnsi="Arial" w:cs="Arial"/>
                <w:b/>
                <w:bCs/>
                <w:i/>
                <w:iCs/>
                <w:color w:val="000000"/>
                <w:sz w:val="18"/>
                <w:szCs w:val="18"/>
              </w:rPr>
            </w:pPr>
            <w:r>
              <w:rPr>
                <w:rFonts w:ascii="Arial" w:hAnsi="Arial" w:cs="Arial"/>
                <w:b/>
                <w:bCs/>
                <w:i/>
                <w:iCs/>
                <w:color w:val="000000"/>
                <w:sz w:val="18"/>
                <w:szCs w:val="18"/>
              </w:rPr>
              <w:t>Region</w:t>
            </w:r>
          </w:p>
        </w:tc>
        <w:tc>
          <w:tcPr>
            <w:tcW w:w="6673" w:type="dxa"/>
            <w:tcBorders>
              <w:top w:val="single" w:sz="8" w:space="0" w:color="auto"/>
              <w:left w:val="nil"/>
              <w:bottom w:val="single" w:sz="4" w:space="0" w:color="auto"/>
              <w:right w:val="single" w:sz="8" w:space="0" w:color="auto"/>
            </w:tcBorders>
            <w:shd w:val="clear" w:color="auto" w:fill="FBD4B4"/>
            <w:vAlign w:val="bottom"/>
          </w:tcPr>
          <w:p w14:paraId="4AB9E770" w14:textId="77777777" w:rsidR="00372BB3" w:rsidRDefault="00372BB3" w:rsidP="003A68B7">
            <w:pPr>
              <w:jc w:val="center"/>
              <w:rPr>
                <w:rFonts w:ascii="Arial" w:hAnsi="Arial" w:cs="Arial"/>
                <w:b/>
                <w:bCs/>
                <w:i/>
                <w:iCs/>
                <w:color w:val="000000"/>
                <w:sz w:val="18"/>
                <w:szCs w:val="18"/>
              </w:rPr>
            </w:pPr>
            <w:r>
              <w:rPr>
                <w:rFonts w:ascii="Arial" w:hAnsi="Arial" w:cs="Arial"/>
                <w:b/>
                <w:bCs/>
                <w:i/>
                <w:iCs/>
                <w:color w:val="000000"/>
                <w:sz w:val="18"/>
                <w:szCs w:val="18"/>
              </w:rPr>
              <w:t>Provider Agency</w:t>
            </w:r>
          </w:p>
        </w:tc>
        <w:tc>
          <w:tcPr>
            <w:tcW w:w="1069" w:type="dxa"/>
            <w:tcBorders>
              <w:top w:val="single" w:sz="8" w:space="0" w:color="auto"/>
              <w:left w:val="nil"/>
              <w:bottom w:val="single" w:sz="4" w:space="0" w:color="auto"/>
              <w:right w:val="single" w:sz="8" w:space="0" w:color="auto"/>
            </w:tcBorders>
            <w:shd w:val="clear" w:color="auto" w:fill="FBD4B4"/>
            <w:vAlign w:val="bottom"/>
          </w:tcPr>
          <w:p w14:paraId="58F08DAD" w14:textId="77777777" w:rsidR="00372BB3" w:rsidRDefault="00372BB3" w:rsidP="003A68B7">
            <w:pPr>
              <w:jc w:val="center"/>
              <w:rPr>
                <w:rFonts w:ascii="Arial" w:hAnsi="Arial" w:cs="Arial"/>
                <w:b/>
                <w:bCs/>
                <w:i/>
                <w:iCs/>
                <w:color w:val="000000"/>
                <w:sz w:val="18"/>
                <w:szCs w:val="18"/>
              </w:rPr>
            </w:pPr>
            <w:r>
              <w:rPr>
                <w:rFonts w:ascii="Arial" w:hAnsi="Arial" w:cs="Arial"/>
                <w:b/>
                <w:bCs/>
                <w:i/>
                <w:iCs/>
                <w:color w:val="000000"/>
                <w:sz w:val="18"/>
                <w:szCs w:val="18"/>
              </w:rPr>
              <w:t>Meets or exceeds state target?</w:t>
            </w:r>
          </w:p>
        </w:tc>
        <w:tc>
          <w:tcPr>
            <w:tcW w:w="1070" w:type="dxa"/>
            <w:tcBorders>
              <w:top w:val="single" w:sz="8" w:space="0" w:color="auto"/>
              <w:left w:val="nil"/>
              <w:bottom w:val="single" w:sz="4" w:space="0" w:color="auto"/>
              <w:right w:val="single" w:sz="8" w:space="0" w:color="auto"/>
            </w:tcBorders>
            <w:shd w:val="clear" w:color="auto" w:fill="FBD4B4"/>
            <w:vAlign w:val="bottom"/>
          </w:tcPr>
          <w:p w14:paraId="1F780575" w14:textId="77777777" w:rsidR="00372BB3" w:rsidRDefault="00372BB3" w:rsidP="003A68B7">
            <w:pPr>
              <w:jc w:val="center"/>
              <w:rPr>
                <w:rFonts w:ascii="Arial" w:hAnsi="Arial" w:cs="Arial"/>
                <w:b/>
                <w:bCs/>
                <w:i/>
                <w:iCs/>
                <w:color w:val="000000"/>
                <w:sz w:val="18"/>
                <w:szCs w:val="18"/>
              </w:rPr>
            </w:pPr>
            <w:r>
              <w:rPr>
                <w:rFonts w:ascii="Arial" w:hAnsi="Arial" w:cs="Arial"/>
                <w:b/>
                <w:bCs/>
                <w:i/>
                <w:iCs/>
                <w:color w:val="000000"/>
                <w:sz w:val="18"/>
                <w:szCs w:val="18"/>
              </w:rPr>
              <w:t>Program Percent</w:t>
            </w:r>
          </w:p>
        </w:tc>
        <w:tc>
          <w:tcPr>
            <w:tcW w:w="1070" w:type="dxa"/>
            <w:tcBorders>
              <w:top w:val="single" w:sz="8" w:space="0" w:color="auto"/>
              <w:left w:val="nil"/>
              <w:bottom w:val="single" w:sz="8" w:space="0" w:color="auto"/>
              <w:right w:val="single" w:sz="8" w:space="0" w:color="auto"/>
            </w:tcBorders>
            <w:shd w:val="clear" w:color="auto" w:fill="FBD4B4"/>
            <w:vAlign w:val="bottom"/>
          </w:tcPr>
          <w:p w14:paraId="5A762AA6" w14:textId="77777777" w:rsidR="00372BB3" w:rsidRDefault="00372BB3" w:rsidP="003A68B7">
            <w:pPr>
              <w:jc w:val="center"/>
              <w:rPr>
                <w:rFonts w:ascii="Arial" w:hAnsi="Arial" w:cs="Arial"/>
                <w:b/>
                <w:bCs/>
                <w:i/>
                <w:iCs/>
                <w:color w:val="000000"/>
                <w:sz w:val="18"/>
                <w:szCs w:val="18"/>
              </w:rPr>
            </w:pPr>
            <w:r>
              <w:rPr>
                <w:rFonts w:ascii="Arial" w:hAnsi="Arial" w:cs="Arial"/>
                <w:b/>
                <w:bCs/>
                <w:i/>
                <w:iCs/>
                <w:color w:val="000000"/>
                <w:sz w:val="18"/>
                <w:szCs w:val="18"/>
              </w:rPr>
              <w:t>Diff from State Target</w:t>
            </w:r>
          </w:p>
        </w:tc>
      </w:tr>
      <w:tr w:rsidR="007F52CC" w14:paraId="74E45ECA"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AD9A7"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58CA4CC" w14:textId="77777777" w:rsidR="007F52CC" w:rsidRDefault="007F52CC" w:rsidP="007F52CC">
            <w:pPr>
              <w:rPr>
                <w:rFonts w:ascii="Arial" w:hAnsi="Arial" w:cs="Arial"/>
                <w:sz w:val="20"/>
                <w:szCs w:val="20"/>
              </w:rPr>
            </w:pPr>
            <w:r>
              <w:rPr>
                <w:rFonts w:ascii="Arial" w:hAnsi="Arial" w:cs="Arial"/>
                <w:sz w:val="20"/>
                <w:szCs w:val="20"/>
              </w:rPr>
              <w:t>Arc of the South Shore/First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F9B21BD"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6A449F"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0D7765B"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323DCFAE"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57480"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A233BEC" w14:textId="77777777" w:rsidR="007F52CC" w:rsidRDefault="007F52CC" w:rsidP="007F52CC">
            <w:pPr>
              <w:rPr>
                <w:rFonts w:ascii="Arial" w:hAnsi="Arial" w:cs="Arial"/>
                <w:sz w:val="20"/>
                <w:szCs w:val="20"/>
              </w:rPr>
            </w:pPr>
            <w:r>
              <w:rPr>
                <w:rFonts w:ascii="Arial" w:hAnsi="Arial" w:cs="Arial"/>
                <w:sz w:val="20"/>
                <w:szCs w:val="20"/>
              </w:rPr>
              <w:t>Aspire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4BEBC73"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4508151"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F7DA55E"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4A632D46"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51976"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3BE6FC6" w14:textId="77777777" w:rsidR="007F52CC" w:rsidRDefault="007F52CC" w:rsidP="007F52CC">
            <w:pPr>
              <w:rPr>
                <w:rFonts w:ascii="Arial" w:hAnsi="Arial" w:cs="Arial"/>
                <w:sz w:val="20"/>
                <w:szCs w:val="20"/>
              </w:rPr>
            </w:pPr>
            <w:r>
              <w:rPr>
                <w:rFonts w:ascii="Arial" w:hAnsi="Arial" w:cs="Arial"/>
                <w:sz w:val="20"/>
                <w:szCs w:val="20"/>
              </w:rPr>
              <w:t>Associates for Human Services Taunton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BD2E9B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55C720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68EABD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3E08A84F"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9CCABEC"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BEC603E" w14:textId="77777777" w:rsidR="007F52CC" w:rsidRDefault="007F52CC" w:rsidP="007F52CC">
            <w:pPr>
              <w:rPr>
                <w:rFonts w:ascii="Arial" w:hAnsi="Arial" w:cs="Arial"/>
                <w:sz w:val="20"/>
                <w:szCs w:val="20"/>
              </w:rPr>
            </w:pPr>
            <w:r>
              <w:rPr>
                <w:rFonts w:ascii="Arial" w:hAnsi="Arial" w:cs="Arial"/>
                <w:sz w:val="20"/>
                <w:szCs w:val="20"/>
              </w:rPr>
              <w:t>BAMSI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634E664" w14:textId="77777777" w:rsidR="007F52CC" w:rsidRDefault="007F52CC" w:rsidP="007F52CC">
            <w:pPr>
              <w:jc w:val="center"/>
              <w:rPr>
                <w:rFonts w:ascii="Arial" w:hAnsi="Arial" w:cs="Arial"/>
                <w:sz w:val="20"/>
                <w:szCs w:val="20"/>
              </w:rPr>
            </w:pPr>
            <w:r>
              <w:rPr>
                <w:rFonts w:ascii="Arial" w:hAnsi="Arial" w:cs="Arial"/>
                <w:sz w:val="20"/>
                <w:szCs w:val="20"/>
              </w:rPr>
              <w:t> </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6776930" w14:textId="77777777" w:rsidR="007F52CC" w:rsidRDefault="007F52CC" w:rsidP="007F52CC">
            <w:pPr>
              <w:jc w:val="center"/>
              <w:rPr>
                <w:rFonts w:ascii="Arial" w:hAnsi="Arial" w:cs="Arial"/>
                <w:sz w:val="20"/>
                <w:szCs w:val="20"/>
              </w:rPr>
            </w:pPr>
            <w:r>
              <w:rPr>
                <w:rFonts w:ascii="Arial" w:hAnsi="Arial" w:cs="Arial"/>
                <w:sz w:val="20"/>
                <w:szCs w:val="20"/>
              </w:rPr>
              <w:t>98%</w:t>
            </w:r>
          </w:p>
        </w:tc>
        <w:tc>
          <w:tcPr>
            <w:tcW w:w="1070" w:type="dxa"/>
            <w:tcBorders>
              <w:top w:val="nil"/>
              <w:left w:val="nil"/>
              <w:bottom w:val="single" w:sz="4" w:space="0" w:color="auto"/>
              <w:right w:val="single" w:sz="4" w:space="0" w:color="auto"/>
            </w:tcBorders>
            <w:shd w:val="clear" w:color="auto" w:fill="auto"/>
            <w:noWrap/>
            <w:vAlign w:val="bottom"/>
          </w:tcPr>
          <w:p w14:paraId="6E0B2EA0" w14:textId="77777777" w:rsidR="007F52CC" w:rsidRDefault="007F52CC" w:rsidP="007F52CC">
            <w:pPr>
              <w:jc w:val="center"/>
              <w:rPr>
                <w:rFonts w:ascii="Arial" w:hAnsi="Arial" w:cs="Arial"/>
                <w:sz w:val="20"/>
                <w:szCs w:val="20"/>
              </w:rPr>
            </w:pPr>
            <w:r>
              <w:rPr>
                <w:rFonts w:ascii="Arial" w:hAnsi="Arial" w:cs="Arial"/>
                <w:sz w:val="20"/>
                <w:szCs w:val="20"/>
              </w:rPr>
              <w:t>2%</w:t>
            </w:r>
          </w:p>
        </w:tc>
      </w:tr>
      <w:tr w:rsidR="007F52CC" w14:paraId="6A80D053"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D2DC606" w14:textId="77777777" w:rsidR="007F52CC" w:rsidRDefault="007F52CC" w:rsidP="007F52CC">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012C087" w14:textId="77777777" w:rsidR="007F52CC" w:rsidRDefault="007F52CC" w:rsidP="007F52CC">
            <w:pPr>
              <w:rPr>
                <w:rFonts w:ascii="Arial" w:hAnsi="Arial" w:cs="Arial"/>
                <w:sz w:val="20"/>
                <w:szCs w:val="20"/>
              </w:rPr>
            </w:pPr>
            <w:r>
              <w:rPr>
                <w:rFonts w:ascii="Arial" w:hAnsi="Arial" w:cs="Arial"/>
                <w:sz w:val="20"/>
                <w:szCs w:val="20"/>
              </w:rPr>
              <w:t>Bay Cove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A70C7B2"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3A9CA8A"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73CBBF8F"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364E83D6"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AC4F843"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17502B3" w14:textId="77777777" w:rsidR="007F52CC" w:rsidRDefault="007F52CC" w:rsidP="007F52CC">
            <w:pPr>
              <w:rPr>
                <w:rFonts w:ascii="Arial" w:hAnsi="Arial" w:cs="Arial"/>
                <w:sz w:val="20"/>
                <w:szCs w:val="20"/>
              </w:rPr>
            </w:pPr>
            <w:r>
              <w:rPr>
                <w:rFonts w:ascii="Arial" w:hAnsi="Arial" w:cs="Arial"/>
                <w:sz w:val="20"/>
                <w:szCs w:val="20"/>
              </w:rPr>
              <w:t>BEAM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0F55749"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F223F37"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5FE02DEB"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4520B67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D247F0E"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C2B45E0" w14:textId="77777777" w:rsidR="007F52CC" w:rsidRDefault="007F52CC" w:rsidP="007F52CC">
            <w:pPr>
              <w:rPr>
                <w:rFonts w:ascii="Arial" w:hAnsi="Arial" w:cs="Arial"/>
                <w:sz w:val="20"/>
                <w:szCs w:val="20"/>
              </w:rPr>
            </w:pPr>
            <w:r>
              <w:rPr>
                <w:rFonts w:ascii="Arial" w:hAnsi="Arial" w:cs="Arial"/>
                <w:sz w:val="20"/>
                <w:szCs w:val="20"/>
              </w:rPr>
              <w:t>Behavioral Health Network EI (BHN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324A414"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FB756ED"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478E9CC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5C6E763F"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303B91D" w14:textId="77777777" w:rsidR="007F52CC" w:rsidRDefault="007F52CC" w:rsidP="007F52CC">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0E13985" w14:textId="77777777" w:rsidR="007F52CC" w:rsidRDefault="007F52CC" w:rsidP="007F52CC">
            <w:pPr>
              <w:rPr>
                <w:rFonts w:ascii="Arial" w:hAnsi="Arial" w:cs="Arial"/>
                <w:sz w:val="20"/>
                <w:szCs w:val="20"/>
              </w:rPr>
            </w:pPr>
            <w:r>
              <w:rPr>
                <w:rFonts w:ascii="Arial" w:hAnsi="Arial" w:cs="Arial"/>
                <w:sz w:val="20"/>
                <w:szCs w:val="20"/>
              </w:rPr>
              <w:t>Boston Children's Hospital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B686EB2"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06B7229"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5078463"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08760975"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4BB3624"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D18C217" w14:textId="77777777" w:rsidR="007F52CC" w:rsidRDefault="007F52CC" w:rsidP="007F52CC">
            <w:pPr>
              <w:rPr>
                <w:rFonts w:ascii="Arial" w:hAnsi="Arial" w:cs="Arial"/>
                <w:sz w:val="20"/>
                <w:szCs w:val="20"/>
              </w:rPr>
            </w:pPr>
            <w:r>
              <w:rPr>
                <w:rFonts w:ascii="Arial" w:hAnsi="Arial" w:cs="Arial"/>
                <w:sz w:val="20"/>
                <w:szCs w:val="20"/>
              </w:rPr>
              <w:t>Cambridge/Somerville Early Intervention at Riverside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9DAE35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D506B88"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6139FB99"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68CF53CE"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3557E0F"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1D1D3E5" w14:textId="77777777" w:rsidR="007F52CC" w:rsidRDefault="007F52CC" w:rsidP="007F52CC">
            <w:pPr>
              <w:rPr>
                <w:rFonts w:ascii="Arial" w:hAnsi="Arial" w:cs="Arial"/>
                <w:sz w:val="20"/>
                <w:szCs w:val="20"/>
              </w:rPr>
            </w:pPr>
            <w:r>
              <w:rPr>
                <w:rFonts w:ascii="Arial" w:hAnsi="Arial" w:cs="Arial"/>
                <w:sz w:val="20"/>
                <w:szCs w:val="20"/>
              </w:rPr>
              <w:t>Center for Human Development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9BAFF3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5DDA0BF"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126C88F8"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2A2A20CC"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4CEEB23"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11F8DBC" w14:textId="77777777" w:rsidR="007F52CC" w:rsidRDefault="007F52CC" w:rsidP="007F52CC">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28D2E0D"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2C90E0"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21BEA76F"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6AF7981B"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D38F2EC" w14:textId="77777777" w:rsidR="007F52CC" w:rsidRDefault="007F52CC" w:rsidP="007F52CC">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CCC2624" w14:textId="77777777" w:rsidR="007F52CC" w:rsidRDefault="007F52CC" w:rsidP="007F52CC">
            <w:pPr>
              <w:rPr>
                <w:rFonts w:ascii="Arial" w:hAnsi="Arial" w:cs="Arial"/>
                <w:sz w:val="20"/>
                <w:szCs w:val="20"/>
              </w:rPr>
            </w:pPr>
            <w:r>
              <w:rPr>
                <w:rFonts w:ascii="Arial" w:hAnsi="Arial" w:cs="Arial"/>
                <w:sz w:val="20"/>
                <w:szCs w:val="20"/>
              </w:rPr>
              <w:t>Criterion Boston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EE02E30"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958ABB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19BFB7B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441CB44D"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7933F97"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6FB6065" w14:textId="77777777" w:rsidR="007F52CC" w:rsidRDefault="007F52CC" w:rsidP="007F52CC">
            <w:pPr>
              <w:rPr>
                <w:rFonts w:ascii="Arial" w:hAnsi="Arial" w:cs="Arial"/>
                <w:sz w:val="20"/>
                <w:szCs w:val="20"/>
              </w:rPr>
            </w:pPr>
            <w:r>
              <w:rPr>
                <w:rFonts w:ascii="Arial" w:hAnsi="Arial" w:cs="Arial"/>
                <w:sz w:val="20"/>
                <w:szCs w:val="20"/>
              </w:rPr>
              <w:t>Criterion Heritage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4ADC2AF"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9126BB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02BA676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49777959"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C3DD36E"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AE4EB32" w14:textId="77777777" w:rsidR="007F52CC" w:rsidRDefault="007F52CC" w:rsidP="007F52CC">
            <w:pPr>
              <w:rPr>
                <w:rFonts w:ascii="Arial" w:hAnsi="Arial" w:cs="Arial"/>
                <w:sz w:val="20"/>
                <w:szCs w:val="20"/>
              </w:rPr>
            </w:pPr>
            <w:r>
              <w:rPr>
                <w:rFonts w:ascii="Arial" w:hAnsi="Arial" w:cs="Arial"/>
                <w:sz w:val="20"/>
                <w:szCs w:val="20"/>
              </w:rPr>
              <w:t>Criterion Medford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B1F948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5922E8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640FB3F4"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5B2605F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7771FC8"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00AE3F9" w14:textId="77777777" w:rsidR="007F52CC" w:rsidRDefault="007F52CC" w:rsidP="007F52CC">
            <w:pPr>
              <w:rPr>
                <w:rFonts w:ascii="Arial" w:hAnsi="Arial" w:cs="Arial"/>
                <w:sz w:val="20"/>
                <w:szCs w:val="20"/>
              </w:rPr>
            </w:pPr>
            <w:r>
              <w:rPr>
                <w:rFonts w:ascii="Arial" w:hAnsi="Arial" w:cs="Arial"/>
                <w:sz w:val="20"/>
                <w:szCs w:val="20"/>
              </w:rPr>
              <w:t>Criterion Middlesex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CD8704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658C6D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26D1D6B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188EC7E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CBEA685"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9073075" w14:textId="77777777" w:rsidR="007F52CC" w:rsidRDefault="007F52CC" w:rsidP="007F52CC">
            <w:pPr>
              <w:rPr>
                <w:rFonts w:ascii="Arial" w:hAnsi="Arial" w:cs="Arial"/>
                <w:sz w:val="20"/>
                <w:szCs w:val="20"/>
              </w:rPr>
            </w:pPr>
            <w:r>
              <w:rPr>
                <w:rFonts w:ascii="Arial" w:hAnsi="Arial" w:cs="Arial"/>
                <w:sz w:val="20"/>
                <w:szCs w:val="20"/>
              </w:rPr>
              <w:t>Criterion Riverway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3DAC0CF"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A23A9E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0539E18E"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59C02223"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8969433"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3C0285F" w14:textId="77777777" w:rsidR="007F52CC" w:rsidRDefault="007F52CC" w:rsidP="007F52CC">
            <w:pPr>
              <w:rPr>
                <w:rFonts w:ascii="Arial" w:hAnsi="Arial" w:cs="Arial"/>
                <w:sz w:val="20"/>
                <w:szCs w:val="20"/>
              </w:rPr>
            </w:pPr>
            <w:r>
              <w:rPr>
                <w:rFonts w:ascii="Arial" w:hAnsi="Arial" w:cs="Arial"/>
                <w:sz w:val="20"/>
                <w:szCs w:val="20"/>
              </w:rPr>
              <w:t>Criterion Stoneham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DD96EB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78869F"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3FD1413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72D3721B"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AEA9146"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3D40E3C" w14:textId="77777777" w:rsidR="007F52CC" w:rsidRDefault="007F52CC" w:rsidP="007F52CC">
            <w:pPr>
              <w:rPr>
                <w:rFonts w:ascii="Arial" w:hAnsi="Arial" w:cs="Arial"/>
                <w:sz w:val="20"/>
                <w:szCs w:val="20"/>
              </w:rPr>
            </w:pPr>
            <w:r>
              <w:rPr>
                <w:rFonts w:ascii="Arial" w:hAnsi="Arial" w:cs="Arial"/>
                <w:sz w:val="20"/>
                <w:szCs w:val="20"/>
              </w:rPr>
              <w:t>Criterion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932EB8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182DB8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142BE3E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2B910905"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4CD62F1"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65993CA" w14:textId="77777777" w:rsidR="007F52CC" w:rsidRDefault="007F52CC" w:rsidP="007F52CC">
            <w:pPr>
              <w:rPr>
                <w:rFonts w:ascii="Arial" w:hAnsi="Arial" w:cs="Arial"/>
                <w:sz w:val="20"/>
                <w:szCs w:val="20"/>
              </w:rPr>
            </w:pPr>
            <w:r>
              <w:rPr>
                <w:rFonts w:ascii="Arial" w:hAnsi="Arial" w:cs="Arial"/>
                <w:sz w:val="20"/>
                <w:szCs w:val="20"/>
              </w:rPr>
              <w:t>Criterion Wachusett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58776DC"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8E7C4E3"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E79391E"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321BB045"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613C57A"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F8BD027" w14:textId="77777777" w:rsidR="007F52CC" w:rsidRDefault="007F52CC" w:rsidP="007F52CC">
            <w:pPr>
              <w:rPr>
                <w:rFonts w:ascii="Arial" w:hAnsi="Arial" w:cs="Arial"/>
                <w:sz w:val="20"/>
                <w:szCs w:val="20"/>
              </w:rPr>
            </w:pPr>
            <w:r>
              <w:rPr>
                <w:rFonts w:ascii="Arial" w:hAnsi="Arial" w:cs="Arial"/>
                <w:sz w:val="20"/>
                <w:szCs w:val="20"/>
              </w:rPr>
              <w:t>Criterion Worcester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1BD6BA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AD8509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1797B58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7BA157BD"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B4611B1" w14:textId="77777777" w:rsidR="007F52CC" w:rsidRDefault="007F52CC" w:rsidP="007F52CC">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A21B034" w14:textId="77777777" w:rsidR="007F52CC" w:rsidRDefault="007F52CC" w:rsidP="007F52CC">
            <w:pPr>
              <w:rPr>
                <w:rFonts w:ascii="Arial" w:hAnsi="Arial" w:cs="Arial"/>
                <w:sz w:val="20"/>
                <w:szCs w:val="20"/>
              </w:rPr>
            </w:pPr>
            <w:r>
              <w:rPr>
                <w:rFonts w:ascii="Arial" w:hAnsi="Arial" w:cs="Arial"/>
                <w:sz w:val="20"/>
                <w:szCs w:val="20"/>
              </w:rPr>
              <w:t>Dimock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971B34C"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F866EB"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69910608"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11D3984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7AFF102"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3BDC39A" w14:textId="77777777" w:rsidR="007F52CC" w:rsidRDefault="007F52CC" w:rsidP="007F52CC">
            <w:pPr>
              <w:rPr>
                <w:rFonts w:ascii="Arial" w:hAnsi="Arial" w:cs="Arial"/>
                <w:sz w:val="20"/>
                <w:szCs w:val="20"/>
              </w:rPr>
            </w:pPr>
            <w:r>
              <w:rPr>
                <w:rFonts w:ascii="Arial" w:hAnsi="Arial" w:cs="Arial"/>
                <w:sz w:val="20"/>
                <w:szCs w:val="20"/>
              </w:rPr>
              <w:t>Eliot Cambridge/Somerville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205B7C0"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066FB3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09BF7AB8"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1E30C10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D8481F7"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F7AD08F" w14:textId="77777777" w:rsidR="007F52CC" w:rsidRDefault="007F52CC" w:rsidP="007F52CC">
            <w:pPr>
              <w:rPr>
                <w:rFonts w:ascii="Arial" w:hAnsi="Arial" w:cs="Arial"/>
                <w:sz w:val="20"/>
                <w:szCs w:val="20"/>
              </w:rPr>
            </w:pPr>
            <w:r>
              <w:rPr>
                <w:rFonts w:ascii="Arial" w:hAnsi="Arial" w:cs="Arial"/>
                <w:sz w:val="20"/>
                <w:szCs w:val="20"/>
              </w:rPr>
              <w:t>Eliot Malden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59FEEDF"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39B8A38"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611282CC"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10EAA4BD"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F68DE43"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5239233" w14:textId="77777777" w:rsidR="007F52CC" w:rsidRDefault="007F52CC" w:rsidP="007F52CC">
            <w:pPr>
              <w:rPr>
                <w:rFonts w:ascii="Arial" w:hAnsi="Arial" w:cs="Arial"/>
                <w:sz w:val="20"/>
                <w:szCs w:val="20"/>
              </w:rPr>
            </w:pPr>
            <w:r>
              <w:rPr>
                <w:rFonts w:ascii="Arial" w:hAnsi="Arial" w:cs="Arial"/>
                <w:sz w:val="20"/>
                <w:szCs w:val="20"/>
              </w:rPr>
              <w:t>Enable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0AC6A8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180434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20A2643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726D3F66"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4BEA095" w14:textId="77777777" w:rsidR="007F52CC" w:rsidRDefault="007F52CC" w:rsidP="007F52CC">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0233743" w14:textId="77777777" w:rsidR="007F52CC" w:rsidRDefault="007F52CC" w:rsidP="007F52CC">
            <w:pPr>
              <w:rPr>
                <w:rFonts w:ascii="Arial" w:hAnsi="Arial" w:cs="Arial"/>
                <w:sz w:val="20"/>
                <w:szCs w:val="20"/>
              </w:rPr>
            </w:pPr>
            <w:r>
              <w:rPr>
                <w:rFonts w:ascii="Arial" w:hAnsi="Arial" w:cs="Arial"/>
                <w:sz w:val="20"/>
                <w:szCs w:val="20"/>
              </w:rPr>
              <w:t>Harbor Area Early Intervention/North Suffolk Mental Health</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20BFBF4"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0CD87CB"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7DF73E1"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2762698A"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42622E4"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61561F7" w14:textId="77777777" w:rsidR="007F52CC" w:rsidRDefault="007F52CC" w:rsidP="007F52CC">
            <w:pPr>
              <w:rPr>
                <w:rFonts w:ascii="Arial" w:hAnsi="Arial" w:cs="Arial"/>
                <w:sz w:val="20"/>
                <w:szCs w:val="20"/>
              </w:rPr>
            </w:pPr>
            <w:r>
              <w:rPr>
                <w:rFonts w:ascii="Arial" w:hAnsi="Arial" w:cs="Arial"/>
                <w:sz w:val="20"/>
                <w:szCs w:val="20"/>
              </w:rPr>
              <w:t>Kennedy Donovan Center - Cape Cod &amp; Islands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5C121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02F535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629C75D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739EBC3E"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577AD33"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B3C3DBD" w14:textId="77777777" w:rsidR="007F52CC" w:rsidRDefault="007F52CC" w:rsidP="007F52CC">
            <w:pPr>
              <w:rPr>
                <w:rFonts w:ascii="Arial" w:hAnsi="Arial" w:cs="Arial"/>
                <w:sz w:val="20"/>
                <w:szCs w:val="20"/>
              </w:rPr>
            </w:pPr>
            <w:r>
              <w:rPr>
                <w:rFonts w:ascii="Arial" w:hAnsi="Arial" w:cs="Arial"/>
                <w:sz w:val="20"/>
                <w:szCs w:val="20"/>
              </w:rPr>
              <w:t>Kennedy Donovan Center- Attleboro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1196F0D"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7C6151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45233B1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1F182605"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BA87D07"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9D13B99" w14:textId="77777777" w:rsidR="007F52CC" w:rsidRDefault="007F52CC" w:rsidP="007F52CC">
            <w:pPr>
              <w:rPr>
                <w:rFonts w:ascii="Arial" w:hAnsi="Arial" w:cs="Arial"/>
                <w:sz w:val="20"/>
                <w:szCs w:val="20"/>
              </w:rPr>
            </w:pPr>
            <w:r>
              <w:rPr>
                <w:rFonts w:ascii="Arial" w:hAnsi="Arial" w:cs="Arial"/>
                <w:sz w:val="20"/>
                <w:szCs w:val="20"/>
              </w:rPr>
              <w:t>Kennedy Donovan Center- Greater Plymouth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AE8566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4807D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5C6162C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3F3D9F49"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C775598"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91BA8E0" w14:textId="77777777" w:rsidR="007F52CC" w:rsidRDefault="007F52CC" w:rsidP="007F52CC">
            <w:pPr>
              <w:rPr>
                <w:rFonts w:ascii="Arial" w:hAnsi="Arial" w:cs="Arial"/>
                <w:sz w:val="20"/>
                <w:szCs w:val="20"/>
              </w:rPr>
            </w:pPr>
            <w:r>
              <w:rPr>
                <w:rFonts w:ascii="Arial" w:hAnsi="Arial" w:cs="Arial"/>
                <w:sz w:val="20"/>
                <w:szCs w:val="20"/>
              </w:rPr>
              <w:t>Kennedy Donovan Center- New Bedford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52A483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220E0E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nil"/>
              <w:left w:val="nil"/>
              <w:bottom w:val="single" w:sz="4" w:space="0" w:color="auto"/>
              <w:right w:val="single" w:sz="4" w:space="0" w:color="auto"/>
            </w:tcBorders>
            <w:shd w:val="clear" w:color="auto" w:fill="auto"/>
            <w:noWrap/>
            <w:vAlign w:val="bottom"/>
          </w:tcPr>
          <w:p w14:paraId="026030D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0FEC0BEE"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499CD"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35D15A1" w14:textId="77777777" w:rsidR="007F52CC" w:rsidRDefault="007F52CC" w:rsidP="007F52CC">
            <w:pPr>
              <w:rPr>
                <w:rFonts w:ascii="Arial" w:hAnsi="Arial" w:cs="Arial"/>
                <w:sz w:val="20"/>
                <w:szCs w:val="20"/>
              </w:rPr>
            </w:pPr>
            <w:r>
              <w:rPr>
                <w:rFonts w:ascii="Arial" w:hAnsi="Arial" w:cs="Arial"/>
                <w:sz w:val="20"/>
                <w:szCs w:val="20"/>
              </w:rPr>
              <w:t>Kennedy Donovan Center- South Central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5139841"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BC4DC7E"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A4B9050"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519F9D67"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26C25"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54BBA9C" w14:textId="77777777" w:rsidR="007F52CC" w:rsidRDefault="007F52CC" w:rsidP="007F52CC">
            <w:pPr>
              <w:rPr>
                <w:rFonts w:ascii="Arial" w:hAnsi="Arial" w:cs="Arial"/>
                <w:sz w:val="20"/>
                <w:szCs w:val="20"/>
              </w:rPr>
            </w:pPr>
            <w:r>
              <w:rPr>
                <w:rFonts w:ascii="Arial" w:hAnsi="Arial" w:cs="Arial"/>
                <w:sz w:val="20"/>
                <w:szCs w:val="20"/>
              </w:rPr>
              <w:t>May Center for EI</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542AD30"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9FB0552"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E07F06F"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132730E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65267"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7743F64" w14:textId="77777777" w:rsidR="007F52CC" w:rsidRDefault="007F52CC" w:rsidP="007F52CC">
            <w:pPr>
              <w:rPr>
                <w:rFonts w:ascii="Arial" w:hAnsi="Arial" w:cs="Arial"/>
                <w:sz w:val="20"/>
                <w:szCs w:val="20"/>
              </w:rPr>
            </w:pPr>
            <w:r>
              <w:rPr>
                <w:rFonts w:ascii="Arial" w:hAnsi="Arial" w:cs="Arial"/>
                <w:sz w:val="20"/>
                <w:szCs w:val="20"/>
              </w:rPr>
              <w:t>Meeting Street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1B0B07B"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26F074B"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877B353"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31BD0F18"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CA94C"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C47A119" w14:textId="77777777" w:rsidR="007F52CC" w:rsidRDefault="007F52CC" w:rsidP="007F52CC">
            <w:pPr>
              <w:rPr>
                <w:rFonts w:ascii="Arial" w:hAnsi="Arial" w:cs="Arial"/>
                <w:sz w:val="20"/>
                <w:szCs w:val="20"/>
              </w:rPr>
            </w:pPr>
            <w:r>
              <w:rPr>
                <w:rFonts w:ascii="Arial" w:hAnsi="Arial" w:cs="Arial"/>
                <w:sz w:val="20"/>
                <w:szCs w:val="20"/>
              </w:rPr>
              <w:t>Minute Man Arc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2FC29C8"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DB8E2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7E89C3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6B73961B"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8D8F8"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1A88659" w14:textId="77777777" w:rsidR="007F52CC" w:rsidRDefault="007F52CC" w:rsidP="007F52CC">
            <w:pPr>
              <w:rPr>
                <w:rFonts w:ascii="Arial" w:hAnsi="Arial" w:cs="Arial"/>
                <w:sz w:val="20"/>
                <w:szCs w:val="20"/>
              </w:rPr>
            </w:pPr>
            <w:r>
              <w:rPr>
                <w:rFonts w:ascii="Arial" w:hAnsi="Arial" w:cs="Arial"/>
                <w:sz w:val="20"/>
                <w:szCs w:val="20"/>
              </w:rPr>
              <w:t>Northeast Arc EI- Northshore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936DF8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929CD54"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3B6EB7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66CF07F5"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28943"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568A822" w14:textId="77777777" w:rsidR="007F52CC" w:rsidRDefault="007F52CC" w:rsidP="007F52CC">
            <w:pPr>
              <w:rPr>
                <w:rFonts w:ascii="Arial" w:hAnsi="Arial" w:cs="Arial"/>
                <w:sz w:val="20"/>
                <w:szCs w:val="20"/>
              </w:rPr>
            </w:pPr>
            <w:r>
              <w:rPr>
                <w:rFonts w:ascii="Arial" w:hAnsi="Arial" w:cs="Arial"/>
                <w:sz w:val="20"/>
                <w:szCs w:val="20"/>
              </w:rPr>
              <w:t>Northeast Arc EI-Cape Ann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B06DD3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1608D8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02216B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063C6723"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12955"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34B67DD" w14:textId="77777777" w:rsidR="007F52CC" w:rsidRDefault="007F52CC" w:rsidP="007F52CC">
            <w:pPr>
              <w:rPr>
                <w:rFonts w:ascii="Arial" w:hAnsi="Arial" w:cs="Arial"/>
                <w:sz w:val="20"/>
                <w:szCs w:val="20"/>
              </w:rPr>
            </w:pPr>
            <w:r>
              <w:rPr>
                <w:rFonts w:ascii="Arial" w:hAnsi="Arial" w:cs="Arial"/>
                <w:sz w:val="20"/>
                <w:szCs w:val="20"/>
              </w:rPr>
              <w:t>Northern Berkshire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EDC55C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5D3EB52"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F7607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5467F891"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D5C24"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0D4B448" w14:textId="77777777" w:rsidR="007F52CC" w:rsidRDefault="007F52CC" w:rsidP="007F52CC">
            <w:pPr>
              <w:rPr>
                <w:rFonts w:ascii="Arial" w:hAnsi="Arial" w:cs="Arial"/>
                <w:sz w:val="20"/>
                <w:szCs w:val="20"/>
              </w:rPr>
            </w:pPr>
            <w:r>
              <w:rPr>
                <w:rFonts w:ascii="Arial" w:hAnsi="Arial" w:cs="Arial"/>
                <w:sz w:val="20"/>
                <w:szCs w:val="20"/>
              </w:rPr>
              <w:t>Pediatric Development Center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B151AE1"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3B4F2CB"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FD33368"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3711D1CA"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7C012" w14:textId="77777777" w:rsidR="007F52CC" w:rsidRDefault="007F52CC" w:rsidP="007F52CC">
            <w:pPr>
              <w:rPr>
                <w:rFonts w:ascii="Arial" w:hAnsi="Arial" w:cs="Arial"/>
                <w:sz w:val="20"/>
                <w:szCs w:val="20"/>
              </w:rPr>
            </w:pPr>
            <w:r>
              <w:rPr>
                <w:rFonts w:ascii="Arial" w:hAnsi="Arial" w:cs="Arial"/>
                <w:sz w:val="20"/>
                <w:szCs w:val="20"/>
              </w:rPr>
              <w:lastRenderedPageBreak/>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B5053DF" w14:textId="77777777" w:rsidR="007F52CC" w:rsidRDefault="007F52CC" w:rsidP="007F52CC">
            <w:pPr>
              <w:rPr>
                <w:rFonts w:ascii="Arial" w:hAnsi="Arial" w:cs="Arial"/>
                <w:sz w:val="20"/>
                <w:szCs w:val="20"/>
              </w:rPr>
            </w:pPr>
            <w:r>
              <w:rPr>
                <w:rFonts w:ascii="Arial" w:hAnsi="Arial" w:cs="Arial"/>
                <w:sz w:val="20"/>
                <w:szCs w:val="20"/>
              </w:rPr>
              <w:t>Pediatric Development Center South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3AE69FA"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5247F1A"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42CD5C6"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59B9763C"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A0973"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3395D2A" w14:textId="77777777" w:rsidR="007F52CC" w:rsidRDefault="007F52CC" w:rsidP="007F52CC">
            <w:pPr>
              <w:rPr>
                <w:rFonts w:ascii="Arial" w:hAnsi="Arial" w:cs="Arial"/>
                <w:sz w:val="20"/>
                <w:szCs w:val="20"/>
              </w:rPr>
            </w:pPr>
            <w:r>
              <w:rPr>
                <w:rFonts w:ascii="Arial" w:hAnsi="Arial" w:cs="Arial"/>
                <w:sz w:val="20"/>
                <w:szCs w:val="20"/>
              </w:rPr>
              <w:t>People Incorporated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AB7ECAD"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CFF693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74179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44CF41DA"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9C419"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AE4C6EE" w14:textId="77777777" w:rsidR="007F52CC" w:rsidRDefault="007F52CC" w:rsidP="007F52CC">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5B055C0"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8D696EA"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B688BFE"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33166B04" w14:textId="77777777" w:rsidTr="001878BA">
        <w:trPr>
          <w:trHeight w:val="332"/>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E12F9"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2CABEF0" w14:textId="77777777" w:rsidR="007F52CC" w:rsidRDefault="007F52CC" w:rsidP="007F52CC">
            <w:pPr>
              <w:rPr>
                <w:rFonts w:ascii="Arial" w:hAnsi="Arial" w:cs="Arial"/>
                <w:sz w:val="20"/>
                <w:szCs w:val="20"/>
              </w:rPr>
            </w:pPr>
            <w:r>
              <w:rPr>
                <w:rFonts w:ascii="Arial" w:hAnsi="Arial" w:cs="Arial"/>
                <w:sz w:val="20"/>
                <w:szCs w:val="20"/>
              </w:rPr>
              <w:t>Riverside Early Intervention - Needham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70BC6E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DAF50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FF69DF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2CFB9406"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4361E"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86D098B" w14:textId="77777777" w:rsidR="007F52CC" w:rsidRDefault="007F52CC" w:rsidP="007F52CC">
            <w:pPr>
              <w:rPr>
                <w:rFonts w:ascii="Arial" w:hAnsi="Arial" w:cs="Arial"/>
                <w:sz w:val="20"/>
                <w:szCs w:val="20"/>
              </w:rPr>
            </w:pPr>
            <w:r>
              <w:rPr>
                <w:rFonts w:ascii="Arial" w:hAnsi="Arial" w:cs="Arial"/>
                <w:sz w:val="20"/>
                <w:szCs w:val="20"/>
              </w:rPr>
              <w:t>South Bay Community Services - Early Childhood, Brockton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A140206" w14:textId="77777777" w:rsidR="007F52CC" w:rsidRDefault="007F52CC" w:rsidP="007F52CC">
            <w:pPr>
              <w:jc w:val="center"/>
              <w:rPr>
                <w:rFonts w:ascii="Arial" w:hAnsi="Arial" w:cs="Arial"/>
                <w:i/>
                <w:iCs/>
                <w:sz w:val="20"/>
                <w:szCs w:val="20"/>
              </w:rPr>
            </w:pPr>
            <w:r>
              <w:rPr>
                <w:rFonts w:ascii="Arial" w:hAnsi="Arial" w:cs="Arial"/>
                <w:i/>
                <w:iCs/>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C9E6291"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3382BF7"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60182CB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A763B" w14:textId="77777777" w:rsidR="007F52CC" w:rsidRDefault="007F52CC" w:rsidP="007F52CC">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1469D48" w14:textId="77777777" w:rsidR="007F52CC" w:rsidRDefault="007F52CC" w:rsidP="007F52CC">
            <w:pPr>
              <w:rPr>
                <w:rFonts w:ascii="Arial" w:hAnsi="Arial" w:cs="Arial"/>
                <w:sz w:val="20"/>
                <w:szCs w:val="20"/>
              </w:rPr>
            </w:pPr>
            <w:r>
              <w:rPr>
                <w:rFonts w:ascii="Arial" w:hAnsi="Arial" w:cs="Arial"/>
                <w:sz w:val="20"/>
                <w:szCs w:val="20"/>
              </w:rPr>
              <w:t>South Bay Community Services - Early Childhood, Fall River/Swansea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D0CC9E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EAB127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3F02DC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6B68AD66"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93098"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649FA35" w14:textId="77777777" w:rsidR="007F52CC" w:rsidRDefault="007F52CC" w:rsidP="007F52CC">
            <w:pPr>
              <w:rPr>
                <w:rFonts w:ascii="Arial" w:hAnsi="Arial" w:cs="Arial"/>
                <w:sz w:val="20"/>
                <w:szCs w:val="20"/>
              </w:rPr>
            </w:pPr>
            <w:r>
              <w:rPr>
                <w:rFonts w:ascii="Arial" w:hAnsi="Arial" w:cs="Arial"/>
                <w:sz w:val="20"/>
                <w:szCs w:val="20"/>
              </w:rPr>
              <w:t>South Bay Community Services - Early Childhood, Framingham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F10859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7E0DC00"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864BB0D"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1B91537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10D6E"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3FCF3AD" w14:textId="77777777" w:rsidR="007F52CC" w:rsidRDefault="007F52CC" w:rsidP="007F52CC">
            <w:pPr>
              <w:rPr>
                <w:rFonts w:ascii="Arial" w:hAnsi="Arial" w:cs="Arial"/>
                <w:sz w:val="20"/>
                <w:szCs w:val="20"/>
              </w:rPr>
            </w:pPr>
            <w:r>
              <w:rPr>
                <w:rFonts w:ascii="Arial" w:hAnsi="Arial" w:cs="Arial"/>
                <w:sz w:val="20"/>
                <w:szCs w:val="20"/>
              </w:rPr>
              <w:t>South Bay Community Services - Early Childhood, Lawrence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A1D0EF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7D3C869"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2BC4434"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4726CB59"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C98A9"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CB95259" w14:textId="77777777" w:rsidR="007F52CC" w:rsidRDefault="007F52CC" w:rsidP="007F52CC">
            <w:pPr>
              <w:rPr>
                <w:rFonts w:ascii="Arial" w:hAnsi="Arial" w:cs="Arial"/>
                <w:sz w:val="20"/>
                <w:szCs w:val="20"/>
              </w:rPr>
            </w:pPr>
            <w:r>
              <w:rPr>
                <w:rFonts w:ascii="Arial" w:hAnsi="Arial" w:cs="Arial"/>
                <w:sz w:val="20"/>
                <w:szCs w:val="20"/>
              </w:rPr>
              <w:t>South Bay Community Services - Early Childhood, Lowell</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C99210E"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99618B0"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E3DE27E"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64A39F6A"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3EB6D"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C7B831F" w14:textId="77777777" w:rsidR="007F52CC" w:rsidRDefault="007F52CC" w:rsidP="007F52CC">
            <w:pPr>
              <w:rPr>
                <w:rFonts w:ascii="Arial" w:hAnsi="Arial" w:cs="Arial"/>
                <w:sz w:val="20"/>
                <w:szCs w:val="20"/>
              </w:rPr>
            </w:pPr>
            <w:r>
              <w:rPr>
                <w:rFonts w:ascii="Arial" w:hAnsi="Arial" w:cs="Arial"/>
                <w:sz w:val="20"/>
                <w:szCs w:val="20"/>
              </w:rPr>
              <w:t>South Bay Community Services - Early Childhood, Worcester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96223E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5079D5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02B352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0D542755"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9BD1"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E9199DD" w14:textId="77777777" w:rsidR="007F52CC" w:rsidRDefault="007F52CC" w:rsidP="007F52CC">
            <w:pPr>
              <w:rPr>
                <w:rFonts w:ascii="Arial" w:hAnsi="Arial" w:cs="Arial"/>
                <w:sz w:val="20"/>
                <w:szCs w:val="20"/>
              </w:rPr>
            </w:pPr>
            <w:r>
              <w:rPr>
                <w:rFonts w:ascii="Arial" w:hAnsi="Arial" w:cs="Arial"/>
                <w:sz w:val="20"/>
                <w:szCs w:val="20"/>
              </w:rPr>
              <w:t>Step One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2C86D5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E180D2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BC995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25AC569B"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59150"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954950F" w14:textId="77777777" w:rsidR="007F52CC" w:rsidRDefault="007F52CC" w:rsidP="007F52CC">
            <w:pPr>
              <w:rPr>
                <w:rFonts w:ascii="Arial" w:hAnsi="Arial" w:cs="Arial"/>
                <w:sz w:val="20"/>
                <w:szCs w:val="20"/>
              </w:rPr>
            </w:pPr>
            <w:r>
              <w:rPr>
                <w:rFonts w:ascii="Arial" w:hAnsi="Arial" w:cs="Arial"/>
                <w:sz w:val="20"/>
                <w:szCs w:val="20"/>
              </w:rPr>
              <w:t>The Professional Center for Child Development</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CE748F9"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FE76134"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A8905B1"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5DCC61F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34316"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9B18779" w14:textId="77777777" w:rsidR="007F52CC" w:rsidRDefault="007F52CC" w:rsidP="007F52CC">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AA6F6B0"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2528D96"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40E908E"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0C6DDFDB"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80EEA"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FC0DEFA" w14:textId="77777777" w:rsidR="007F52CC" w:rsidRDefault="007F52CC" w:rsidP="007F52CC">
            <w:pPr>
              <w:rPr>
                <w:rFonts w:ascii="Arial" w:hAnsi="Arial" w:cs="Arial"/>
                <w:sz w:val="20"/>
                <w:szCs w:val="20"/>
              </w:rPr>
            </w:pPr>
            <w:r>
              <w:rPr>
                <w:rFonts w:ascii="Arial" w:hAnsi="Arial" w:cs="Arial"/>
                <w:sz w:val="20"/>
                <w:szCs w:val="20"/>
              </w:rPr>
              <w:t>Thom Anne Sullivan Center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53710F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C9275D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9BEEBEE"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7215FDC0"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19897" w14:textId="77777777" w:rsidR="007F52CC" w:rsidRDefault="007F52CC" w:rsidP="007F52CC">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FB7D65B" w14:textId="77777777" w:rsidR="007F52CC" w:rsidRDefault="007F52CC" w:rsidP="007F52CC">
            <w:pPr>
              <w:rPr>
                <w:rFonts w:ascii="Arial" w:hAnsi="Arial" w:cs="Arial"/>
                <w:sz w:val="20"/>
                <w:szCs w:val="20"/>
              </w:rPr>
            </w:pPr>
            <w:r>
              <w:rPr>
                <w:rFonts w:ascii="Arial" w:hAnsi="Arial" w:cs="Arial"/>
                <w:sz w:val="20"/>
                <w:szCs w:val="20"/>
              </w:rPr>
              <w:t>Thom Boston Metro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AA76AD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3BB0889"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943335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14FCBD0C"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4AAD5"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E0A7F6D" w14:textId="77777777" w:rsidR="007F52CC" w:rsidRDefault="007F52CC" w:rsidP="007F52CC">
            <w:pPr>
              <w:rPr>
                <w:rFonts w:ascii="Arial" w:hAnsi="Arial" w:cs="Arial"/>
                <w:sz w:val="20"/>
                <w:szCs w:val="20"/>
              </w:rPr>
            </w:pPr>
            <w:r>
              <w:rPr>
                <w:rFonts w:ascii="Arial" w:hAnsi="Arial" w:cs="Arial"/>
                <w:sz w:val="20"/>
                <w:szCs w:val="20"/>
              </w:rPr>
              <w:t>Thom Charles River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3C74E7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01A0B38"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22D0A9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04F02296"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D23F4"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A8920D8" w14:textId="77777777" w:rsidR="007F52CC" w:rsidRDefault="007F52CC" w:rsidP="007F52CC">
            <w:pPr>
              <w:rPr>
                <w:rFonts w:ascii="Arial" w:hAnsi="Arial" w:cs="Arial"/>
                <w:sz w:val="20"/>
                <w:szCs w:val="20"/>
              </w:rPr>
            </w:pPr>
            <w:r>
              <w:rPr>
                <w:rFonts w:ascii="Arial" w:hAnsi="Arial" w:cs="Arial"/>
                <w:sz w:val="20"/>
                <w:szCs w:val="20"/>
              </w:rPr>
              <w:t>Thom Marlboro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9BDCE7D"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1A79150"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47E863A"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4C6B38F9"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7ADC"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554FD66" w14:textId="77777777" w:rsidR="007F52CC" w:rsidRDefault="007F52CC" w:rsidP="007F52CC">
            <w:pPr>
              <w:rPr>
                <w:rFonts w:ascii="Arial" w:hAnsi="Arial" w:cs="Arial"/>
                <w:sz w:val="20"/>
                <w:szCs w:val="20"/>
              </w:rPr>
            </w:pPr>
            <w:r>
              <w:rPr>
                <w:rFonts w:ascii="Arial" w:hAnsi="Arial" w:cs="Arial"/>
                <w:sz w:val="20"/>
                <w:szCs w:val="20"/>
              </w:rPr>
              <w:t>Thom Mystic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88A03BB"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1BDCFF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9DFDE97"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1A3947F4"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58B70" w14:textId="77777777" w:rsidR="007F52CC" w:rsidRDefault="007F52CC" w:rsidP="007F52CC">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0731F80" w14:textId="77777777" w:rsidR="007F52CC" w:rsidRDefault="007F52CC" w:rsidP="007F52CC">
            <w:pPr>
              <w:rPr>
                <w:rFonts w:ascii="Arial" w:hAnsi="Arial" w:cs="Arial"/>
                <w:sz w:val="20"/>
                <w:szCs w:val="20"/>
              </w:rPr>
            </w:pPr>
            <w:r>
              <w:rPr>
                <w:rFonts w:ascii="Arial" w:hAnsi="Arial" w:cs="Arial"/>
                <w:sz w:val="20"/>
                <w:szCs w:val="20"/>
              </w:rPr>
              <w:t>Thom Neponset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B8C6D3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5465FD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7D6E5C3"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7B6CCD0A"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A1483" w14:textId="77777777" w:rsidR="007F52CC" w:rsidRDefault="007F52CC" w:rsidP="007F52CC">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641BA43" w14:textId="77777777" w:rsidR="007F52CC" w:rsidRDefault="007F52CC" w:rsidP="007F52CC">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293598E"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9DF85C9"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F1C4AC1"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r w:rsidR="007F52CC" w14:paraId="483698B6"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2ED73"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35C0F26" w14:textId="77777777" w:rsidR="007F52CC" w:rsidRDefault="007F52CC" w:rsidP="007F52CC">
            <w:pPr>
              <w:rPr>
                <w:rFonts w:ascii="Arial" w:hAnsi="Arial" w:cs="Arial"/>
                <w:sz w:val="20"/>
                <w:szCs w:val="20"/>
              </w:rPr>
            </w:pPr>
            <w:r>
              <w:rPr>
                <w:rFonts w:ascii="Arial" w:hAnsi="Arial" w:cs="Arial"/>
                <w:sz w:val="20"/>
                <w:szCs w:val="20"/>
              </w:rPr>
              <w:t>Thom Springfield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DBDEB63"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9FC12DA"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66BFF87"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5090AD57" w14:textId="77777777" w:rsidTr="00930F53">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D6092" w14:textId="77777777" w:rsidR="007F52CC" w:rsidRDefault="007F52CC" w:rsidP="007F52CC">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7BEB4CD" w14:textId="77777777" w:rsidR="007F52CC" w:rsidRDefault="007F52CC" w:rsidP="007F52CC">
            <w:pPr>
              <w:rPr>
                <w:rFonts w:ascii="Arial" w:hAnsi="Arial" w:cs="Arial"/>
                <w:sz w:val="20"/>
                <w:szCs w:val="20"/>
              </w:rPr>
            </w:pPr>
            <w:r>
              <w:rPr>
                <w:rFonts w:ascii="Arial" w:hAnsi="Arial" w:cs="Arial"/>
                <w:sz w:val="20"/>
                <w:szCs w:val="20"/>
              </w:rPr>
              <w:t>Thom Westfield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center"/>
          </w:tcPr>
          <w:p w14:paraId="4A2B0EBD" w14:textId="77777777" w:rsidR="007F52CC" w:rsidRDefault="007F52CC" w:rsidP="007F52CC">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70E14292" w14:textId="77777777" w:rsidR="007F52CC" w:rsidRDefault="007F52CC" w:rsidP="007F52CC">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0CC3DA0C" w14:textId="77777777" w:rsidR="007F52CC" w:rsidRDefault="007F52CC" w:rsidP="007F52CC">
            <w:pPr>
              <w:jc w:val="center"/>
              <w:rPr>
                <w:rFonts w:ascii="Arial" w:hAnsi="Arial" w:cs="Arial"/>
                <w:sz w:val="20"/>
                <w:szCs w:val="20"/>
              </w:rPr>
            </w:pPr>
            <w:r>
              <w:rPr>
                <w:rFonts w:ascii="Arial" w:hAnsi="Arial" w:cs="Arial"/>
                <w:sz w:val="20"/>
                <w:szCs w:val="20"/>
              </w:rPr>
              <w:t>0%</w:t>
            </w:r>
          </w:p>
        </w:tc>
      </w:tr>
      <w:tr w:rsidR="007F52CC" w14:paraId="2DC33CE1" w14:textId="77777777" w:rsidTr="00246327">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6B82C" w14:textId="77777777" w:rsidR="007F52CC" w:rsidRDefault="007F52CC" w:rsidP="007F52CC">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EE45A74" w14:textId="77777777" w:rsidR="007F52CC" w:rsidRDefault="007F52CC" w:rsidP="007F52CC">
            <w:pPr>
              <w:rPr>
                <w:rFonts w:ascii="Arial" w:hAnsi="Arial" w:cs="Arial"/>
                <w:sz w:val="20"/>
                <w:szCs w:val="20"/>
              </w:rPr>
            </w:pPr>
            <w:r>
              <w:rPr>
                <w:rFonts w:ascii="Arial" w:hAnsi="Arial" w:cs="Arial"/>
                <w:sz w:val="20"/>
                <w:szCs w:val="20"/>
              </w:rPr>
              <w:t>Thom Worcester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96F189D"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6101E45"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36611BC" w14:textId="77777777" w:rsidR="007F52CC" w:rsidRDefault="007F52CC" w:rsidP="007F52CC">
            <w:pPr>
              <w:jc w:val="center"/>
              <w:rPr>
                <w:rFonts w:ascii="Arial" w:hAnsi="Arial" w:cs="Arial"/>
                <w:i/>
                <w:iCs/>
                <w:sz w:val="20"/>
                <w:szCs w:val="20"/>
              </w:rPr>
            </w:pPr>
            <w:r>
              <w:rPr>
                <w:rFonts w:ascii="Arial" w:hAnsi="Arial" w:cs="Arial"/>
                <w:i/>
                <w:iCs/>
                <w:sz w:val="20"/>
                <w:szCs w:val="20"/>
              </w:rPr>
              <w:t>NA</w:t>
            </w:r>
          </w:p>
        </w:tc>
      </w:tr>
    </w:tbl>
    <w:p w14:paraId="360346A6" w14:textId="77777777" w:rsidR="0023144B" w:rsidRDefault="0023144B" w:rsidP="0023144B">
      <w:pPr>
        <w:widowControl w:val="0"/>
        <w:tabs>
          <w:tab w:val="center" w:pos="5430"/>
        </w:tabs>
        <w:autoSpaceDE w:val="0"/>
        <w:autoSpaceDN w:val="0"/>
        <w:adjustRightInd w:val="0"/>
        <w:rPr>
          <w:rFonts w:ascii="Arial" w:hAnsi="Arial" w:cs="Arial"/>
          <w:bCs/>
          <w:color w:val="000000"/>
        </w:rPr>
      </w:pPr>
      <w:r>
        <w:rPr>
          <w:rFonts w:ascii="Arial" w:hAnsi="Arial" w:cs="Arial"/>
          <w:bCs/>
          <w:color w:val="000000"/>
        </w:rPr>
        <w:br w:type="page"/>
      </w:r>
    </w:p>
    <w:p w14:paraId="36BA3003" w14:textId="77777777" w:rsidR="0023144B" w:rsidRPr="006C3159" w:rsidRDefault="0023144B" w:rsidP="00211519">
      <w:pPr>
        <w:pStyle w:val="Heading1"/>
        <w:rPr>
          <w:color w:val="385623"/>
        </w:rPr>
      </w:pPr>
      <w:bookmarkStart w:id="6" w:name="_Toc489274666"/>
      <w:bookmarkStart w:id="7" w:name="_Toc12345678"/>
      <w:r w:rsidRPr="006C3159">
        <w:rPr>
          <w:color w:val="385623"/>
        </w:rPr>
        <w:t>Infants and Toddlers who Primarily Receive EI Services in a Natural Setting</w:t>
      </w:r>
      <w:bookmarkEnd w:id="6"/>
      <w:bookmarkEnd w:id="7"/>
    </w:p>
    <w:p w14:paraId="1FD0B789" w14:textId="77777777" w:rsidR="0023144B" w:rsidRDefault="0023144B" w:rsidP="0023144B">
      <w:pPr>
        <w:rPr>
          <w:rFonts w:ascii="Arial" w:hAnsi="Arial" w:cs="Arial"/>
        </w:rPr>
      </w:pPr>
    </w:p>
    <w:p w14:paraId="251DD172"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03F8D19E"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 xml:space="preserve">ercent of infants and toddlers with </w:t>
      </w:r>
      <w:r>
        <w:rPr>
          <w:rFonts w:ascii="Arial" w:hAnsi="Arial" w:cs="Arial"/>
        </w:rPr>
        <w:t xml:space="preserve">an </w:t>
      </w:r>
      <w:r w:rsidRPr="000E1FBF">
        <w:rPr>
          <w:rFonts w:ascii="Arial" w:hAnsi="Arial" w:cs="Arial"/>
          <w:i/>
        </w:rPr>
        <w:t>IFSP</w:t>
      </w:r>
      <w:r>
        <w:rPr>
          <w:rFonts w:ascii="Arial" w:hAnsi="Arial" w:cs="Arial"/>
        </w:rPr>
        <w:t xml:space="preserve"> service plan </w:t>
      </w:r>
      <w:r w:rsidRPr="00AC3DA0">
        <w:rPr>
          <w:rFonts w:ascii="Arial" w:hAnsi="Arial" w:cs="Arial"/>
        </w:rPr>
        <w:t>who primarily receive early intervention services in the</w:t>
      </w:r>
      <w:r>
        <w:rPr>
          <w:rFonts w:ascii="Arial" w:hAnsi="Arial" w:cs="Arial"/>
        </w:rPr>
        <w:t>ir</w:t>
      </w:r>
      <w:r w:rsidRPr="00AC3DA0">
        <w:rPr>
          <w:rFonts w:ascii="Arial" w:hAnsi="Arial" w:cs="Arial"/>
        </w:rPr>
        <w:t xml:space="preserve"> home or </w:t>
      </w:r>
      <w:r>
        <w:rPr>
          <w:rFonts w:ascii="Arial" w:hAnsi="Arial" w:cs="Arial"/>
        </w:rPr>
        <w:t xml:space="preserve">at </w:t>
      </w:r>
      <w:r w:rsidRPr="00AC3DA0">
        <w:rPr>
          <w:rFonts w:ascii="Arial" w:hAnsi="Arial" w:cs="Arial"/>
        </w:rPr>
        <w:t xml:space="preserve">programs </w:t>
      </w:r>
      <w:r>
        <w:rPr>
          <w:rFonts w:ascii="Arial" w:hAnsi="Arial" w:cs="Arial"/>
        </w:rPr>
        <w:t xml:space="preserve">created </w:t>
      </w:r>
      <w:r w:rsidRPr="00AC3DA0">
        <w:rPr>
          <w:rFonts w:ascii="Arial" w:hAnsi="Arial" w:cs="Arial"/>
        </w:rPr>
        <w:t>for typically developing children</w:t>
      </w:r>
      <w:r w:rsidR="004F08CC">
        <w:rPr>
          <w:rFonts w:ascii="Arial" w:hAnsi="Arial" w:cs="Arial"/>
        </w:rPr>
        <w:t xml:space="preserve">. </w:t>
      </w:r>
      <w:r>
        <w:rPr>
          <w:rFonts w:ascii="Arial" w:hAnsi="Arial" w:cs="Arial"/>
        </w:rPr>
        <w:t xml:space="preserve">Programs created for typically developing children are services where children from the community, not enrolled in an </w:t>
      </w:r>
      <w:r w:rsidRPr="000E1FBF">
        <w:rPr>
          <w:rFonts w:ascii="Arial" w:hAnsi="Arial" w:cs="Arial"/>
          <w:i/>
        </w:rPr>
        <w:t>EI</w:t>
      </w:r>
      <w:r>
        <w:rPr>
          <w:rFonts w:ascii="Arial" w:hAnsi="Arial" w:cs="Arial"/>
        </w:rPr>
        <w:t xml:space="preserve"> program, participate in a group with </w:t>
      </w:r>
      <w:r w:rsidRPr="000E1FBF">
        <w:rPr>
          <w:rFonts w:ascii="Arial" w:hAnsi="Arial" w:cs="Arial"/>
          <w:i/>
        </w:rPr>
        <w:t>EI</w:t>
      </w:r>
      <w:r>
        <w:rPr>
          <w:rFonts w:ascii="Arial" w:hAnsi="Arial" w:cs="Arial"/>
        </w:rPr>
        <w:t>-enrolled children</w:t>
      </w:r>
      <w:r w:rsidR="004F08CC">
        <w:rPr>
          <w:rFonts w:ascii="Arial" w:hAnsi="Arial" w:cs="Arial"/>
        </w:rPr>
        <w:t xml:space="preserve">. </w:t>
      </w:r>
      <w:r>
        <w:rPr>
          <w:rFonts w:ascii="Arial" w:hAnsi="Arial" w:cs="Arial"/>
        </w:rPr>
        <w:t xml:space="preserve">An example would be a story-time group led by an </w:t>
      </w:r>
      <w:r w:rsidRPr="000E1FBF">
        <w:rPr>
          <w:rFonts w:ascii="Arial" w:hAnsi="Arial" w:cs="Arial"/>
          <w:i/>
        </w:rPr>
        <w:t>EI</w:t>
      </w:r>
      <w:r>
        <w:rPr>
          <w:rFonts w:ascii="Arial" w:hAnsi="Arial" w:cs="Arial"/>
        </w:rPr>
        <w:t xml:space="preserve"> staff person that meets at a local library</w:t>
      </w:r>
      <w:r w:rsidR="004F08CC">
        <w:rPr>
          <w:rFonts w:ascii="Arial" w:hAnsi="Arial" w:cs="Arial"/>
        </w:rPr>
        <w:t xml:space="preserve">. </w:t>
      </w:r>
      <w:r>
        <w:rPr>
          <w:rFonts w:ascii="Arial" w:hAnsi="Arial" w:cs="Arial"/>
        </w:rPr>
        <w:t>The group would be open to all children under three to participate.</w:t>
      </w:r>
    </w:p>
    <w:p w14:paraId="7B8E4DA5"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1D45BC70"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175AD428"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9</w:t>
      </w:r>
      <w:r w:rsidR="00C36266">
        <w:rPr>
          <w:rFonts w:ascii="Arial" w:hAnsi="Arial" w:cs="Arial"/>
        </w:rPr>
        <w:t>7</w:t>
      </w:r>
      <w:r w:rsidRPr="00AC3DA0">
        <w:rPr>
          <w:rFonts w:ascii="Arial" w:hAnsi="Arial" w:cs="Arial"/>
        </w:rPr>
        <w:t xml:space="preserve">.0% of children with an </w:t>
      </w:r>
      <w:r w:rsidRPr="000E1FBF">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will receive services in the home or </w:t>
      </w:r>
      <w:r>
        <w:rPr>
          <w:rFonts w:ascii="Arial" w:hAnsi="Arial" w:cs="Arial"/>
        </w:rPr>
        <w:t>at</w:t>
      </w:r>
      <w:r w:rsidRPr="00AC3DA0">
        <w:rPr>
          <w:rFonts w:ascii="Arial" w:hAnsi="Arial" w:cs="Arial"/>
        </w:rPr>
        <w:t xml:space="preserve"> programs </w:t>
      </w:r>
      <w:r>
        <w:rPr>
          <w:rFonts w:ascii="Arial" w:hAnsi="Arial" w:cs="Arial"/>
        </w:rPr>
        <w:t xml:space="preserve">created </w:t>
      </w:r>
      <w:r w:rsidRPr="00AC3DA0">
        <w:rPr>
          <w:rFonts w:ascii="Arial" w:hAnsi="Arial" w:cs="Arial"/>
        </w:rPr>
        <w:t xml:space="preserve">for typically developing </w:t>
      </w:r>
      <w:r w:rsidR="00C36266" w:rsidRPr="00AC3DA0">
        <w:rPr>
          <w:rFonts w:ascii="Arial" w:hAnsi="Arial" w:cs="Arial"/>
        </w:rPr>
        <w:t>children or</w:t>
      </w:r>
      <w:r w:rsidRPr="00AC3DA0">
        <w:rPr>
          <w:rFonts w:ascii="Arial" w:hAnsi="Arial" w:cs="Arial"/>
        </w:rPr>
        <w:t xml:space="preserve"> will have justification statements on their </w:t>
      </w:r>
      <w:r w:rsidRPr="000E1FBF">
        <w:rPr>
          <w:rFonts w:ascii="Arial" w:hAnsi="Arial" w:cs="Arial"/>
          <w:i/>
        </w:rPr>
        <w:t>IFSP</w:t>
      </w:r>
      <w:r>
        <w:rPr>
          <w:rFonts w:ascii="Arial" w:hAnsi="Arial" w:cs="Arial"/>
        </w:rPr>
        <w:t xml:space="preserve"> service plan </w:t>
      </w:r>
      <w:r w:rsidRPr="00AC3DA0">
        <w:rPr>
          <w:rFonts w:ascii="Arial" w:hAnsi="Arial" w:cs="Arial"/>
        </w:rPr>
        <w:t>as to why such services cannot be delivered in these settings</w:t>
      </w:r>
      <w:r w:rsidR="004F08CC">
        <w:rPr>
          <w:rFonts w:ascii="Arial" w:hAnsi="Arial" w:cs="Arial"/>
        </w:rPr>
        <w:t xml:space="preserve">. </w:t>
      </w:r>
      <w:r>
        <w:rPr>
          <w:rFonts w:ascii="Arial" w:hAnsi="Arial" w:cs="Arial"/>
        </w:rPr>
        <w:t xml:space="preserve">In some </w:t>
      </w:r>
      <w:r w:rsidR="00C36266">
        <w:rPr>
          <w:rFonts w:ascii="Arial" w:hAnsi="Arial" w:cs="Arial"/>
        </w:rPr>
        <w:t>instances,</w:t>
      </w:r>
      <w:r>
        <w:rPr>
          <w:rFonts w:ascii="Arial" w:hAnsi="Arial" w:cs="Arial"/>
        </w:rPr>
        <w:t xml:space="preserve"> it may be clinically appropriate for services not to be delivered in a natural setting</w:t>
      </w:r>
      <w:r w:rsidR="004F08CC">
        <w:rPr>
          <w:rFonts w:ascii="Arial" w:hAnsi="Arial" w:cs="Arial"/>
        </w:rPr>
        <w:t xml:space="preserve">. </w:t>
      </w:r>
      <w:r>
        <w:rPr>
          <w:rFonts w:ascii="Arial" w:hAnsi="Arial" w:cs="Arial"/>
        </w:rPr>
        <w:t>Programs who did not meet the state target are not considered to be out of compliance as they may have provided appropriate justification for why services were not provided in a natural setting.</w:t>
      </w:r>
    </w:p>
    <w:p w14:paraId="1289B03E"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473AE65B"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39A414DD"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 xml:space="preserve">Children </w:t>
      </w:r>
      <w:r>
        <w:rPr>
          <w:rFonts w:ascii="Arial" w:hAnsi="Arial" w:cs="Arial"/>
        </w:rPr>
        <w:t xml:space="preserve">having an </w:t>
      </w:r>
      <w:r w:rsidRPr="00E832F3">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that were active on</w:t>
      </w:r>
      <w:r>
        <w:rPr>
          <w:rFonts w:ascii="Arial" w:hAnsi="Arial" w:cs="Arial"/>
        </w:rPr>
        <w:t xml:space="preserve"> October</w:t>
      </w:r>
      <w:r w:rsidRPr="00AC3DA0">
        <w:rPr>
          <w:rFonts w:ascii="Arial" w:hAnsi="Arial" w:cs="Arial"/>
        </w:rPr>
        <w:t xml:space="preserve"> 1, </w:t>
      </w:r>
      <w:r w:rsidR="00E36EAD">
        <w:rPr>
          <w:rFonts w:ascii="Arial" w:hAnsi="Arial" w:cs="Arial"/>
        </w:rPr>
        <w:t>2019</w:t>
      </w:r>
      <w:r w:rsidRPr="00AC3DA0">
        <w:rPr>
          <w:rFonts w:ascii="Arial" w:hAnsi="Arial" w:cs="Arial"/>
        </w:rPr>
        <w:t xml:space="preserve"> based on data from the </w:t>
      </w:r>
      <w:r w:rsidRPr="00E832F3">
        <w:rPr>
          <w:rFonts w:ascii="Arial" w:hAnsi="Arial" w:cs="Arial"/>
          <w:i/>
        </w:rPr>
        <w:t xml:space="preserve">Early Intervention </w:t>
      </w:r>
      <w:r w:rsidR="00C36266">
        <w:rPr>
          <w:rFonts w:ascii="Arial" w:hAnsi="Arial" w:cs="Arial"/>
          <w:i/>
        </w:rPr>
        <w:t>Client</w:t>
      </w:r>
      <w:r w:rsidRPr="00E832F3">
        <w:rPr>
          <w:rFonts w:ascii="Arial" w:hAnsi="Arial" w:cs="Arial"/>
          <w:i/>
        </w:rPr>
        <w:t xml:space="preserve"> System (EI</w:t>
      </w:r>
      <w:r w:rsidR="00C36266">
        <w:rPr>
          <w:rFonts w:ascii="Arial" w:hAnsi="Arial" w:cs="Arial"/>
          <w:i/>
        </w:rPr>
        <w:t>CS</w:t>
      </w:r>
      <w:r w:rsidRPr="00E832F3">
        <w:rPr>
          <w:rFonts w:ascii="Arial" w:hAnsi="Arial" w:cs="Arial"/>
          <w:i/>
        </w:rPr>
        <w:t>)</w:t>
      </w:r>
      <w:r w:rsidR="004F08CC">
        <w:rPr>
          <w:rFonts w:ascii="Arial" w:hAnsi="Arial" w:cs="Arial"/>
        </w:rPr>
        <w:t xml:space="preserve">. </w:t>
      </w:r>
      <w:r w:rsidRPr="00E832F3">
        <w:rPr>
          <w:rFonts w:ascii="Arial" w:hAnsi="Arial" w:cs="Arial"/>
          <w:i/>
        </w:rPr>
        <w:t>EI</w:t>
      </w:r>
      <w:r w:rsidR="00C36266">
        <w:rPr>
          <w:rFonts w:ascii="Arial" w:hAnsi="Arial" w:cs="Arial"/>
          <w:i/>
        </w:rPr>
        <w:t>CS</w:t>
      </w:r>
      <w:r>
        <w:rPr>
          <w:rFonts w:ascii="Arial" w:hAnsi="Arial" w:cs="Arial"/>
        </w:rPr>
        <w:t xml:space="preserve"> is an electronic system that is used to collect client data from </w:t>
      </w:r>
      <w:r w:rsidRPr="000E1FBF">
        <w:rPr>
          <w:rFonts w:ascii="Arial" w:hAnsi="Arial" w:cs="Arial"/>
          <w:i/>
        </w:rPr>
        <w:t>EI</w:t>
      </w:r>
      <w:r>
        <w:rPr>
          <w:rFonts w:ascii="Arial" w:hAnsi="Arial" w:cs="Arial"/>
        </w:rPr>
        <w:t xml:space="preserve"> programs</w:t>
      </w:r>
      <w:r w:rsidR="004F08CC">
        <w:rPr>
          <w:rFonts w:ascii="Arial" w:hAnsi="Arial" w:cs="Arial"/>
        </w:rPr>
        <w:t xml:space="preserve">. </w:t>
      </w:r>
      <w:r>
        <w:rPr>
          <w:rFonts w:ascii="Arial" w:hAnsi="Arial" w:cs="Arial"/>
        </w:rPr>
        <w:t xml:space="preserve">This data includes </w:t>
      </w:r>
      <w:r w:rsidR="009F7E54">
        <w:rPr>
          <w:rFonts w:ascii="Arial" w:hAnsi="Arial" w:cs="Arial"/>
        </w:rPr>
        <w:t xml:space="preserve">referral, </w:t>
      </w:r>
      <w:r>
        <w:rPr>
          <w:rFonts w:ascii="Arial" w:hAnsi="Arial" w:cs="Arial"/>
        </w:rPr>
        <w:t xml:space="preserve">socio-demographics, eligibility, </w:t>
      </w:r>
      <w:r w:rsidRPr="00E832F3">
        <w:rPr>
          <w:rFonts w:ascii="Arial" w:hAnsi="Arial" w:cs="Arial"/>
          <w:i/>
        </w:rPr>
        <w:t>IFSP</w:t>
      </w:r>
      <w:r>
        <w:rPr>
          <w:rFonts w:ascii="Arial" w:hAnsi="Arial" w:cs="Arial"/>
        </w:rPr>
        <w:t xml:space="preserve"> service plan, </w:t>
      </w:r>
      <w:r w:rsidR="009F7E54">
        <w:rPr>
          <w:rFonts w:ascii="Arial" w:hAnsi="Arial" w:cs="Arial"/>
        </w:rPr>
        <w:t xml:space="preserve">transition </w:t>
      </w:r>
      <w:r>
        <w:rPr>
          <w:rFonts w:ascii="Arial" w:hAnsi="Arial" w:cs="Arial"/>
        </w:rPr>
        <w:t xml:space="preserve">and discharge information for each child referred to an </w:t>
      </w:r>
      <w:r w:rsidRPr="000E1FBF">
        <w:rPr>
          <w:rFonts w:ascii="Arial" w:hAnsi="Arial" w:cs="Arial"/>
          <w:i/>
        </w:rPr>
        <w:t>EI</w:t>
      </w:r>
      <w:r>
        <w:rPr>
          <w:rFonts w:ascii="Arial" w:hAnsi="Arial" w:cs="Arial"/>
        </w:rPr>
        <w:t xml:space="preserve"> program.</w:t>
      </w:r>
    </w:p>
    <w:p w14:paraId="66C13A06"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1DDBECEC"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191CCD10" w14:textId="77777777" w:rsidR="0023144B" w:rsidRDefault="0023144B" w:rsidP="0023144B">
      <w:pPr>
        <w:widowControl w:val="0"/>
        <w:numPr>
          <w:ilvl w:val="0"/>
          <w:numId w:val="3"/>
        </w:numPr>
        <w:tabs>
          <w:tab w:val="center" w:pos="5430"/>
        </w:tabs>
        <w:autoSpaceDE w:val="0"/>
        <w:autoSpaceDN w:val="0"/>
        <w:adjustRightInd w:val="0"/>
        <w:rPr>
          <w:rFonts w:ascii="Arial" w:hAnsi="Arial" w:cs="Arial"/>
        </w:rPr>
      </w:pPr>
      <w:r w:rsidRPr="00AC3DA0">
        <w:rPr>
          <w:rFonts w:ascii="Arial" w:hAnsi="Arial" w:cs="Arial"/>
        </w:rPr>
        <w:t xml:space="preserve">State Average:  </w:t>
      </w:r>
      <w:r w:rsidR="00A659C7">
        <w:rPr>
          <w:rFonts w:ascii="Arial" w:hAnsi="Arial" w:cs="Arial"/>
        </w:rPr>
        <w:t>99.</w:t>
      </w:r>
      <w:r w:rsidR="00622982">
        <w:rPr>
          <w:rFonts w:ascii="Arial" w:hAnsi="Arial" w:cs="Arial"/>
        </w:rPr>
        <w:t>9</w:t>
      </w:r>
      <w:r w:rsidRPr="00AC3DA0">
        <w:rPr>
          <w:rFonts w:ascii="Arial" w:hAnsi="Arial" w:cs="Arial"/>
        </w:rPr>
        <w:t>%</w:t>
      </w:r>
    </w:p>
    <w:p w14:paraId="00F3A28D" w14:textId="77777777" w:rsidR="0023144B" w:rsidRPr="00AC3DA0" w:rsidRDefault="00F948D0" w:rsidP="0023144B">
      <w:pPr>
        <w:widowControl w:val="0"/>
        <w:numPr>
          <w:ilvl w:val="0"/>
          <w:numId w:val="3"/>
        </w:numPr>
        <w:tabs>
          <w:tab w:val="center" w:pos="5430"/>
        </w:tabs>
        <w:autoSpaceDE w:val="0"/>
        <w:autoSpaceDN w:val="0"/>
        <w:adjustRightInd w:val="0"/>
        <w:rPr>
          <w:rFonts w:ascii="Arial" w:hAnsi="Arial" w:cs="Arial"/>
        </w:rPr>
      </w:pPr>
      <w:r>
        <w:rPr>
          <w:rFonts w:ascii="Arial" w:hAnsi="Arial" w:cs="Arial"/>
        </w:rPr>
        <w:t>2</w:t>
      </w:r>
      <w:r w:rsidR="0085028D">
        <w:rPr>
          <w:rFonts w:ascii="Arial" w:hAnsi="Arial" w:cs="Arial"/>
        </w:rPr>
        <w:t>2</w:t>
      </w:r>
      <w:r>
        <w:rPr>
          <w:rFonts w:ascii="Arial" w:hAnsi="Arial" w:cs="Arial"/>
        </w:rPr>
        <w:t>,</w:t>
      </w:r>
      <w:r w:rsidR="0085028D">
        <w:rPr>
          <w:rFonts w:ascii="Arial" w:hAnsi="Arial" w:cs="Arial"/>
        </w:rPr>
        <w:t>515</w:t>
      </w:r>
      <w:r w:rsidR="0023144B">
        <w:rPr>
          <w:rFonts w:ascii="Arial" w:hAnsi="Arial" w:cs="Arial"/>
        </w:rPr>
        <w:t xml:space="preserve"> </w:t>
      </w:r>
      <w:r w:rsidR="0023144B" w:rsidRPr="00AC3DA0">
        <w:rPr>
          <w:rFonts w:ascii="Arial" w:hAnsi="Arial" w:cs="Arial"/>
        </w:rPr>
        <w:t xml:space="preserve">of the </w:t>
      </w:r>
      <w:r w:rsidR="0085028D">
        <w:rPr>
          <w:rFonts w:ascii="Arial" w:hAnsi="Arial" w:cs="Arial"/>
        </w:rPr>
        <w:t>22</w:t>
      </w:r>
      <w:r>
        <w:rPr>
          <w:rFonts w:ascii="Arial" w:hAnsi="Arial" w:cs="Arial"/>
        </w:rPr>
        <w:t>,</w:t>
      </w:r>
      <w:r w:rsidR="0085028D">
        <w:rPr>
          <w:rFonts w:ascii="Arial" w:hAnsi="Arial" w:cs="Arial"/>
        </w:rPr>
        <w:t>541</w:t>
      </w:r>
      <w:r w:rsidR="0023144B" w:rsidRPr="00AC3DA0">
        <w:rPr>
          <w:rFonts w:ascii="Arial" w:hAnsi="Arial" w:cs="Arial"/>
        </w:rPr>
        <w:t xml:space="preserve"> children active on </w:t>
      </w:r>
      <w:r w:rsidR="0023144B">
        <w:rPr>
          <w:rFonts w:ascii="Arial" w:hAnsi="Arial" w:cs="Arial"/>
        </w:rPr>
        <w:t>October</w:t>
      </w:r>
      <w:r w:rsidR="0023144B" w:rsidRPr="00AC3DA0">
        <w:rPr>
          <w:rFonts w:ascii="Arial" w:hAnsi="Arial" w:cs="Arial"/>
        </w:rPr>
        <w:t xml:space="preserve"> 1, </w:t>
      </w:r>
      <w:r w:rsidR="00E36EAD">
        <w:rPr>
          <w:rFonts w:ascii="Arial" w:hAnsi="Arial" w:cs="Arial"/>
        </w:rPr>
        <w:t>2019</w:t>
      </w:r>
      <w:r w:rsidR="0023144B" w:rsidRPr="00AC3DA0">
        <w:rPr>
          <w:rFonts w:ascii="Arial" w:hAnsi="Arial" w:cs="Arial"/>
        </w:rPr>
        <w:t xml:space="preserve"> </w:t>
      </w:r>
      <w:r w:rsidR="0023144B">
        <w:rPr>
          <w:rFonts w:ascii="Arial" w:hAnsi="Arial" w:cs="Arial"/>
        </w:rPr>
        <w:t>having</w:t>
      </w:r>
      <w:r w:rsidR="0023144B" w:rsidRPr="00AC3DA0">
        <w:rPr>
          <w:rFonts w:ascii="Arial" w:hAnsi="Arial" w:cs="Arial"/>
        </w:rPr>
        <w:t xml:space="preserve"> an </w:t>
      </w:r>
      <w:r w:rsidR="0023144B" w:rsidRPr="00E832F3">
        <w:rPr>
          <w:rFonts w:ascii="Arial" w:hAnsi="Arial" w:cs="Arial"/>
          <w:i/>
        </w:rPr>
        <w:t>IFSP</w:t>
      </w:r>
      <w:r w:rsidR="0023144B" w:rsidRPr="00AC3DA0">
        <w:rPr>
          <w:rFonts w:ascii="Arial" w:hAnsi="Arial" w:cs="Arial"/>
        </w:rPr>
        <w:t xml:space="preserve"> service plan received services </w:t>
      </w:r>
      <w:r w:rsidR="0023144B">
        <w:rPr>
          <w:rFonts w:ascii="Arial" w:hAnsi="Arial" w:cs="Arial"/>
        </w:rPr>
        <w:t>in a natural setting</w:t>
      </w:r>
      <w:r w:rsidR="0023144B" w:rsidRPr="00AC3DA0">
        <w:rPr>
          <w:rFonts w:ascii="Arial" w:hAnsi="Arial" w:cs="Arial"/>
        </w:rPr>
        <w:t>.</w:t>
      </w:r>
    </w:p>
    <w:p w14:paraId="1DAFB67E" w14:textId="77777777" w:rsidR="004C2245" w:rsidRDefault="004C2245" w:rsidP="00AE0C56">
      <w:pPr>
        <w:widowControl w:val="0"/>
        <w:tabs>
          <w:tab w:val="center" w:pos="5430"/>
        </w:tabs>
        <w:autoSpaceDE w:val="0"/>
        <w:autoSpaceDN w:val="0"/>
        <w:adjustRightInd w:val="0"/>
        <w:rPr>
          <w:rFonts w:ascii="Arial" w:hAnsi="Arial" w:cs="Arial"/>
          <w:bCs/>
          <w:color w:val="000000"/>
        </w:rPr>
      </w:pPr>
    </w:p>
    <w:p w14:paraId="78F8CD3F" w14:textId="77777777" w:rsidR="004C2245" w:rsidRDefault="004C2245" w:rsidP="00AE0C56">
      <w:pPr>
        <w:widowControl w:val="0"/>
        <w:tabs>
          <w:tab w:val="center" w:pos="5430"/>
        </w:tabs>
        <w:autoSpaceDE w:val="0"/>
        <w:autoSpaceDN w:val="0"/>
        <w:adjustRightInd w:val="0"/>
        <w:rPr>
          <w:rFonts w:ascii="Arial" w:hAnsi="Arial" w:cs="Arial"/>
          <w:bCs/>
          <w:color w:val="000000"/>
        </w:rPr>
      </w:pPr>
      <w:r>
        <w:rPr>
          <w:rFonts w:ascii="Arial" w:hAnsi="Arial" w:cs="Arial"/>
          <w:bCs/>
          <w:color w:val="000000"/>
        </w:rPr>
        <w:br w:type="page"/>
      </w:r>
    </w:p>
    <w:tbl>
      <w:tblPr>
        <w:tblW w:w="11073" w:type="dxa"/>
        <w:tblInd w:w="87" w:type="dxa"/>
        <w:tblLook w:val="0000" w:firstRow="0" w:lastRow="0" w:firstColumn="0" w:lastColumn="0" w:noHBand="0" w:noVBand="0"/>
      </w:tblPr>
      <w:tblGrid>
        <w:gridCol w:w="1191"/>
        <w:gridCol w:w="6673"/>
        <w:gridCol w:w="1069"/>
        <w:gridCol w:w="1070"/>
        <w:gridCol w:w="1070"/>
      </w:tblGrid>
      <w:tr w:rsidR="00C30BFA" w14:paraId="655A4E71" w14:textId="77777777" w:rsidTr="00C30BFA">
        <w:trPr>
          <w:trHeight w:val="286"/>
          <w:tblHeader/>
        </w:trPr>
        <w:tc>
          <w:tcPr>
            <w:tcW w:w="11073" w:type="dxa"/>
            <w:gridSpan w:val="5"/>
            <w:shd w:val="clear" w:color="auto" w:fill="auto"/>
            <w:vAlign w:val="bottom"/>
          </w:tcPr>
          <w:p w14:paraId="7BE6EE8B" w14:textId="77777777" w:rsidR="00C30BFA" w:rsidRDefault="00C30BFA" w:rsidP="00C30BFA">
            <w:pPr>
              <w:rPr>
                <w:rFonts w:ascii="Arial" w:hAnsi="Arial" w:cs="Arial"/>
                <w:b/>
                <w:bCs/>
                <w:i/>
                <w:iCs/>
                <w:color w:val="000000"/>
                <w:sz w:val="18"/>
                <w:szCs w:val="18"/>
              </w:rPr>
            </w:pPr>
          </w:p>
        </w:tc>
      </w:tr>
      <w:tr w:rsidR="00C30BFA" w14:paraId="64039D20" w14:textId="77777777" w:rsidTr="00C30BFA">
        <w:trPr>
          <w:trHeight w:val="286"/>
          <w:tblHeader/>
        </w:trPr>
        <w:tc>
          <w:tcPr>
            <w:tcW w:w="11073" w:type="dxa"/>
            <w:gridSpan w:val="5"/>
            <w:shd w:val="clear" w:color="auto" w:fill="auto"/>
            <w:vAlign w:val="bottom"/>
          </w:tcPr>
          <w:p w14:paraId="5480404F" w14:textId="77777777" w:rsidR="00C30BFA" w:rsidRPr="007F52CC" w:rsidRDefault="00C30BFA" w:rsidP="00C30BFA">
            <w:pPr>
              <w:rPr>
                <w:rFonts w:ascii="Arial" w:hAnsi="Arial" w:cs="Arial"/>
                <w:b/>
                <w:i/>
                <w:color w:val="000000"/>
              </w:rPr>
            </w:pPr>
            <w:r w:rsidRPr="007F52CC">
              <w:rPr>
                <w:rFonts w:ascii="Arial" w:hAnsi="Arial" w:cs="Arial"/>
                <w:b/>
                <w:i/>
                <w:color w:val="000000"/>
              </w:rPr>
              <w:t>Infants and Toddlers who Primarily Receive EI Services in a Natural Setting</w:t>
            </w:r>
          </w:p>
          <w:p w14:paraId="572FE8D2" w14:textId="77777777" w:rsidR="00C30BFA" w:rsidRPr="00C30BFA" w:rsidRDefault="00C30BFA" w:rsidP="00C30BFA">
            <w:pPr>
              <w:rPr>
                <w:rFonts w:ascii="Arial" w:hAnsi="Arial" w:cs="Arial"/>
                <w:b/>
                <w:bCs/>
                <w:i/>
                <w:iCs/>
                <w:color w:val="000000"/>
                <w:sz w:val="10"/>
                <w:szCs w:val="10"/>
              </w:rPr>
            </w:pPr>
          </w:p>
        </w:tc>
      </w:tr>
      <w:tr w:rsidR="00C30BFA" w14:paraId="33C88E6E" w14:textId="77777777" w:rsidTr="00C30BFA">
        <w:trPr>
          <w:trHeight w:val="286"/>
          <w:tblHeader/>
        </w:trPr>
        <w:tc>
          <w:tcPr>
            <w:tcW w:w="11073" w:type="dxa"/>
            <w:gridSpan w:val="5"/>
            <w:shd w:val="clear" w:color="auto" w:fill="auto"/>
            <w:vAlign w:val="bottom"/>
          </w:tcPr>
          <w:p w14:paraId="79AFB07C" w14:textId="77777777" w:rsidR="00C30BFA" w:rsidRDefault="00C30BFA" w:rsidP="00C30BFA">
            <w:pPr>
              <w:rPr>
                <w:rFonts w:ascii="Arial" w:hAnsi="Arial" w:cs="Arial"/>
                <w:sz w:val="20"/>
                <w:szCs w:val="20"/>
              </w:rPr>
            </w:pPr>
            <w:r>
              <w:rPr>
                <w:rFonts w:ascii="Arial" w:hAnsi="Arial" w:cs="Arial"/>
                <w:sz w:val="20"/>
                <w:szCs w:val="20"/>
              </w:rPr>
              <w:t xml:space="preserve">Description: Percent of infants and toddlers with an </w:t>
            </w:r>
            <w:r>
              <w:rPr>
                <w:rFonts w:ascii="Arial" w:hAnsi="Arial" w:cs="Arial"/>
                <w:i/>
                <w:sz w:val="20"/>
                <w:szCs w:val="20"/>
              </w:rPr>
              <w:t>IFSP</w:t>
            </w:r>
            <w:r>
              <w:rPr>
                <w:rFonts w:ascii="Arial" w:hAnsi="Arial" w:cs="Arial"/>
                <w:sz w:val="20"/>
                <w:szCs w:val="20"/>
              </w:rPr>
              <w:t xml:space="preserve"> service plan who primarily receive early intervention services in the home or at programs for typically developing children.</w:t>
            </w:r>
          </w:p>
          <w:p w14:paraId="64127969" w14:textId="77777777" w:rsidR="00C30BFA" w:rsidRPr="00C30BFA" w:rsidRDefault="00C30BFA" w:rsidP="00C30BFA">
            <w:pPr>
              <w:rPr>
                <w:rFonts w:ascii="Arial" w:hAnsi="Arial" w:cs="Arial"/>
                <w:bCs/>
                <w:i/>
                <w:color w:val="000000"/>
                <w:sz w:val="10"/>
                <w:szCs w:val="10"/>
              </w:rPr>
            </w:pPr>
          </w:p>
        </w:tc>
      </w:tr>
      <w:tr w:rsidR="00C30BFA" w14:paraId="7B90BFB3" w14:textId="77777777" w:rsidTr="00C30BFA">
        <w:trPr>
          <w:trHeight w:val="286"/>
          <w:tblHeader/>
        </w:trPr>
        <w:tc>
          <w:tcPr>
            <w:tcW w:w="11073" w:type="dxa"/>
            <w:gridSpan w:val="5"/>
            <w:tcBorders>
              <w:bottom w:val="single" w:sz="8" w:space="0" w:color="auto"/>
            </w:tcBorders>
            <w:shd w:val="clear" w:color="auto" w:fill="auto"/>
            <w:vAlign w:val="bottom"/>
          </w:tcPr>
          <w:p w14:paraId="300CF145" w14:textId="77777777" w:rsidR="00C30BFA" w:rsidRPr="007F52CC" w:rsidRDefault="00C30BFA" w:rsidP="00C30BFA">
            <w:pPr>
              <w:rPr>
                <w:rFonts w:ascii="Arial" w:hAnsi="Arial" w:cs="Arial"/>
                <w:i/>
                <w:iCs/>
                <w:color w:val="000000"/>
                <w:sz w:val="22"/>
                <w:szCs w:val="22"/>
              </w:rPr>
            </w:pPr>
            <w:r w:rsidRPr="007F52CC">
              <w:rPr>
                <w:rFonts w:ascii="Arial" w:hAnsi="Arial" w:cs="Arial"/>
                <w:i/>
                <w:iCs/>
                <w:color w:val="000000"/>
                <w:sz w:val="22"/>
                <w:szCs w:val="22"/>
              </w:rPr>
              <w:t>State Target: 9</w:t>
            </w:r>
            <w:r w:rsidR="0085028D" w:rsidRPr="007F52CC">
              <w:rPr>
                <w:rFonts w:ascii="Arial" w:hAnsi="Arial" w:cs="Arial"/>
                <w:i/>
                <w:iCs/>
                <w:color w:val="000000"/>
                <w:sz w:val="22"/>
                <w:szCs w:val="22"/>
              </w:rPr>
              <w:t>7</w:t>
            </w:r>
            <w:r w:rsidRPr="007F52CC">
              <w:rPr>
                <w:rFonts w:ascii="Arial" w:hAnsi="Arial" w:cs="Arial"/>
                <w:i/>
                <w:iCs/>
                <w:color w:val="000000"/>
                <w:sz w:val="22"/>
                <w:szCs w:val="22"/>
              </w:rPr>
              <w:t>%</w:t>
            </w:r>
          </w:p>
        </w:tc>
      </w:tr>
      <w:tr w:rsidR="00C30BFA" w14:paraId="7B4A168C" w14:textId="77777777" w:rsidTr="001E24F6">
        <w:trPr>
          <w:trHeight w:val="735"/>
          <w:tblHeader/>
        </w:trPr>
        <w:tc>
          <w:tcPr>
            <w:tcW w:w="1191" w:type="dxa"/>
            <w:tcBorders>
              <w:top w:val="single" w:sz="8" w:space="0" w:color="auto"/>
              <w:left w:val="single" w:sz="8" w:space="0" w:color="auto"/>
              <w:bottom w:val="single" w:sz="8" w:space="0" w:color="auto"/>
              <w:right w:val="single" w:sz="8" w:space="0" w:color="auto"/>
            </w:tcBorders>
            <w:shd w:val="clear" w:color="auto" w:fill="FBD4B4"/>
            <w:vAlign w:val="bottom"/>
          </w:tcPr>
          <w:p w14:paraId="7B173BD9"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Region</w:t>
            </w:r>
          </w:p>
        </w:tc>
        <w:tc>
          <w:tcPr>
            <w:tcW w:w="6673" w:type="dxa"/>
            <w:tcBorders>
              <w:top w:val="single" w:sz="8" w:space="0" w:color="auto"/>
              <w:left w:val="nil"/>
              <w:bottom w:val="single" w:sz="4" w:space="0" w:color="auto"/>
              <w:right w:val="single" w:sz="8" w:space="0" w:color="auto"/>
            </w:tcBorders>
            <w:shd w:val="clear" w:color="auto" w:fill="FBD4B4"/>
            <w:vAlign w:val="bottom"/>
          </w:tcPr>
          <w:p w14:paraId="455FDD8E"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Provider Agency</w:t>
            </w:r>
          </w:p>
        </w:tc>
        <w:tc>
          <w:tcPr>
            <w:tcW w:w="1069" w:type="dxa"/>
            <w:tcBorders>
              <w:top w:val="single" w:sz="8" w:space="0" w:color="auto"/>
              <w:left w:val="nil"/>
              <w:bottom w:val="single" w:sz="4" w:space="0" w:color="auto"/>
              <w:right w:val="single" w:sz="8" w:space="0" w:color="auto"/>
            </w:tcBorders>
            <w:shd w:val="clear" w:color="auto" w:fill="FBD4B4"/>
            <w:vAlign w:val="bottom"/>
          </w:tcPr>
          <w:p w14:paraId="09C375D1"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Meets or exceeds state target?</w:t>
            </w:r>
          </w:p>
        </w:tc>
        <w:tc>
          <w:tcPr>
            <w:tcW w:w="1070" w:type="dxa"/>
            <w:tcBorders>
              <w:top w:val="single" w:sz="8" w:space="0" w:color="auto"/>
              <w:left w:val="nil"/>
              <w:bottom w:val="single" w:sz="4" w:space="0" w:color="auto"/>
              <w:right w:val="single" w:sz="8" w:space="0" w:color="auto"/>
            </w:tcBorders>
            <w:shd w:val="clear" w:color="auto" w:fill="FBD4B4"/>
            <w:vAlign w:val="bottom"/>
          </w:tcPr>
          <w:p w14:paraId="2A8B959D"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Program Percent</w:t>
            </w:r>
          </w:p>
        </w:tc>
        <w:tc>
          <w:tcPr>
            <w:tcW w:w="1070" w:type="dxa"/>
            <w:tcBorders>
              <w:top w:val="single" w:sz="8" w:space="0" w:color="auto"/>
              <w:left w:val="nil"/>
              <w:bottom w:val="single" w:sz="8" w:space="0" w:color="auto"/>
              <w:right w:val="single" w:sz="8" w:space="0" w:color="auto"/>
            </w:tcBorders>
            <w:shd w:val="clear" w:color="auto" w:fill="FBD4B4"/>
            <w:vAlign w:val="bottom"/>
          </w:tcPr>
          <w:p w14:paraId="47F774D6"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Diff from State Target</w:t>
            </w:r>
          </w:p>
        </w:tc>
      </w:tr>
      <w:tr w:rsidR="00F961CF" w14:paraId="744B4387"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FECC6"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93B41C4" w14:textId="77777777" w:rsidR="00F961CF" w:rsidRDefault="00F961CF" w:rsidP="00F961CF">
            <w:pPr>
              <w:rPr>
                <w:rFonts w:ascii="Arial" w:hAnsi="Arial" w:cs="Arial"/>
                <w:sz w:val="20"/>
                <w:szCs w:val="20"/>
              </w:rPr>
            </w:pPr>
            <w:r>
              <w:rPr>
                <w:rFonts w:ascii="Arial" w:hAnsi="Arial" w:cs="Arial"/>
                <w:sz w:val="20"/>
                <w:szCs w:val="20"/>
              </w:rPr>
              <w:t>Arc of the South Shore/First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156F43E"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FE4A18D"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1166C73"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3298F26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A8463"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F6584A2" w14:textId="77777777" w:rsidR="00F961CF" w:rsidRDefault="00F961CF" w:rsidP="00F961CF">
            <w:pPr>
              <w:rPr>
                <w:rFonts w:ascii="Arial" w:hAnsi="Arial" w:cs="Arial"/>
                <w:sz w:val="20"/>
                <w:szCs w:val="20"/>
              </w:rPr>
            </w:pPr>
            <w:r>
              <w:rPr>
                <w:rFonts w:ascii="Arial" w:hAnsi="Arial" w:cs="Arial"/>
                <w:sz w:val="20"/>
                <w:szCs w:val="20"/>
              </w:rPr>
              <w:t>Aspire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49E1D4F"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0D72D1A" w14:textId="77777777" w:rsidR="00F961CF" w:rsidRDefault="00F961CF" w:rsidP="00F961CF">
            <w:pPr>
              <w:jc w:val="center"/>
              <w:rPr>
                <w:rFonts w:ascii="Arial" w:hAnsi="Arial" w:cs="Arial"/>
                <w:sz w:val="20"/>
                <w:szCs w:val="20"/>
              </w:rPr>
            </w:pPr>
            <w:r>
              <w:rPr>
                <w:rFonts w:ascii="Arial" w:hAnsi="Arial" w:cs="Arial"/>
                <w:sz w:val="20"/>
                <w:szCs w:val="20"/>
              </w:rPr>
              <w:t>99.8%</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9EA0A46" w14:textId="77777777" w:rsidR="00F961CF" w:rsidRDefault="00F961CF" w:rsidP="00F961CF">
            <w:pPr>
              <w:jc w:val="center"/>
              <w:rPr>
                <w:rFonts w:ascii="Arial" w:hAnsi="Arial" w:cs="Arial"/>
                <w:sz w:val="20"/>
                <w:szCs w:val="20"/>
              </w:rPr>
            </w:pPr>
            <w:r>
              <w:rPr>
                <w:rFonts w:ascii="Arial" w:hAnsi="Arial" w:cs="Arial"/>
                <w:sz w:val="20"/>
                <w:szCs w:val="20"/>
              </w:rPr>
              <w:t>2.8%</w:t>
            </w:r>
          </w:p>
        </w:tc>
      </w:tr>
      <w:tr w:rsidR="00F961CF" w14:paraId="28AF61C7"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729A3"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225271C" w14:textId="77777777" w:rsidR="00F961CF" w:rsidRDefault="00F961CF" w:rsidP="00F961CF">
            <w:pPr>
              <w:rPr>
                <w:rFonts w:ascii="Arial" w:hAnsi="Arial" w:cs="Arial"/>
                <w:sz w:val="20"/>
                <w:szCs w:val="20"/>
              </w:rPr>
            </w:pPr>
            <w:r>
              <w:rPr>
                <w:rFonts w:ascii="Arial" w:hAnsi="Arial" w:cs="Arial"/>
                <w:sz w:val="20"/>
                <w:szCs w:val="20"/>
              </w:rPr>
              <w:t>BAMSI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65A2F4B"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CD52D15" w14:textId="77777777" w:rsidR="00F961CF" w:rsidRDefault="00F961CF" w:rsidP="00F961CF">
            <w:pPr>
              <w:jc w:val="center"/>
              <w:rPr>
                <w:rFonts w:ascii="Arial" w:hAnsi="Arial" w:cs="Arial"/>
                <w:sz w:val="20"/>
                <w:szCs w:val="20"/>
              </w:rPr>
            </w:pPr>
            <w:r>
              <w:rPr>
                <w:rFonts w:ascii="Arial" w:hAnsi="Arial" w:cs="Arial"/>
                <w:sz w:val="20"/>
                <w:szCs w:val="20"/>
              </w:rPr>
              <w:t>99.8%</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92F5A7D" w14:textId="77777777" w:rsidR="00F961CF" w:rsidRDefault="00F961CF" w:rsidP="00F961CF">
            <w:pPr>
              <w:jc w:val="center"/>
              <w:rPr>
                <w:rFonts w:ascii="Arial" w:hAnsi="Arial" w:cs="Arial"/>
                <w:sz w:val="20"/>
                <w:szCs w:val="20"/>
              </w:rPr>
            </w:pPr>
            <w:r>
              <w:rPr>
                <w:rFonts w:ascii="Arial" w:hAnsi="Arial" w:cs="Arial"/>
                <w:sz w:val="20"/>
                <w:szCs w:val="20"/>
              </w:rPr>
              <w:t>2.8%</w:t>
            </w:r>
          </w:p>
        </w:tc>
      </w:tr>
      <w:tr w:rsidR="00F961CF" w14:paraId="0E2CF715"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B46C637" w14:textId="77777777" w:rsidR="00F961CF" w:rsidRDefault="00F961CF" w:rsidP="00F961CF">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52F0B4B" w14:textId="77777777" w:rsidR="00F961CF" w:rsidRDefault="00F961CF" w:rsidP="00F961CF">
            <w:pPr>
              <w:rPr>
                <w:rFonts w:ascii="Arial" w:hAnsi="Arial" w:cs="Arial"/>
                <w:sz w:val="20"/>
                <w:szCs w:val="20"/>
              </w:rPr>
            </w:pPr>
            <w:r>
              <w:rPr>
                <w:rFonts w:ascii="Arial" w:hAnsi="Arial" w:cs="Arial"/>
                <w:sz w:val="20"/>
                <w:szCs w:val="20"/>
              </w:rPr>
              <w:t>Bay Cove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8D0F185"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2CE5AC7" w14:textId="77777777" w:rsidR="00F961CF" w:rsidRDefault="00F961CF" w:rsidP="00F961CF">
            <w:pPr>
              <w:jc w:val="center"/>
              <w:rPr>
                <w:rFonts w:ascii="Arial" w:hAnsi="Arial" w:cs="Arial"/>
                <w:sz w:val="20"/>
                <w:szCs w:val="20"/>
              </w:rPr>
            </w:pPr>
            <w:r>
              <w:rPr>
                <w:rFonts w:ascii="Arial" w:hAnsi="Arial" w:cs="Arial"/>
                <w:sz w:val="20"/>
                <w:szCs w:val="20"/>
              </w:rPr>
              <w:t>99.7%</w:t>
            </w:r>
          </w:p>
        </w:tc>
        <w:tc>
          <w:tcPr>
            <w:tcW w:w="1070" w:type="dxa"/>
            <w:tcBorders>
              <w:top w:val="nil"/>
              <w:left w:val="nil"/>
              <w:bottom w:val="single" w:sz="4" w:space="0" w:color="auto"/>
              <w:right w:val="single" w:sz="4" w:space="0" w:color="auto"/>
            </w:tcBorders>
            <w:shd w:val="clear" w:color="auto" w:fill="auto"/>
            <w:noWrap/>
            <w:vAlign w:val="bottom"/>
          </w:tcPr>
          <w:p w14:paraId="117D4782" w14:textId="77777777" w:rsidR="00F961CF" w:rsidRDefault="00F961CF" w:rsidP="00F961CF">
            <w:pPr>
              <w:jc w:val="center"/>
              <w:rPr>
                <w:rFonts w:ascii="Arial" w:hAnsi="Arial" w:cs="Arial"/>
                <w:sz w:val="20"/>
                <w:szCs w:val="20"/>
              </w:rPr>
            </w:pPr>
            <w:r>
              <w:rPr>
                <w:rFonts w:ascii="Arial" w:hAnsi="Arial" w:cs="Arial"/>
                <w:sz w:val="20"/>
                <w:szCs w:val="20"/>
              </w:rPr>
              <w:t>2.7%</w:t>
            </w:r>
          </w:p>
        </w:tc>
      </w:tr>
      <w:tr w:rsidR="00F961CF" w14:paraId="766005D2"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E0FA496"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92A0507" w14:textId="77777777" w:rsidR="00F961CF" w:rsidRDefault="00F961CF" w:rsidP="00F961CF">
            <w:pPr>
              <w:rPr>
                <w:rFonts w:ascii="Arial" w:hAnsi="Arial" w:cs="Arial"/>
                <w:sz w:val="20"/>
                <w:szCs w:val="20"/>
              </w:rPr>
            </w:pPr>
            <w:r>
              <w:rPr>
                <w:rFonts w:ascii="Arial" w:hAnsi="Arial" w:cs="Arial"/>
                <w:sz w:val="20"/>
                <w:szCs w:val="20"/>
              </w:rPr>
              <w:t>Behavioral Health Network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C0FC52C"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40BE47A"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6748FEB3"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7001BE51"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CCC3F99" w14:textId="77777777" w:rsidR="00F961CF" w:rsidRDefault="00F961CF" w:rsidP="00F961CF">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2B0C998" w14:textId="77777777" w:rsidR="00F961CF" w:rsidRDefault="00F961CF" w:rsidP="00F961CF">
            <w:pPr>
              <w:rPr>
                <w:rFonts w:ascii="Arial" w:hAnsi="Arial" w:cs="Arial"/>
                <w:sz w:val="20"/>
                <w:szCs w:val="20"/>
              </w:rPr>
            </w:pPr>
            <w:r>
              <w:rPr>
                <w:rFonts w:ascii="Arial" w:hAnsi="Arial" w:cs="Arial"/>
                <w:sz w:val="20"/>
                <w:szCs w:val="20"/>
              </w:rPr>
              <w:t>Boston Children’s Hospital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3328D1B"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55C2A2F"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6BCB4422"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7599DF30"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DEF0DE8"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6F54716" w14:textId="77777777" w:rsidR="00F961CF" w:rsidRDefault="00F961CF" w:rsidP="00F961CF">
            <w:pPr>
              <w:rPr>
                <w:rFonts w:ascii="Arial" w:hAnsi="Arial" w:cs="Arial"/>
                <w:sz w:val="20"/>
                <w:szCs w:val="20"/>
              </w:rPr>
            </w:pPr>
            <w:r>
              <w:rPr>
                <w:rFonts w:ascii="Arial" w:hAnsi="Arial" w:cs="Arial"/>
                <w:sz w:val="20"/>
                <w:szCs w:val="20"/>
              </w:rPr>
              <w:t>Center for Human Development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AB4ED9C"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A0C529C"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45CA1BD0"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ADD3B48"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B143278"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0E0ED27" w14:textId="77777777" w:rsidR="00F961CF" w:rsidRDefault="00F961CF" w:rsidP="00F961CF">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FF6B68E"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6C620B5" w14:textId="77777777" w:rsidR="00F961CF" w:rsidRDefault="00F961CF" w:rsidP="00F961CF">
            <w:pPr>
              <w:jc w:val="center"/>
              <w:rPr>
                <w:rFonts w:ascii="Arial" w:hAnsi="Arial" w:cs="Arial"/>
                <w:sz w:val="20"/>
                <w:szCs w:val="20"/>
              </w:rPr>
            </w:pPr>
            <w:r>
              <w:rPr>
                <w:rFonts w:ascii="Arial" w:hAnsi="Arial" w:cs="Arial"/>
                <w:sz w:val="20"/>
                <w:szCs w:val="20"/>
              </w:rPr>
              <w:t>99.7%</w:t>
            </w:r>
          </w:p>
        </w:tc>
        <w:tc>
          <w:tcPr>
            <w:tcW w:w="1070" w:type="dxa"/>
            <w:tcBorders>
              <w:top w:val="nil"/>
              <w:left w:val="nil"/>
              <w:bottom w:val="single" w:sz="4" w:space="0" w:color="auto"/>
              <w:right w:val="single" w:sz="4" w:space="0" w:color="auto"/>
            </w:tcBorders>
            <w:shd w:val="clear" w:color="auto" w:fill="auto"/>
            <w:noWrap/>
            <w:vAlign w:val="bottom"/>
          </w:tcPr>
          <w:p w14:paraId="79E17F4A" w14:textId="77777777" w:rsidR="00F961CF" w:rsidRDefault="00F961CF" w:rsidP="00F961CF">
            <w:pPr>
              <w:jc w:val="center"/>
              <w:rPr>
                <w:rFonts w:ascii="Arial" w:hAnsi="Arial" w:cs="Arial"/>
                <w:sz w:val="20"/>
                <w:szCs w:val="20"/>
              </w:rPr>
            </w:pPr>
            <w:r>
              <w:rPr>
                <w:rFonts w:ascii="Arial" w:hAnsi="Arial" w:cs="Arial"/>
                <w:sz w:val="20"/>
                <w:szCs w:val="20"/>
              </w:rPr>
              <w:t>2.7%</w:t>
            </w:r>
          </w:p>
        </w:tc>
      </w:tr>
      <w:tr w:rsidR="00F961CF" w14:paraId="005E39EC"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4382DAB" w14:textId="77777777" w:rsidR="00F961CF" w:rsidRDefault="00F961CF" w:rsidP="00F961CF">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A3CE445" w14:textId="77777777" w:rsidR="00F961CF" w:rsidRDefault="00F961CF" w:rsidP="00F961CF">
            <w:pPr>
              <w:rPr>
                <w:rFonts w:ascii="Arial" w:hAnsi="Arial" w:cs="Arial"/>
                <w:sz w:val="20"/>
                <w:szCs w:val="20"/>
              </w:rPr>
            </w:pPr>
            <w:r>
              <w:rPr>
                <w:rFonts w:ascii="Arial" w:hAnsi="Arial" w:cs="Arial"/>
                <w:sz w:val="20"/>
                <w:szCs w:val="20"/>
              </w:rPr>
              <w:t>Criterion Boston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D0DFB50"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C6F1A82" w14:textId="77777777" w:rsidR="00F961CF" w:rsidRDefault="00F961CF" w:rsidP="00F961CF">
            <w:pPr>
              <w:jc w:val="center"/>
              <w:rPr>
                <w:rFonts w:ascii="Arial" w:hAnsi="Arial" w:cs="Arial"/>
                <w:sz w:val="20"/>
                <w:szCs w:val="20"/>
              </w:rPr>
            </w:pPr>
            <w:r>
              <w:rPr>
                <w:rFonts w:ascii="Arial" w:hAnsi="Arial" w:cs="Arial"/>
                <w:sz w:val="20"/>
                <w:szCs w:val="20"/>
              </w:rPr>
              <w:t>99.3%</w:t>
            </w:r>
          </w:p>
        </w:tc>
        <w:tc>
          <w:tcPr>
            <w:tcW w:w="1070" w:type="dxa"/>
            <w:tcBorders>
              <w:top w:val="nil"/>
              <w:left w:val="nil"/>
              <w:bottom w:val="single" w:sz="4" w:space="0" w:color="auto"/>
              <w:right w:val="single" w:sz="4" w:space="0" w:color="auto"/>
            </w:tcBorders>
            <w:shd w:val="clear" w:color="auto" w:fill="auto"/>
            <w:noWrap/>
            <w:vAlign w:val="bottom"/>
          </w:tcPr>
          <w:p w14:paraId="6D58BD2C" w14:textId="77777777" w:rsidR="00F961CF" w:rsidRDefault="00F961CF" w:rsidP="00F961CF">
            <w:pPr>
              <w:jc w:val="center"/>
              <w:rPr>
                <w:rFonts w:ascii="Arial" w:hAnsi="Arial" w:cs="Arial"/>
                <w:sz w:val="20"/>
                <w:szCs w:val="20"/>
              </w:rPr>
            </w:pPr>
            <w:r>
              <w:rPr>
                <w:rFonts w:ascii="Arial" w:hAnsi="Arial" w:cs="Arial"/>
                <w:sz w:val="20"/>
                <w:szCs w:val="20"/>
              </w:rPr>
              <w:t>2.3%</w:t>
            </w:r>
          </w:p>
        </w:tc>
      </w:tr>
      <w:tr w:rsidR="00F961CF" w14:paraId="514172EA"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9E0CCCE"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01DCBEA" w14:textId="77777777" w:rsidR="00F961CF" w:rsidRDefault="00F961CF" w:rsidP="00F961CF">
            <w:pPr>
              <w:rPr>
                <w:rFonts w:ascii="Arial" w:hAnsi="Arial" w:cs="Arial"/>
                <w:sz w:val="20"/>
                <w:szCs w:val="20"/>
              </w:rPr>
            </w:pPr>
            <w:r>
              <w:rPr>
                <w:rFonts w:ascii="Arial" w:hAnsi="Arial" w:cs="Arial"/>
                <w:sz w:val="20"/>
                <w:szCs w:val="20"/>
              </w:rPr>
              <w:t>Criterion Heritage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224800A"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D50C3AC"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3E6F5CA1"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1D9F4058"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6E26076"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59B6675" w14:textId="77777777" w:rsidR="00F961CF" w:rsidRDefault="00F961CF" w:rsidP="00F961CF">
            <w:pPr>
              <w:rPr>
                <w:rFonts w:ascii="Arial" w:hAnsi="Arial" w:cs="Arial"/>
                <w:sz w:val="20"/>
                <w:szCs w:val="20"/>
              </w:rPr>
            </w:pPr>
            <w:r>
              <w:rPr>
                <w:rFonts w:ascii="Arial" w:hAnsi="Arial" w:cs="Arial"/>
                <w:sz w:val="20"/>
                <w:szCs w:val="20"/>
              </w:rPr>
              <w:t>Criterion Medford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5B67D4D"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4F1FB44"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02414922"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05549A86"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1744325"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4409E62" w14:textId="77777777" w:rsidR="00F961CF" w:rsidRDefault="00F961CF" w:rsidP="00F961CF">
            <w:pPr>
              <w:rPr>
                <w:rFonts w:ascii="Arial" w:hAnsi="Arial" w:cs="Arial"/>
                <w:sz w:val="20"/>
                <w:szCs w:val="20"/>
              </w:rPr>
            </w:pPr>
            <w:r>
              <w:rPr>
                <w:rFonts w:ascii="Arial" w:hAnsi="Arial" w:cs="Arial"/>
                <w:sz w:val="20"/>
                <w:szCs w:val="20"/>
              </w:rPr>
              <w:t>Criterion Middlesex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E08FB6F"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9A28A7E" w14:textId="77777777" w:rsidR="00F961CF" w:rsidRDefault="00F961CF" w:rsidP="00F961CF">
            <w:pPr>
              <w:jc w:val="center"/>
              <w:rPr>
                <w:rFonts w:ascii="Arial" w:hAnsi="Arial" w:cs="Arial"/>
                <w:sz w:val="20"/>
                <w:szCs w:val="20"/>
              </w:rPr>
            </w:pPr>
            <w:r>
              <w:rPr>
                <w:rFonts w:ascii="Arial" w:hAnsi="Arial" w:cs="Arial"/>
                <w:sz w:val="20"/>
                <w:szCs w:val="20"/>
              </w:rPr>
              <w:t>99.8%</w:t>
            </w:r>
          </w:p>
        </w:tc>
        <w:tc>
          <w:tcPr>
            <w:tcW w:w="1070" w:type="dxa"/>
            <w:tcBorders>
              <w:top w:val="nil"/>
              <w:left w:val="nil"/>
              <w:bottom w:val="single" w:sz="4" w:space="0" w:color="auto"/>
              <w:right w:val="single" w:sz="4" w:space="0" w:color="auto"/>
            </w:tcBorders>
            <w:shd w:val="clear" w:color="auto" w:fill="auto"/>
            <w:noWrap/>
            <w:vAlign w:val="bottom"/>
          </w:tcPr>
          <w:p w14:paraId="4BA7F451" w14:textId="77777777" w:rsidR="00F961CF" w:rsidRDefault="00F961CF" w:rsidP="00F961CF">
            <w:pPr>
              <w:jc w:val="center"/>
              <w:rPr>
                <w:rFonts w:ascii="Arial" w:hAnsi="Arial" w:cs="Arial"/>
                <w:sz w:val="20"/>
                <w:szCs w:val="20"/>
              </w:rPr>
            </w:pPr>
            <w:r>
              <w:rPr>
                <w:rFonts w:ascii="Arial" w:hAnsi="Arial" w:cs="Arial"/>
                <w:sz w:val="20"/>
                <w:szCs w:val="20"/>
              </w:rPr>
              <w:t>2.8%</w:t>
            </w:r>
          </w:p>
        </w:tc>
      </w:tr>
      <w:tr w:rsidR="00F961CF" w14:paraId="27268573"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9B8CB04"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151251A" w14:textId="77777777" w:rsidR="00F961CF" w:rsidRDefault="00F961CF" w:rsidP="00F961CF">
            <w:pPr>
              <w:rPr>
                <w:rFonts w:ascii="Arial" w:hAnsi="Arial" w:cs="Arial"/>
                <w:sz w:val="20"/>
                <w:szCs w:val="20"/>
              </w:rPr>
            </w:pPr>
            <w:r>
              <w:rPr>
                <w:rFonts w:ascii="Arial" w:hAnsi="Arial" w:cs="Arial"/>
                <w:sz w:val="20"/>
                <w:szCs w:val="20"/>
              </w:rPr>
              <w:t>Criterion Riverway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1094FAF"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429C01"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5F67AB61"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F4FC339"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BDA651F"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4660FA8" w14:textId="77777777" w:rsidR="00F961CF" w:rsidRDefault="00F961CF" w:rsidP="00F961CF">
            <w:pPr>
              <w:rPr>
                <w:rFonts w:ascii="Arial" w:hAnsi="Arial" w:cs="Arial"/>
                <w:sz w:val="20"/>
                <w:szCs w:val="20"/>
              </w:rPr>
            </w:pPr>
            <w:r>
              <w:rPr>
                <w:rFonts w:ascii="Arial" w:hAnsi="Arial" w:cs="Arial"/>
                <w:sz w:val="20"/>
                <w:szCs w:val="20"/>
              </w:rPr>
              <w:t>Criterion Stoneham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A737F1D"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BE068A1"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B1AD450"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A2296BC"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2014A74"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69241F1" w14:textId="77777777" w:rsidR="00F961CF" w:rsidRDefault="00F961CF" w:rsidP="00F961CF">
            <w:pPr>
              <w:rPr>
                <w:rFonts w:ascii="Arial" w:hAnsi="Arial" w:cs="Arial"/>
                <w:sz w:val="20"/>
                <w:szCs w:val="20"/>
              </w:rPr>
            </w:pPr>
            <w:r>
              <w:rPr>
                <w:rFonts w:ascii="Arial" w:hAnsi="Arial" w:cs="Arial"/>
                <w:sz w:val="20"/>
                <w:szCs w:val="20"/>
              </w:rPr>
              <w:t>Criterion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3F8B9C8"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7FBF177"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276B4AD5"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EA20AEF"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BFD7D77"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6C32FE6" w14:textId="77777777" w:rsidR="00F961CF" w:rsidRDefault="00F961CF" w:rsidP="00F961CF">
            <w:pPr>
              <w:rPr>
                <w:rFonts w:ascii="Arial" w:hAnsi="Arial" w:cs="Arial"/>
                <w:sz w:val="20"/>
                <w:szCs w:val="20"/>
              </w:rPr>
            </w:pPr>
            <w:r>
              <w:rPr>
                <w:rFonts w:ascii="Arial" w:hAnsi="Arial" w:cs="Arial"/>
                <w:sz w:val="20"/>
                <w:szCs w:val="20"/>
              </w:rPr>
              <w:t>Criterion Wachusett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9115329"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8B0261C" w14:textId="77777777" w:rsidR="00F961CF" w:rsidRDefault="00F961CF" w:rsidP="00F961CF">
            <w:pPr>
              <w:jc w:val="center"/>
              <w:rPr>
                <w:rFonts w:ascii="Arial" w:hAnsi="Arial" w:cs="Arial"/>
                <w:sz w:val="20"/>
                <w:szCs w:val="20"/>
              </w:rPr>
            </w:pPr>
            <w:r>
              <w:rPr>
                <w:rFonts w:ascii="Arial" w:hAnsi="Arial" w:cs="Arial"/>
                <w:sz w:val="20"/>
                <w:szCs w:val="20"/>
              </w:rPr>
              <w:t>99.5%</w:t>
            </w:r>
          </w:p>
        </w:tc>
        <w:tc>
          <w:tcPr>
            <w:tcW w:w="1070" w:type="dxa"/>
            <w:tcBorders>
              <w:top w:val="nil"/>
              <w:left w:val="nil"/>
              <w:bottom w:val="single" w:sz="4" w:space="0" w:color="auto"/>
              <w:right w:val="single" w:sz="4" w:space="0" w:color="auto"/>
            </w:tcBorders>
            <w:shd w:val="clear" w:color="auto" w:fill="auto"/>
            <w:noWrap/>
            <w:vAlign w:val="bottom"/>
          </w:tcPr>
          <w:p w14:paraId="58B2CE52" w14:textId="77777777" w:rsidR="00F961CF" w:rsidRDefault="00F961CF" w:rsidP="00F961CF">
            <w:pPr>
              <w:jc w:val="center"/>
              <w:rPr>
                <w:rFonts w:ascii="Arial" w:hAnsi="Arial" w:cs="Arial"/>
                <w:sz w:val="20"/>
                <w:szCs w:val="20"/>
              </w:rPr>
            </w:pPr>
            <w:r>
              <w:rPr>
                <w:rFonts w:ascii="Arial" w:hAnsi="Arial" w:cs="Arial"/>
                <w:sz w:val="20"/>
                <w:szCs w:val="20"/>
              </w:rPr>
              <w:t>2.5%</w:t>
            </w:r>
          </w:p>
        </w:tc>
      </w:tr>
      <w:tr w:rsidR="00F961CF" w14:paraId="10DB5C64"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98A694A"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DF5F608" w14:textId="77777777" w:rsidR="00F961CF" w:rsidRDefault="00F961CF" w:rsidP="00F961CF">
            <w:pPr>
              <w:rPr>
                <w:rFonts w:ascii="Arial" w:hAnsi="Arial" w:cs="Arial"/>
                <w:sz w:val="20"/>
                <w:szCs w:val="20"/>
              </w:rPr>
            </w:pPr>
            <w:r>
              <w:rPr>
                <w:rFonts w:ascii="Arial" w:hAnsi="Arial" w:cs="Arial"/>
                <w:sz w:val="20"/>
                <w:szCs w:val="20"/>
              </w:rPr>
              <w:t>Criterion Worcester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FEC4295"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5C33861" w14:textId="77777777" w:rsidR="00F961CF" w:rsidRDefault="00F961CF" w:rsidP="00F961CF">
            <w:pPr>
              <w:jc w:val="center"/>
              <w:rPr>
                <w:rFonts w:ascii="Arial" w:hAnsi="Arial" w:cs="Arial"/>
                <w:sz w:val="20"/>
                <w:szCs w:val="20"/>
              </w:rPr>
            </w:pPr>
            <w:r>
              <w:rPr>
                <w:rFonts w:ascii="Arial" w:hAnsi="Arial" w:cs="Arial"/>
                <w:sz w:val="20"/>
                <w:szCs w:val="20"/>
              </w:rPr>
              <w:t>99.5%</w:t>
            </w:r>
          </w:p>
        </w:tc>
        <w:tc>
          <w:tcPr>
            <w:tcW w:w="1070" w:type="dxa"/>
            <w:tcBorders>
              <w:top w:val="nil"/>
              <w:left w:val="nil"/>
              <w:bottom w:val="single" w:sz="4" w:space="0" w:color="auto"/>
              <w:right w:val="single" w:sz="4" w:space="0" w:color="auto"/>
            </w:tcBorders>
            <w:shd w:val="clear" w:color="auto" w:fill="auto"/>
            <w:noWrap/>
            <w:vAlign w:val="bottom"/>
          </w:tcPr>
          <w:p w14:paraId="4D56AA98" w14:textId="77777777" w:rsidR="00F961CF" w:rsidRDefault="00F961CF" w:rsidP="00F961CF">
            <w:pPr>
              <w:jc w:val="center"/>
              <w:rPr>
                <w:rFonts w:ascii="Arial" w:hAnsi="Arial" w:cs="Arial"/>
                <w:sz w:val="20"/>
                <w:szCs w:val="20"/>
              </w:rPr>
            </w:pPr>
            <w:r>
              <w:rPr>
                <w:rFonts w:ascii="Arial" w:hAnsi="Arial" w:cs="Arial"/>
                <w:sz w:val="20"/>
                <w:szCs w:val="20"/>
              </w:rPr>
              <w:t>2.5%</w:t>
            </w:r>
          </w:p>
        </w:tc>
      </w:tr>
      <w:tr w:rsidR="00F961CF" w14:paraId="325016F7"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A7433A1" w14:textId="77777777" w:rsidR="00F961CF" w:rsidRDefault="00F961CF" w:rsidP="00F961CF">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6ED9661" w14:textId="77777777" w:rsidR="00F961CF" w:rsidRDefault="00F961CF" w:rsidP="00F961CF">
            <w:pPr>
              <w:rPr>
                <w:rFonts w:ascii="Arial" w:hAnsi="Arial" w:cs="Arial"/>
                <w:sz w:val="20"/>
                <w:szCs w:val="20"/>
              </w:rPr>
            </w:pPr>
            <w:r>
              <w:rPr>
                <w:rFonts w:ascii="Arial" w:hAnsi="Arial" w:cs="Arial"/>
                <w:sz w:val="20"/>
                <w:szCs w:val="20"/>
              </w:rPr>
              <w:t>Dimock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3AF00D9"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BC0571B"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0CDA6B39"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1532EE8"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58DD07B"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C83D4D9" w14:textId="77777777" w:rsidR="00F961CF" w:rsidRDefault="00F961CF" w:rsidP="00F961CF">
            <w:pPr>
              <w:rPr>
                <w:rFonts w:ascii="Arial" w:hAnsi="Arial" w:cs="Arial"/>
                <w:sz w:val="20"/>
                <w:szCs w:val="20"/>
              </w:rPr>
            </w:pPr>
            <w:r>
              <w:rPr>
                <w:rFonts w:ascii="Arial" w:hAnsi="Arial" w:cs="Arial"/>
                <w:sz w:val="20"/>
                <w:szCs w:val="20"/>
              </w:rPr>
              <w:t>Eliot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88984B1"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B43784"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2C2AC28"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79A3787E"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F3B52D8"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1E61D22" w14:textId="77777777" w:rsidR="00F961CF" w:rsidRDefault="00F961CF" w:rsidP="00F961CF">
            <w:pPr>
              <w:rPr>
                <w:rFonts w:ascii="Arial" w:hAnsi="Arial" w:cs="Arial"/>
                <w:sz w:val="20"/>
                <w:szCs w:val="20"/>
              </w:rPr>
            </w:pPr>
            <w:r>
              <w:rPr>
                <w:rFonts w:ascii="Arial" w:hAnsi="Arial" w:cs="Arial"/>
                <w:sz w:val="20"/>
                <w:szCs w:val="20"/>
              </w:rPr>
              <w:t>Eliot Early Intervention Program/Cambridge-Somerville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3F87426"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D8CA4A1"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5794919F"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C5E566E"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F528405"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B9F6C3C" w14:textId="77777777" w:rsidR="00F961CF" w:rsidRDefault="00F961CF" w:rsidP="00F961CF">
            <w:pPr>
              <w:rPr>
                <w:rFonts w:ascii="Arial" w:hAnsi="Arial" w:cs="Arial"/>
                <w:sz w:val="20"/>
                <w:szCs w:val="20"/>
              </w:rPr>
            </w:pPr>
            <w:r>
              <w:rPr>
                <w:rFonts w:ascii="Arial" w:hAnsi="Arial" w:cs="Arial"/>
                <w:sz w:val="20"/>
                <w:szCs w:val="20"/>
              </w:rPr>
              <w:t>Enable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E083162"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5B528B"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797A8572"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2552B6CB"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A26A914" w14:textId="77777777" w:rsidR="00F961CF" w:rsidRDefault="00F961CF" w:rsidP="00F961CF">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8314C7E" w14:textId="77777777" w:rsidR="00F961CF" w:rsidRDefault="00F961CF" w:rsidP="00F961CF">
            <w:pPr>
              <w:rPr>
                <w:rFonts w:ascii="Arial" w:hAnsi="Arial" w:cs="Arial"/>
                <w:sz w:val="20"/>
                <w:szCs w:val="20"/>
              </w:rPr>
            </w:pPr>
            <w:r>
              <w:rPr>
                <w:rFonts w:ascii="Arial" w:hAnsi="Arial" w:cs="Arial"/>
                <w:sz w:val="20"/>
                <w:szCs w:val="20"/>
              </w:rPr>
              <w:t>Harbor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6504AB9"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14F89F3" w14:textId="77777777" w:rsidR="00F961CF" w:rsidRDefault="00F961CF" w:rsidP="00F961CF">
            <w:pPr>
              <w:jc w:val="center"/>
              <w:rPr>
                <w:rFonts w:ascii="Arial" w:hAnsi="Arial" w:cs="Arial"/>
                <w:sz w:val="20"/>
                <w:szCs w:val="20"/>
              </w:rPr>
            </w:pPr>
            <w:r>
              <w:rPr>
                <w:rFonts w:ascii="Arial" w:hAnsi="Arial" w:cs="Arial"/>
                <w:sz w:val="20"/>
                <w:szCs w:val="20"/>
              </w:rPr>
              <w:t>99.8%</w:t>
            </w:r>
          </w:p>
        </w:tc>
        <w:tc>
          <w:tcPr>
            <w:tcW w:w="1070" w:type="dxa"/>
            <w:tcBorders>
              <w:top w:val="nil"/>
              <w:left w:val="nil"/>
              <w:bottom w:val="single" w:sz="4" w:space="0" w:color="auto"/>
              <w:right w:val="single" w:sz="4" w:space="0" w:color="auto"/>
            </w:tcBorders>
            <w:shd w:val="clear" w:color="auto" w:fill="auto"/>
            <w:noWrap/>
            <w:vAlign w:val="bottom"/>
          </w:tcPr>
          <w:p w14:paraId="436C1AF3" w14:textId="77777777" w:rsidR="00F961CF" w:rsidRDefault="00F961CF" w:rsidP="00F961CF">
            <w:pPr>
              <w:jc w:val="center"/>
              <w:rPr>
                <w:rFonts w:ascii="Arial" w:hAnsi="Arial" w:cs="Arial"/>
                <w:sz w:val="20"/>
                <w:szCs w:val="20"/>
              </w:rPr>
            </w:pPr>
            <w:r>
              <w:rPr>
                <w:rFonts w:ascii="Arial" w:hAnsi="Arial" w:cs="Arial"/>
                <w:sz w:val="20"/>
                <w:szCs w:val="20"/>
              </w:rPr>
              <w:t>2.8%</w:t>
            </w:r>
          </w:p>
        </w:tc>
      </w:tr>
      <w:tr w:rsidR="00F961CF" w14:paraId="64C892F8"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13B4D67"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B156973" w14:textId="77777777" w:rsidR="00F961CF" w:rsidRDefault="00F961CF" w:rsidP="00F961CF">
            <w:pPr>
              <w:rPr>
                <w:rFonts w:ascii="Arial" w:hAnsi="Arial" w:cs="Arial"/>
                <w:sz w:val="20"/>
                <w:szCs w:val="20"/>
              </w:rPr>
            </w:pPr>
            <w:r>
              <w:rPr>
                <w:rFonts w:ascii="Arial" w:hAnsi="Arial" w:cs="Arial"/>
                <w:sz w:val="20"/>
                <w:szCs w:val="20"/>
              </w:rPr>
              <w:t>KDC Early Intervention Program/Attleboro</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F7B0C29"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E8E6141" w14:textId="77777777" w:rsidR="00F961CF" w:rsidRDefault="00F961CF" w:rsidP="00F961CF">
            <w:pPr>
              <w:jc w:val="center"/>
              <w:rPr>
                <w:rFonts w:ascii="Arial" w:hAnsi="Arial" w:cs="Arial"/>
                <w:sz w:val="20"/>
                <w:szCs w:val="20"/>
              </w:rPr>
            </w:pPr>
            <w:r>
              <w:rPr>
                <w:rFonts w:ascii="Arial" w:hAnsi="Arial" w:cs="Arial"/>
                <w:sz w:val="20"/>
                <w:szCs w:val="20"/>
              </w:rPr>
              <w:t>99.8%</w:t>
            </w:r>
          </w:p>
        </w:tc>
        <w:tc>
          <w:tcPr>
            <w:tcW w:w="1070" w:type="dxa"/>
            <w:tcBorders>
              <w:top w:val="nil"/>
              <w:left w:val="nil"/>
              <w:bottom w:val="single" w:sz="4" w:space="0" w:color="auto"/>
              <w:right w:val="single" w:sz="4" w:space="0" w:color="auto"/>
            </w:tcBorders>
            <w:shd w:val="clear" w:color="auto" w:fill="auto"/>
            <w:noWrap/>
            <w:vAlign w:val="bottom"/>
          </w:tcPr>
          <w:p w14:paraId="7735C4B7" w14:textId="77777777" w:rsidR="00F961CF" w:rsidRDefault="00F961CF" w:rsidP="00F961CF">
            <w:pPr>
              <w:jc w:val="center"/>
              <w:rPr>
                <w:rFonts w:ascii="Arial" w:hAnsi="Arial" w:cs="Arial"/>
                <w:sz w:val="20"/>
                <w:szCs w:val="20"/>
              </w:rPr>
            </w:pPr>
            <w:r>
              <w:rPr>
                <w:rFonts w:ascii="Arial" w:hAnsi="Arial" w:cs="Arial"/>
                <w:sz w:val="20"/>
                <w:szCs w:val="20"/>
              </w:rPr>
              <w:t>2.8%</w:t>
            </w:r>
          </w:p>
        </w:tc>
      </w:tr>
      <w:tr w:rsidR="00F961CF" w14:paraId="7FA72D79"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DBB22E9"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F37374A" w14:textId="77777777" w:rsidR="00F961CF" w:rsidRDefault="00F961CF" w:rsidP="00F961CF">
            <w:pPr>
              <w:rPr>
                <w:rFonts w:ascii="Arial" w:hAnsi="Arial" w:cs="Arial"/>
                <w:sz w:val="20"/>
                <w:szCs w:val="20"/>
              </w:rPr>
            </w:pPr>
            <w:r>
              <w:rPr>
                <w:rFonts w:ascii="Arial" w:hAnsi="Arial" w:cs="Arial"/>
                <w:sz w:val="20"/>
                <w:szCs w:val="20"/>
              </w:rPr>
              <w:t>KDC Early Intervention Program/Cape &amp; Islands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450C210"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931B1C9"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427E3AEB"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278B050D"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B886E92"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C06BB5E" w14:textId="77777777" w:rsidR="00F961CF" w:rsidRDefault="00F961CF" w:rsidP="00F961CF">
            <w:pPr>
              <w:rPr>
                <w:rFonts w:ascii="Arial" w:hAnsi="Arial" w:cs="Arial"/>
                <w:sz w:val="20"/>
                <w:szCs w:val="20"/>
              </w:rPr>
            </w:pPr>
            <w:r>
              <w:rPr>
                <w:rFonts w:ascii="Arial" w:hAnsi="Arial" w:cs="Arial"/>
                <w:sz w:val="20"/>
                <w:szCs w:val="20"/>
              </w:rPr>
              <w:t>KDC Early Intervention Program/Greater Plymouth</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94EE74E"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30C733B"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2FAD5462"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31F41722"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B4D8836"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86F33D9" w14:textId="77777777" w:rsidR="00F961CF" w:rsidRDefault="00F961CF" w:rsidP="00F961CF">
            <w:pPr>
              <w:rPr>
                <w:rFonts w:ascii="Arial" w:hAnsi="Arial" w:cs="Arial"/>
                <w:sz w:val="20"/>
                <w:szCs w:val="20"/>
              </w:rPr>
            </w:pPr>
            <w:r>
              <w:rPr>
                <w:rFonts w:ascii="Arial" w:hAnsi="Arial" w:cs="Arial"/>
                <w:sz w:val="20"/>
                <w:szCs w:val="20"/>
              </w:rPr>
              <w:t>KDC Early Intervention Program/New Bedford</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D24B019"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384859F"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3E071D19"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F765240"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C283F07"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F06DAEB" w14:textId="77777777" w:rsidR="00F961CF" w:rsidRDefault="00F961CF" w:rsidP="00F961CF">
            <w:pPr>
              <w:rPr>
                <w:rFonts w:ascii="Arial" w:hAnsi="Arial" w:cs="Arial"/>
                <w:sz w:val="20"/>
                <w:szCs w:val="20"/>
              </w:rPr>
            </w:pPr>
            <w:r>
              <w:rPr>
                <w:rFonts w:ascii="Arial" w:hAnsi="Arial" w:cs="Arial"/>
                <w:sz w:val="20"/>
                <w:szCs w:val="20"/>
              </w:rPr>
              <w:t>KDC Early Intervention Program/South Central</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5092816"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B53AF1B"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47173DB"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308F11F2"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93E5C35"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86439DD" w14:textId="77777777" w:rsidR="00F961CF" w:rsidRDefault="00F961CF" w:rsidP="00F961CF">
            <w:pPr>
              <w:rPr>
                <w:rFonts w:ascii="Arial" w:hAnsi="Arial" w:cs="Arial"/>
                <w:sz w:val="20"/>
                <w:szCs w:val="20"/>
              </w:rPr>
            </w:pPr>
            <w:r>
              <w:rPr>
                <w:rFonts w:ascii="Arial" w:hAnsi="Arial" w:cs="Arial"/>
                <w:sz w:val="20"/>
                <w:szCs w:val="20"/>
              </w:rPr>
              <w:t>May Center for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80CC09B"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C45D4AC"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0DFCA693"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3D53E90E"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BB041C2"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3D7AF4E" w14:textId="77777777" w:rsidR="00F961CF" w:rsidRDefault="00F961CF" w:rsidP="00F961CF">
            <w:pPr>
              <w:rPr>
                <w:rFonts w:ascii="Arial" w:hAnsi="Arial" w:cs="Arial"/>
                <w:sz w:val="20"/>
                <w:szCs w:val="20"/>
              </w:rPr>
            </w:pPr>
            <w:r>
              <w:rPr>
                <w:rFonts w:ascii="Arial" w:hAnsi="Arial" w:cs="Arial"/>
                <w:sz w:val="20"/>
                <w:szCs w:val="20"/>
              </w:rPr>
              <w:t>Meeting Street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46D18AD"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858A0C8"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nil"/>
              <w:left w:val="nil"/>
              <w:bottom w:val="single" w:sz="4" w:space="0" w:color="auto"/>
              <w:right w:val="single" w:sz="4" w:space="0" w:color="auto"/>
            </w:tcBorders>
            <w:shd w:val="clear" w:color="auto" w:fill="auto"/>
            <w:noWrap/>
            <w:vAlign w:val="bottom"/>
          </w:tcPr>
          <w:p w14:paraId="1B1CDCEB"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270878B7"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09514"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803F5B0" w14:textId="77777777" w:rsidR="00F961CF" w:rsidRDefault="00F961CF" w:rsidP="00F961CF">
            <w:pPr>
              <w:rPr>
                <w:rFonts w:ascii="Arial" w:hAnsi="Arial" w:cs="Arial"/>
                <w:sz w:val="20"/>
                <w:szCs w:val="20"/>
              </w:rPr>
            </w:pPr>
            <w:r>
              <w:rPr>
                <w:rFonts w:ascii="Arial" w:hAnsi="Arial" w:cs="Arial"/>
                <w:sz w:val="20"/>
                <w:szCs w:val="20"/>
              </w:rPr>
              <w:t>Minute Man Arc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AF5171C"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7847386"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F50BA51"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6FE5765"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BBC4E"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C43BC2C" w14:textId="77777777" w:rsidR="00F961CF" w:rsidRDefault="00F961CF" w:rsidP="00F961CF">
            <w:pPr>
              <w:rPr>
                <w:rFonts w:ascii="Arial" w:hAnsi="Arial" w:cs="Arial"/>
                <w:sz w:val="20"/>
                <w:szCs w:val="20"/>
              </w:rPr>
            </w:pPr>
            <w:r>
              <w:rPr>
                <w:rFonts w:ascii="Arial" w:hAnsi="Arial" w:cs="Arial"/>
                <w:sz w:val="20"/>
                <w:szCs w:val="20"/>
              </w:rPr>
              <w:t>Northeast Arc Early Intervention-Cape Ann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D96DAE6"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F586726"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D79DC1E"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279D591"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B9820"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8B80D0C" w14:textId="77777777" w:rsidR="00F961CF" w:rsidRDefault="00F961CF" w:rsidP="00F961CF">
            <w:pPr>
              <w:rPr>
                <w:rFonts w:ascii="Arial" w:hAnsi="Arial" w:cs="Arial"/>
                <w:sz w:val="20"/>
                <w:szCs w:val="20"/>
              </w:rPr>
            </w:pPr>
            <w:r>
              <w:rPr>
                <w:rFonts w:ascii="Arial" w:hAnsi="Arial" w:cs="Arial"/>
                <w:sz w:val="20"/>
                <w:szCs w:val="20"/>
              </w:rPr>
              <w:t>Northeast Arc Early Intervention-North Shore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7D93DEE"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429B29F"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EB64B77"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1B02758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30481"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9D080C3" w14:textId="77777777" w:rsidR="00F961CF" w:rsidRDefault="00F961CF" w:rsidP="00F961CF">
            <w:pPr>
              <w:rPr>
                <w:rFonts w:ascii="Arial" w:hAnsi="Arial" w:cs="Arial"/>
                <w:sz w:val="20"/>
                <w:szCs w:val="20"/>
              </w:rPr>
            </w:pPr>
            <w:r>
              <w:rPr>
                <w:rFonts w:ascii="Arial" w:hAnsi="Arial" w:cs="Arial"/>
                <w:sz w:val="20"/>
                <w:szCs w:val="20"/>
              </w:rPr>
              <w:t>Northern Berkshire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EE87FA7"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75CFBC"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AAF1D44"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08622F19"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26107"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13125DC" w14:textId="77777777" w:rsidR="00F961CF" w:rsidRDefault="00F961CF" w:rsidP="00F961CF">
            <w:pPr>
              <w:rPr>
                <w:rFonts w:ascii="Arial" w:hAnsi="Arial" w:cs="Arial"/>
                <w:sz w:val="20"/>
                <w:szCs w:val="20"/>
              </w:rPr>
            </w:pPr>
            <w:r>
              <w:rPr>
                <w:rFonts w:ascii="Arial" w:hAnsi="Arial" w:cs="Arial"/>
                <w:sz w:val="20"/>
                <w:szCs w:val="20"/>
              </w:rPr>
              <w:t>Pediatric Development Center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5861401"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3BA5537" w14:textId="77777777" w:rsidR="00F961CF" w:rsidRDefault="00F961CF" w:rsidP="00F961CF">
            <w:pPr>
              <w:jc w:val="center"/>
              <w:rPr>
                <w:rFonts w:ascii="Arial" w:hAnsi="Arial" w:cs="Arial"/>
                <w:sz w:val="20"/>
                <w:szCs w:val="20"/>
              </w:rPr>
            </w:pPr>
            <w:r>
              <w:rPr>
                <w:rFonts w:ascii="Arial" w:hAnsi="Arial" w:cs="Arial"/>
                <w:sz w:val="20"/>
                <w:szCs w:val="20"/>
              </w:rPr>
              <w:t>99.6%</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63DEAB" w14:textId="77777777" w:rsidR="00F961CF" w:rsidRDefault="00F961CF" w:rsidP="00F961CF">
            <w:pPr>
              <w:jc w:val="center"/>
              <w:rPr>
                <w:rFonts w:ascii="Arial" w:hAnsi="Arial" w:cs="Arial"/>
                <w:sz w:val="20"/>
                <w:szCs w:val="20"/>
              </w:rPr>
            </w:pPr>
            <w:r>
              <w:rPr>
                <w:rFonts w:ascii="Arial" w:hAnsi="Arial" w:cs="Arial"/>
                <w:sz w:val="20"/>
                <w:szCs w:val="20"/>
              </w:rPr>
              <w:t>2.6%</w:t>
            </w:r>
          </w:p>
        </w:tc>
      </w:tr>
      <w:tr w:rsidR="00F961CF" w14:paraId="40F3E96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597FE"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694B0D0" w14:textId="77777777" w:rsidR="00F961CF" w:rsidRDefault="00F961CF" w:rsidP="00F961CF">
            <w:pPr>
              <w:rPr>
                <w:rFonts w:ascii="Arial" w:hAnsi="Arial" w:cs="Arial"/>
                <w:sz w:val="20"/>
                <w:szCs w:val="20"/>
              </w:rPr>
            </w:pPr>
            <w:r>
              <w:rPr>
                <w:rFonts w:ascii="Arial" w:hAnsi="Arial" w:cs="Arial"/>
                <w:sz w:val="20"/>
                <w:szCs w:val="20"/>
              </w:rPr>
              <w:t>Pediatric Development Center-South Berkshire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14FBE42"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B42A146"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631D638"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0B9F7212"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CE934"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99B6E38" w14:textId="77777777" w:rsidR="00F961CF" w:rsidRDefault="00F961CF" w:rsidP="00F961CF">
            <w:pPr>
              <w:rPr>
                <w:rFonts w:ascii="Arial" w:hAnsi="Arial" w:cs="Arial"/>
                <w:sz w:val="20"/>
                <w:szCs w:val="20"/>
              </w:rPr>
            </w:pPr>
            <w:r>
              <w:rPr>
                <w:rFonts w:ascii="Arial" w:hAnsi="Arial" w:cs="Arial"/>
                <w:sz w:val="20"/>
                <w:szCs w:val="20"/>
              </w:rPr>
              <w:t>People, Inc.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AE03DA1"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7A8F073"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71D5701"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1B075B9B"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7D28F"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E85B6BB" w14:textId="77777777" w:rsidR="00F961CF" w:rsidRDefault="00F961CF" w:rsidP="00F961CF">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ABFE44D"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EA61292"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4235882"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19B5FCE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1FDC3"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880DB02" w14:textId="77777777" w:rsidR="00F961CF" w:rsidRDefault="00F961CF" w:rsidP="00F961CF">
            <w:pPr>
              <w:rPr>
                <w:rFonts w:ascii="Arial" w:hAnsi="Arial" w:cs="Arial"/>
                <w:sz w:val="20"/>
                <w:szCs w:val="20"/>
              </w:rPr>
            </w:pPr>
            <w:r>
              <w:rPr>
                <w:rFonts w:ascii="Arial" w:hAnsi="Arial" w:cs="Arial"/>
                <w:sz w:val="20"/>
                <w:szCs w:val="20"/>
              </w:rPr>
              <w:t>Professional Center for Child Development</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25ECC44"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9CF4629"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FC37D97"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299968CE"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2C9E1"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6F7B8E4" w14:textId="77777777" w:rsidR="00F961CF" w:rsidRDefault="00F961CF" w:rsidP="00F961CF">
            <w:pPr>
              <w:rPr>
                <w:rFonts w:ascii="Arial" w:hAnsi="Arial" w:cs="Arial"/>
                <w:sz w:val="20"/>
                <w:szCs w:val="20"/>
              </w:rPr>
            </w:pPr>
            <w:r>
              <w:rPr>
                <w:rFonts w:ascii="Arial" w:hAnsi="Arial" w:cs="Arial"/>
                <w:sz w:val="20"/>
                <w:szCs w:val="20"/>
              </w:rPr>
              <w:t>Project BEAM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87D0248"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ECD5CDE"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770B340"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0261ECF3"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67668"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909703C" w14:textId="77777777" w:rsidR="00F961CF" w:rsidRDefault="00F961CF" w:rsidP="00F961CF">
            <w:pPr>
              <w:rPr>
                <w:rFonts w:ascii="Arial" w:hAnsi="Arial" w:cs="Arial"/>
                <w:sz w:val="20"/>
                <w:szCs w:val="20"/>
              </w:rPr>
            </w:pPr>
            <w:r>
              <w:rPr>
                <w:rFonts w:ascii="Arial" w:hAnsi="Arial" w:cs="Arial"/>
                <w:sz w:val="20"/>
                <w:szCs w:val="20"/>
              </w:rPr>
              <w:t>Riverside Early Intervention Program/Cambridge-Somerville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A23A2C2"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427DB25" w14:textId="77777777" w:rsidR="00F961CF" w:rsidRDefault="00F961CF" w:rsidP="00F961CF">
            <w:pPr>
              <w:jc w:val="center"/>
              <w:rPr>
                <w:rFonts w:ascii="Arial" w:hAnsi="Arial" w:cs="Arial"/>
                <w:sz w:val="20"/>
                <w:szCs w:val="20"/>
              </w:rPr>
            </w:pPr>
            <w:r>
              <w:rPr>
                <w:rFonts w:ascii="Arial" w:hAnsi="Arial" w:cs="Arial"/>
                <w:sz w:val="20"/>
                <w:szCs w:val="20"/>
              </w:rPr>
              <w:t>99.0%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80EFF38" w14:textId="77777777" w:rsidR="00F961CF" w:rsidRDefault="00F961CF" w:rsidP="00F961CF">
            <w:pPr>
              <w:jc w:val="center"/>
              <w:rPr>
                <w:rFonts w:ascii="Arial" w:hAnsi="Arial" w:cs="Arial"/>
                <w:sz w:val="20"/>
                <w:szCs w:val="20"/>
              </w:rPr>
            </w:pPr>
            <w:r>
              <w:rPr>
                <w:rFonts w:ascii="Arial" w:hAnsi="Arial" w:cs="Arial"/>
                <w:sz w:val="20"/>
                <w:szCs w:val="20"/>
              </w:rPr>
              <w:t>2.0%</w:t>
            </w:r>
          </w:p>
        </w:tc>
      </w:tr>
      <w:tr w:rsidR="00F961CF" w14:paraId="67CCA550" w14:textId="77777777" w:rsidTr="00C30BFA">
        <w:trPr>
          <w:trHeight w:val="332"/>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BE572"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62DFE9E" w14:textId="77777777" w:rsidR="00F961CF" w:rsidRDefault="00F961CF" w:rsidP="00F961CF">
            <w:pPr>
              <w:rPr>
                <w:rFonts w:ascii="Arial" w:hAnsi="Arial" w:cs="Arial"/>
                <w:sz w:val="20"/>
                <w:szCs w:val="20"/>
              </w:rPr>
            </w:pPr>
            <w:r>
              <w:rPr>
                <w:rFonts w:ascii="Arial" w:hAnsi="Arial" w:cs="Arial"/>
                <w:sz w:val="20"/>
                <w:szCs w:val="20"/>
              </w:rPr>
              <w:t>Riverside Early Intervention Program/Needham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D8DA05A"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4D6E4F" w14:textId="77777777" w:rsidR="00F961CF" w:rsidRDefault="00F961CF" w:rsidP="00F961CF">
            <w:pPr>
              <w:jc w:val="center"/>
              <w:rPr>
                <w:rFonts w:ascii="Arial" w:hAnsi="Arial" w:cs="Arial"/>
                <w:sz w:val="20"/>
                <w:szCs w:val="20"/>
              </w:rPr>
            </w:pPr>
            <w:r>
              <w:rPr>
                <w:rFonts w:ascii="Arial" w:hAnsi="Arial" w:cs="Arial"/>
                <w:sz w:val="20"/>
                <w:szCs w:val="20"/>
              </w:rPr>
              <w:t>99.7%</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E8D8FA7" w14:textId="77777777" w:rsidR="00F961CF" w:rsidRDefault="00F961CF" w:rsidP="00F961CF">
            <w:pPr>
              <w:jc w:val="center"/>
              <w:rPr>
                <w:rFonts w:ascii="Arial" w:hAnsi="Arial" w:cs="Arial"/>
                <w:sz w:val="20"/>
                <w:szCs w:val="20"/>
              </w:rPr>
            </w:pPr>
            <w:r>
              <w:rPr>
                <w:rFonts w:ascii="Arial" w:hAnsi="Arial" w:cs="Arial"/>
                <w:sz w:val="20"/>
                <w:szCs w:val="20"/>
              </w:rPr>
              <w:t>2.7%</w:t>
            </w:r>
          </w:p>
        </w:tc>
      </w:tr>
      <w:tr w:rsidR="00F961CF" w14:paraId="4A6E251C"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ED3A1"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5399650" w14:textId="77777777" w:rsidR="00F961CF" w:rsidRDefault="00F961CF" w:rsidP="00F961CF">
            <w:pPr>
              <w:rPr>
                <w:rFonts w:ascii="Arial" w:hAnsi="Arial" w:cs="Arial"/>
                <w:sz w:val="20"/>
                <w:szCs w:val="20"/>
              </w:rPr>
            </w:pPr>
            <w:r>
              <w:rPr>
                <w:rFonts w:ascii="Arial" w:hAnsi="Arial" w:cs="Arial"/>
                <w:sz w:val="20"/>
                <w:szCs w:val="20"/>
              </w:rPr>
              <w:t>South Bay Community Services, Early Childhood/Brockton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485833"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6C6DE5"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9C0F470"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72E26D1"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7464"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3881CA2" w14:textId="77777777" w:rsidR="00F961CF" w:rsidRDefault="00F961CF" w:rsidP="00F961CF">
            <w:pPr>
              <w:rPr>
                <w:rFonts w:ascii="Arial" w:hAnsi="Arial" w:cs="Arial"/>
                <w:sz w:val="20"/>
                <w:szCs w:val="20"/>
              </w:rPr>
            </w:pPr>
            <w:r>
              <w:rPr>
                <w:rFonts w:ascii="Arial" w:hAnsi="Arial" w:cs="Arial"/>
                <w:sz w:val="20"/>
                <w:szCs w:val="20"/>
              </w:rPr>
              <w:t>South Bay Community Services, Early Childhood/Fall River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7BF59E1"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2E7DD35"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41E3D9A"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429123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1305"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BAA5A4A" w14:textId="77777777" w:rsidR="00F961CF" w:rsidRDefault="00F961CF" w:rsidP="00F961CF">
            <w:pPr>
              <w:rPr>
                <w:rFonts w:ascii="Arial" w:hAnsi="Arial" w:cs="Arial"/>
                <w:sz w:val="20"/>
                <w:szCs w:val="20"/>
              </w:rPr>
            </w:pPr>
            <w:r>
              <w:rPr>
                <w:rFonts w:ascii="Arial" w:hAnsi="Arial" w:cs="Arial"/>
                <w:sz w:val="20"/>
                <w:szCs w:val="20"/>
              </w:rPr>
              <w:t>South Bay Community Services, Early Childhood/Framingham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156C0EC"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833D0E8"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6E256CE"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765B2AE2"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DED01"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96A0B58" w14:textId="77777777" w:rsidR="00F961CF" w:rsidRDefault="00F961CF" w:rsidP="00F961CF">
            <w:pPr>
              <w:rPr>
                <w:rFonts w:ascii="Arial" w:hAnsi="Arial" w:cs="Arial"/>
                <w:sz w:val="20"/>
                <w:szCs w:val="20"/>
              </w:rPr>
            </w:pPr>
            <w:r>
              <w:rPr>
                <w:rFonts w:ascii="Arial" w:hAnsi="Arial" w:cs="Arial"/>
                <w:sz w:val="20"/>
                <w:szCs w:val="20"/>
              </w:rPr>
              <w:t>South Bay Community Services, Early Childhood/Lawrence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441E97C"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FA734EE"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CA6641A"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7EBFAB1"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92075"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1AEE1D4" w14:textId="77777777" w:rsidR="00F961CF" w:rsidRDefault="00F961CF" w:rsidP="00F961CF">
            <w:pPr>
              <w:rPr>
                <w:rFonts w:ascii="Arial" w:hAnsi="Arial" w:cs="Arial"/>
                <w:sz w:val="20"/>
                <w:szCs w:val="20"/>
              </w:rPr>
            </w:pPr>
            <w:r>
              <w:rPr>
                <w:rFonts w:ascii="Arial" w:hAnsi="Arial" w:cs="Arial"/>
                <w:sz w:val="20"/>
                <w:szCs w:val="20"/>
              </w:rPr>
              <w:t>South Bay Community Services, Early Childhood/Lowell</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D1A33C5"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140D76C" w14:textId="77777777" w:rsidR="00F961CF" w:rsidRDefault="00F961CF" w:rsidP="00F961CF">
            <w:pPr>
              <w:jc w:val="center"/>
              <w:rPr>
                <w:rFonts w:ascii="Arial" w:hAnsi="Arial" w:cs="Arial"/>
                <w:sz w:val="20"/>
                <w:szCs w:val="20"/>
              </w:rPr>
            </w:pPr>
            <w:r>
              <w:rPr>
                <w:rFonts w:ascii="Arial" w:hAnsi="Arial" w:cs="Arial"/>
                <w:sz w:val="20"/>
                <w:szCs w:val="20"/>
              </w:rPr>
              <w:t>99.8%</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F952653" w14:textId="77777777" w:rsidR="00F961CF" w:rsidRDefault="00F961CF" w:rsidP="00F961CF">
            <w:pPr>
              <w:jc w:val="center"/>
              <w:rPr>
                <w:rFonts w:ascii="Arial" w:hAnsi="Arial" w:cs="Arial"/>
                <w:sz w:val="20"/>
                <w:szCs w:val="20"/>
              </w:rPr>
            </w:pPr>
            <w:r>
              <w:rPr>
                <w:rFonts w:ascii="Arial" w:hAnsi="Arial" w:cs="Arial"/>
                <w:sz w:val="20"/>
                <w:szCs w:val="20"/>
              </w:rPr>
              <w:t>2.8%</w:t>
            </w:r>
          </w:p>
        </w:tc>
      </w:tr>
      <w:tr w:rsidR="00F961CF" w14:paraId="07A443A9"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D4F83"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AE02E0E" w14:textId="77777777" w:rsidR="00F961CF" w:rsidRDefault="00F961CF" w:rsidP="00F961CF">
            <w:pPr>
              <w:rPr>
                <w:rFonts w:ascii="Arial" w:hAnsi="Arial" w:cs="Arial"/>
                <w:sz w:val="20"/>
                <w:szCs w:val="20"/>
              </w:rPr>
            </w:pPr>
            <w:r>
              <w:rPr>
                <w:rFonts w:ascii="Arial" w:hAnsi="Arial" w:cs="Arial"/>
                <w:sz w:val="20"/>
                <w:szCs w:val="20"/>
              </w:rPr>
              <w:t>South Bay Community Services, Early Childhood/Worcester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553A447"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4D225CA"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0082BC"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2DF802ED"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46A4F"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12F3037" w14:textId="77777777" w:rsidR="00F961CF" w:rsidRDefault="00F961CF" w:rsidP="00F961CF">
            <w:pPr>
              <w:rPr>
                <w:rFonts w:ascii="Arial" w:hAnsi="Arial" w:cs="Arial"/>
                <w:sz w:val="20"/>
                <w:szCs w:val="20"/>
              </w:rPr>
            </w:pPr>
            <w:r>
              <w:rPr>
                <w:rFonts w:ascii="Arial" w:hAnsi="Arial" w:cs="Arial"/>
                <w:sz w:val="20"/>
                <w:szCs w:val="20"/>
              </w:rPr>
              <w:t>Step One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A598DD0"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A24A9E"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5155202"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EB03C3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4FCAA" w14:textId="77777777" w:rsidR="00F961CF" w:rsidRDefault="00F961CF" w:rsidP="00F961CF">
            <w:pPr>
              <w:rPr>
                <w:rFonts w:ascii="Arial" w:hAnsi="Arial" w:cs="Arial"/>
                <w:sz w:val="20"/>
                <w:szCs w:val="20"/>
              </w:rPr>
            </w:pPr>
            <w:r>
              <w:rPr>
                <w:rFonts w:ascii="Arial" w:hAnsi="Arial" w:cs="Arial"/>
                <w:sz w:val="20"/>
                <w:szCs w:val="20"/>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4ADD2EF" w14:textId="77777777" w:rsidR="00F961CF" w:rsidRDefault="00F961CF" w:rsidP="00F961CF">
            <w:pPr>
              <w:rPr>
                <w:rFonts w:ascii="Arial" w:hAnsi="Arial" w:cs="Arial"/>
                <w:sz w:val="20"/>
                <w:szCs w:val="20"/>
              </w:rPr>
            </w:pPr>
            <w:r>
              <w:rPr>
                <w:rFonts w:ascii="Arial" w:hAnsi="Arial" w:cs="Arial"/>
                <w:sz w:val="20"/>
                <w:szCs w:val="20"/>
              </w:rPr>
              <w:t>Taunton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B81F81D"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418297B"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DFC2F53"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E11A12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42675"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C44542A" w14:textId="77777777" w:rsidR="00F961CF" w:rsidRDefault="00F961CF" w:rsidP="00F961CF">
            <w:pPr>
              <w:rPr>
                <w:rFonts w:ascii="Arial" w:hAnsi="Arial" w:cs="Arial"/>
                <w:sz w:val="20"/>
                <w:szCs w:val="20"/>
              </w:rPr>
            </w:pPr>
            <w:r>
              <w:rPr>
                <w:rFonts w:ascii="Arial" w:hAnsi="Arial" w:cs="Arial"/>
                <w:sz w:val="20"/>
                <w:szCs w:val="20"/>
              </w:rPr>
              <w:t xml:space="preserve">The REACH Early Intervention Program of </w:t>
            </w:r>
            <w:proofErr w:type="spellStart"/>
            <w:r>
              <w:rPr>
                <w:rFonts w:ascii="Arial" w:hAnsi="Arial" w:cs="Arial"/>
                <w:sz w:val="20"/>
                <w:szCs w:val="20"/>
              </w:rPr>
              <w:t>ServiceNet</w:t>
            </w:r>
            <w:proofErr w:type="spellEnd"/>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45D73E6"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0341194"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8931821"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63CDB536"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F2982"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EC834D3" w14:textId="77777777" w:rsidR="00F961CF" w:rsidRDefault="00F961CF" w:rsidP="00F961CF">
            <w:pPr>
              <w:rPr>
                <w:rFonts w:ascii="Arial" w:hAnsi="Arial" w:cs="Arial"/>
                <w:sz w:val="20"/>
                <w:szCs w:val="20"/>
              </w:rPr>
            </w:pPr>
            <w:r>
              <w:rPr>
                <w:rFonts w:ascii="Arial" w:hAnsi="Arial" w:cs="Arial"/>
                <w:sz w:val="20"/>
                <w:szCs w:val="20"/>
              </w:rPr>
              <w:t>Thom Anne Sullivan Center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19F38E8"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456BCE0"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E98B7BE"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0455C004"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DB381" w14:textId="77777777" w:rsidR="00F961CF" w:rsidRDefault="00F961CF" w:rsidP="00F961CF">
            <w:pPr>
              <w:rPr>
                <w:rFonts w:ascii="Arial" w:hAnsi="Arial" w:cs="Arial"/>
                <w:sz w:val="20"/>
                <w:szCs w:val="20"/>
              </w:rPr>
            </w:pPr>
            <w:r>
              <w:rPr>
                <w:rFonts w:ascii="Arial" w:hAnsi="Arial" w:cs="Arial"/>
                <w:sz w:val="20"/>
                <w:szCs w:val="20"/>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3CC425D" w14:textId="77777777" w:rsidR="00F961CF" w:rsidRDefault="00F961CF" w:rsidP="00F961CF">
            <w:pPr>
              <w:rPr>
                <w:rFonts w:ascii="Arial" w:hAnsi="Arial" w:cs="Arial"/>
                <w:sz w:val="20"/>
                <w:szCs w:val="20"/>
              </w:rPr>
            </w:pPr>
            <w:r>
              <w:rPr>
                <w:rFonts w:ascii="Arial" w:hAnsi="Arial" w:cs="Arial"/>
                <w:sz w:val="20"/>
                <w:szCs w:val="20"/>
              </w:rPr>
              <w:t>Thom Boston Metro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E1AD634"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69882B9" w14:textId="77777777" w:rsidR="00F961CF" w:rsidRDefault="00F961CF" w:rsidP="00F961CF">
            <w:pPr>
              <w:jc w:val="center"/>
              <w:rPr>
                <w:rFonts w:ascii="Arial" w:hAnsi="Arial" w:cs="Arial"/>
                <w:sz w:val="20"/>
                <w:szCs w:val="20"/>
              </w:rPr>
            </w:pPr>
            <w:r>
              <w:rPr>
                <w:rFonts w:ascii="Arial" w:hAnsi="Arial" w:cs="Arial"/>
                <w:sz w:val="20"/>
                <w:szCs w:val="20"/>
              </w:rPr>
              <w:t>99.5%</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3DBDA62" w14:textId="77777777" w:rsidR="00F961CF" w:rsidRDefault="00F961CF" w:rsidP="00F961CF">
            <w:pPr>
              <w:jc w:val="center"/>
              <w:rPr>
                <w:rFonts w:ascii="Arial" w:hAnsi="Arial" w:cs="Arial"/>
                <w:sz w:val="20"/>
                <w:szCs w:val="20"/>
              </w:rPr>
            </w:pPr>
            <w:r>
              <w:rPr>
                <w:rFonts w:ascii="Arial" w:hAnsi="Arial" w:cs="Arial"/>
                <w:sz w:val="20"/>
                <w:szCs w:val="20"/>
              </w:rPr>
              <w:t>2.5%</w:t>
            </w:r>
          </w:p>
        </w:tc>
      </w:tr>
      <w:tr w:rsidR="00F961CF" w14:paraId="0224EFC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407D5"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D9D60ED" w14:textId="77777777" w:rsidR="00F961CF" w:rsidRDefault="00F961CF" w:rsidP="00F961CF">
            <w:pPr>
              <w:rPr>
                <w:rFonts w:ascii="Arial" w:hAnsi="Arial" w:cs="Arial"/>
                <w:sz w:val="20"/>
                <w:szCs w:val="20"/>
              </w:rPr>
            </w:pPr>
            <w:r>
              <w:rPr>
                <w:rFonts w:ascii="Arial" w:hAnsi="Arial" w:cs="Arial"/>
                <w:sz w:val="20"/>
                <w:szCs w:val="20"/>
              </w:rPr>
              <w:t>Thom Charles River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99C492C"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B01E75"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E8D69EA"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53E1D0A7"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F80DB"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3CF2A0E" w14:textId="77777777" w:rsidR="00F961CF" w:rsidRDefault="00F961CF" w:rsidP="00F961CF">
            <w:pPr>
              <w:rPr>
                <w:rFonts w:ascii="Arial" w:hAnsi="Arial" w:cs="Arial"/>
                <w:sz w:val="20"/>
                <w:szCs w:val="20"/>
              </w:rPr>
            </w:pPr>
            <w:r>
              <w:rPr>
                <w:rFonts w:ascii="Arial" w:hAnsi="Arial" w:cs="Arial"/>
                <w:sz w:val="20"/>
                <w:szCs w:val="20"/>
              </w:rPr>
              <w:t>Thom Marlborough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D8D1310"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820F439" w14:textId="77777777" w:rsidR="00F961CF" w:rsidRDefault="00F961CF" w:rsidP="00F961CF">
            <w:pPr>
              <w:jc w:val="center"/>
              <w:rPr>
                <w:rFonts w:ascii="Arial" w:hAnsi="Arial" w:cs="Arial"/>
                <w:sz w:val="20"/>
                <w:szCs w:val="20"/>
              </w:rPr>
            </w:pPr>
            <w:r>
              <w:rPr>
                <w:rFonts w:ascii="Arial" w:hAnsi="Arial" w:cs="Arial"/>
                <w:sz w:val="20"/>
                <w:szCs w:val="20"/>
              </w:rPr>
              <w:t>99.5%</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3461D61" w14:textId="77777777" w:rsidR="00F961CF" w:rsidRDefault="00F961CF" w:rsidP="00F961CF">
            <w:pPr>
              <w:jc w:val="center"/>
              <w:rPr>
                <w:rFonts w:ascii="Arial" w:hAnsi="Arial" w:cs="Arial"/>
                <w:sz w:val="20"/>
                <w:szCs w:val="20"/>
              </w:rPr>
            </w:pPr>
            <w:r>
              <w:rPr>
                <w:rFonts w:ascii="Arial" w:hAnsi="Arial" w:cs="Arial"/>
                <w:sz w:val="20"/>
                <w:szCs w:val="20"/>
              </w:rPr>
              <w:t>2.5%</w:t>
            </w:r>
          </w:p>
        </w:tc>
      </w:tr>
      <w:tr w:rsidR="00F961CF" w14:paraId="0B6C9DAC"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E7C46"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BC24898" w14:textId="77777777" w:rsidR="00F961CF" w:rsidRDefault="00F961CF" w:rsidP="00F961CF">
            <w:pPr>
              <w:rPr>
                <w:rFonts w:ascii="Arial" w:hAnsi="Arial" w:cs="Arial"/>
                <w:sz w:val="20"/>
                <w:szCs w:val="20"/>
              </w:rPr>
            </w:pPr>
            <w:r>
              <w:rPr>
                <w:rFonts w:ascii="Arial" w:hAnsi="Arial" w:cs="Arial"/>
                <w:sz w:val="20"/>
                <w:szCs w:val="20"/>
              </w:rPr>
              <w:t>Thom Mystic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767CDC7"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44E2DF8"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6468BC3"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7AD567B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97D44" w14:textId="77777777" w:rsidR="00F961CF" w:rsidRDefault="00F961CF" w:rsidP="00F961CF">
            <w:pPr>
              <w:rPr>
                <w:rFonts w:ascii="Arial" w:hAnsi="Arial" w:cs="Arial"/>
                <w:sz w:val="20"/>
                <w:szCs w:val="20"/>
              </w:rPr>
            </w:pPr>
            <w:r>
              <w:rPr>
                <w:rFonts w:ascii="Arial" w:hAnsi="Arial" w:cs="Arial"/>
                <w:sz w:val="20"/>
                <w:szCs w:val="20"/>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87772DD" w14:textId="77777777" w:rsidR="00F961CF" w:rsidRDefault="00F961CF" w:rsidP="00F961CF">
            <w:pPr>
              <w:rPr>
                <w:rFonts w:ascii="Arial" w:hAnsi="Arial" w:cs="Arial"/>
                <w:sz w:val="20"/>
                <w:szCs w:val="20"/>
              </w:rPr>
            </w:pPr>
            <w:r>
              <w:rPr>
                <w:rFonts w:ascii="Arial" w:hAnsi="Arial" w:cs="Arial"/>
                <w:sz w:val="20"/>
                <w:szCs w:val="20"/>
              </w:rPr>
              <w:t>Thom Neponset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97E8E56"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7272B12"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4AC235D"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4133E743"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9F6BB" w14:textId="77777777" w:rsidR="00F961CF" w:rsidRDefault="00F961CF" w:rsidP="00F961CF">
            <w:pPr>
              <w:rPr>
                <w:rFonts w:ascii="Arial" w:hAnsi="Arial" w:cs="Arial"/>
                <w:sz w:val="20"/>
                <w:szCs w:val="20"/>
              </w:rPr>
            </w:pPr>
            <w:r>
              <w:rPr>
                <w:rFonts w:ascii="Arial" w:hAnsi="Arial" w:cs="Arial"/>
                <w:sz w:val="20"/>
                <w:szCs w:val="20"/>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B7B56F2" w14:textId="77777777" w:rsidR="00F961CF" w:rsidRDefault="00F961CF" w:rsidP="00F961CF">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5C37B26"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75836BF" w14:textId="77777777" w:rsidR="00F961CF" w:rsidRDefault="00F961CF" w:rsidP="00F961CF">
            <w:pPr>
              <w:jc w:val="center"/>
              <w:rPr>
                <w:rFonts w:ascii="Arial" w:hAnsi="Arial" w:cs="Arial"/>
                <w:sz w:val="20"/>
                <w:szCs w:val="20"/>
              </w:rPr>
            </w:pPr>
            <w:r>
              <w:rPr>
                <w:rFonts w:ascii="Arial" w:hAnsi="Arial" w:cs="Arial"/>
                <w:sz w:val="20"/>
                <w:szCs w:val="20"/>
              </w:rPr>
              <w:t>99.7%</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E392457" w14:textId="77777777" w:rsidR="00F961CF" w:rsidRDefault="00F961CF" w:rsidP="00F961CF">
            <w:pPr>
              <w:jc w:val="center"/>
              <w:rPr>
                <w:rFonts w:ascii="Arial" w:hAnsi="Arial" w:cs="Arial"/>
                <w:sz w:val="20"/>
                <w:szCs w:val="20"/>
              </w:rPr>
            </w:pPr>
            <w:r>
              <w:rPr>
                <w:rFonts w:ascii="Arial" w:hAnsi="Arial" w:cs="Arial"/>
                <w:sz w:val="20"/>
                <w:szCs w:val="20"/>
              </w:rPr>
              <w:t>2.7%</w:t>
            </w:r>
          </w:p>
        </w:tc>
      </w:tr>
      <w:tr w:rsidR="00F961CF" w14:paraId="52F7013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BBE04"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1F5A700" w14:textId="77777777" w:rsidR="00F961CF" w:rsidRDefault="00F961CF" w:rsidP="00F961CF">
            <w:pPr>
              <w:rPr>
                <w:rFonts w:ascii="Arial" w:hAnsi="Arial" w:cs="Arial"/>
                <w:sz w:val="20"/>
                <w:szCs w:val="20"/>
              </w:rPr>
            </w:pPr>
            <w:r>
              <w:rPr>
                <w:rFonts w:ascii="Arial" w:hAnsi="Arial" w:cs="Arial"/>
                <w:sz w:val="20"/>
                <w:szCs w:val="20"/>
              </w:rPr>
              <w:t>Thom Springfield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814751B"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3DD58F1" w14:textId="77777777" w:rsidR="00F961CF" w:rsidRDefault="00F961CF" w:rsidP="00F961CF">
            <w:pPr>
              <w:jc w:val="center"/>
              <w:rPr>
                <w:rFonts w:ascii="Arial" w:hAnsi="Arial" w:cs="Arial"/>
                <w:sz w:val="20"/>
                <w:szCs w:val="20"/>
              </w:rPr>
            </w:pPr>
            <w:r>
              <w:rPr>
                <w:rFonts w:ascii="Arial" w:hAnsi="Arial" w:cs="Arial"/>
                <w:sz w:val="20"/>
                <w:szCs w:val="20"/>
              </w:rPr>
              <w:t>99.9%</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A9B7A4" w14:textId="77777777" w:rsidR="00F961CF" w:rsidRDefault="00F961CF" w:rsidP="00F961CF">
            <w:pPr>
              <w:jc w:val="center"/>
              <w:rPr>
                <w:rFonts w:ascii="Arial" w:hAnsi="Arial" w:cs="Arial"/>
                <w:sz w:val="20"/>
                <w:szCs w:val="20"/>
              </w:rPr>
            </w:pPr>
            <w:r>
              <w:rPr>
                <w:rFonts w:ascii="Arial" w:hAnsi="Arial" w:cs="Arial"/>
                <w:sz w:val="20"/>
                <w:szCs w:val="20"/>
              </w:rPr>
              <w:t>2.9%</w:t>
            </w:r>
          </w:p>
        </w:tc>
      </w:tr>
      <w:tr w:rsidR="00F961CF" w14:paraId="0A321DD3"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697BC" w14:textId="77777777" w:rsidR="00F961CF" w:rsidRDefault="00F961CF" w:rsidP="00F961CF">
            <w:pPr>
              <w:rPr>
                <w:rFonts w:ascii="Arial" w:hAnsi="Arial" w:cs="Arial"/>
                <w:sz w:val="20"/>
                <w:szCs w:val="20"/>
              </w:rPr>
            </w:pPr>
            <w:r>
              <w:rPr>
                <w:rFonts w:ascii="Arial" w:hAnsi="Arial" w:cs="Arial"/>
                <w:sz w:val="20"/>
                <w:szCs w:val="20"/>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727F1B2" w14:textId="77777777" w:rsidR="00F961CF" w:rsidRDefault="00F961CF" w:rsidP="00F961CF">
            <w:pPr>
              <w:rPr>
                <w:rFonts w:ascii="Arial" w:hAnsi="Arial" w:cs="Arial"/>
                <w:sz w:val="20"/>
                <w:szCs w:val="20"/>
              </w:rPr>
            </w:pPr>
            <w:r>
              <w:rPr>
                <w:rFonts w:ascii="Arial" w:hAnsi="Arial" w:cs="Arial"/>
                <w:sz w:val="20"/>
                <w:szCs w:val="20"/>
              </w:rPr>
              <w:t>Thom Westfield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27010CF"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0419232"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E923618" w14:textId="77777777" w:rsidR="00F961CF" w:rsidRDefault="00F961CF" w:rsidP="00F961CF">
            <w:pPr>
              <w:jc w:val="center"/>
              <w:rPr>
                <w:rFonts w:ascii="Arial" w:hAnsi="Arial" w:cs="Arial"/>
                <w:sz w:val="20"/>
                <w:szCs w:val="20"/>
              </w:rPr>
            </w:pPr>
            <w:r>
              <w:rPr>
                <w:rFonts w:ascii="Arial" w:hAnsi="Arial" w:cs="Arial"/>
                <w:sz w:val="20"/>
                <w:szCs w:val="20"/>
              </w:rPr>
              <w:t>3.0%</w:t>
            </w:r>
          </w:p>
        </w:tc>
      </w:tr>
      <w:tr w:rsidR="00F961CF" w14:paraId="7FCEB19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ED8BB" w14:textId="77777777" w:rsidR="00F961CF" w:rsidRDefault="00F961CF" w:rsidP="00F961CF">
            <w:pPr>
              <w:rPr>
                <w:rFonts w:ascii="Arial" w:hAnsi="Arial" w:cs="Arial"/>
                <w:sz w:val="20"/>
                <w:szCs w:val="20"/>
              </w:rPr>
            </w:pPr>
            <w:r>
              <w:rPr>
                <w:rFonts w:ascii="Arial" w:hAnsi="Arial" w:cs="Arial"/>
                <w:sz w:val="20"/>
                <w:szCs w:val="20"/>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1BD56CD" w14:textId="77777777" w:rsidR="00F961CF" w:rsidRDefault="00F961CF" w:rsidP="00F961CF">
            <w:pPr>
              <w:rPr>
                <w:rFonts w:ascii="Arial" w:hAnsi="Arial" w:cs="Arial"/>
                <w:sz w:val="20"/>
                <w:szCs w:val="20"/>
              </w:rPr>
            </w:pPr>
            <w:r>
              <w:rPr>
                <w:rFonts w:ascii="Arial" w:hAnsi="Arial" w:cs="Arial"/>
                <w:sz w:val="20"/>
                <w:szCs w:val="20"/>
              </w:rPr>
              <w:t>Thom Worcester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7B7BA48" w14:textId="77777777" w:rsidR="00F961CF" w:rsidRDefault="00F961CF" w:rsidP="00F961CF">
            <w:pPr>
              <w:jc w:val="center"/>
              <w:rPr>
                <w:rFonts w:ascii="Arial" w:hAnsi="Arial" w:cs="Arial"/>
                <w:sz w:val="20"/>
                <w:szCs w:val="20"/>
              </w:rPr>
            </w:pPr>
            <w:r>
              <w:rPr>
                <w:rFonts w:ascii="Arial" w:hAnsi="Arial" w:cs="Arial"/>
                <w:sz w:val="20"/>
                <w:szCs w:val="20"/>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7244C1" w14:textId="77777777" w:rsidR="00F961CF" w:rsidRDefault="00F80810" w:rsidP="00F961CF">
            <w:pPr>
              <w:jc w:val="center"/>
              <w:rPr>
                <w:rFonts w:ascii="Arial" w:hAnsi="Arial" w:cs="Arial"/>
                <w:sz w:val="20"/>
                <w:szCs w:val="20"/>
              </w:rPr>
            </w:pPr>
            <w:r>
              <w:rPr>
                <w:rFonts w:ascii="Arial" w:hAnsi="Arial" w:cs="Arial"/>
                <w:sz w:val="20"/>
                <w:szCs w:val="20"/>
              </w:rPr>
              <w:t>100%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0C48FD5" w14:textId="77777777" w:rsidR="00F961CF" w:rsidRDefault="00F961CF" w:rsidP="00F961CF">
            <w:pPr>
              <w:jc w:val="center"/>
              <w:rPr>
                <w:rFonts w:ascii="Arial" w:hAnsi="Arial" w:cs="Arial"/>
                <w:sz w:val="20"/>
                <w:szCs w:val="20"/>
              </w:rPr>
            </w:pPr>
            <w:r>
              <w:rPr>
                <w:rFonts w:ascii="Arial" w:hAnsi="Arial" w:cs="Arial"/>
                <w:sz w:val="20"/>
                <w:szCs w:val="20"/>
              </w:rPr>
              <w:t>3.0%</w:t>
            </w:r>
          </w:p>
        </w:tc>
      </w:tr>
    </w:tbl>
    <w:p w14:paraId="37811966" w14:textId="77777777" w:rsidR="0023144B" w:rsidRDefault="0023144B" w:rsidP="00AE0C56">
      <w:pPr>
        <w:widowControl w:val="0"/>
        <w:tabs>
          <w:tab w:val="center" w:pos="5430"/>
        </w:tabs>
        <w:autoSpaceDE w:val="0"/>
        <w:autoSpaceDN w:val="0"/>
        <w:adjustRightInd w:val="0"/>
        <w:rPr>
          <w:rFonts w:ascii="Arial" w:hAnsi="Arial" w:cs="Arial"/>
          <w:sz w:val="12"/>
          <w:szCs w:val="12"/>
        </w:rPr>
      </w:pPr>
      <w:r>
        <w:rPr>
          <w:rFonts w:ascii="Arial" w:hAnsi="Arial" w:cs="Arial"/>
          <w:bCs/>
          <w:color w:val="000000"/>
        </w:rPr>
        <w:br w:type="page"/>
      </w:r>
    </w:p>
    <w:p w14:paraId="6EB8229D" w14:textId="77777777" w:rsidR="00276DEC" w:rsidRPr="006C3159" w:rsidRDefault="00276DEC" w:rsidP="00211519">
      <w:pPr>
        <w:pStyle w:val="Heading1"/>
        <w:rPr>
          <w:color w:val="385623"/>
        </w:rPr>
      </w:pPr>
      <w:bookmarkStart w:id="8" w:name="_Toc489274667"/>
      <w:bookmarkStart w:id="9" w:name="_Toc12345679"/>
      <w:r w:rsidRPr="006C3159">
        <w:rPr>
          <w:color w:val="385623"/>
        </w:rPr>
        <w:t>Infants and Toddlers Exiting Early Intervention who Demonstrate Developmental Improvement</w:t>
      </w:r>
      <w:bookmarkEnd w:id="8"/>
      <w:bookmarkEnd w:id="9"/>
    </w:p>
    <w:p w14:paraId="2914C298" w14:textId="77777777" w:rsidR="0023144B" w:rsidRPr="009B146B" w:rsidRDefault="0023144B" w:rsidP="0023144B">
      <w:pPr>
        <w:widowControl w:val="0"/>
        <w:tabs>
          <w:tab w:val="center" w:pos="5430"/>
        </w:tabs>
        <w:autoSpaceDE w:val="0"/>
        <w:autoSpaceDN w:val="0"/>
        <w:adjustRightInd w:val="0"/>
        <w:rPr>
          <w:rFonts w:ascii="Arial" w:hAnsi="Arial" w:cs="Arial"/>
          <w:bCs/>
          <w:i/>
          <w:color w:val="000000"/>
          <w:sz w:val="15"/>
          <w:szCs w:val="15"/>
        </w:rPr>
      </w:pPr>
    </w:p>
    <w:p w14:paraId="1C7A07E1"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108D013B"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Developmental outcome is determined based on data received from the</w:t>
      </w:r>
      <w:r w:rsidR="00341358">
        <w:rPr>
          <w:rFonts w:ascii="Arial" w:hAnsi="Arial" w:cs="Arial"/>
        </w:rPr>
        <w:t xml:space="preserve"> </w:t>
      </w:r>
      <w:r w:rsidR="009154D4">
        <w:rPr>
          <w:rFonts w:ascii="Arial" w:hAnsi="Arial" w:cs="Arial"/>
        </w:rPr>
        <w:t>Battelle</w:t>
      </w:r>
      <w:r w:rsidR="00341358">
        <w:rPr>
          <w:rFonts w:ascii="Arial" w:hAnsi="Arial" w:cs="Arial"/>
        </w:rPr>
        <w:t xml:space="preserve"> </w:t>
      </w:r>
      <w:r>
        <w:rPr>
          <w:rFonts w:ascii="Arial" w:hAnsi="Arial" w:cs="Arial"/>
        </w:rPr>
        <w:t>Developmental Inventory-2 (BDI-2)</w:t>
      </w:r>
      <w:r w:rsidR="006F7A7A">
        <w:rPr>
          <w:rFonts w:ascii="Arial" w:hAnsi="Arial" w:cs="Arial"/>
        </w:rPr>
        <w:t>,</w:t>
      </w:r>
      <w:r>
        <w:rPr>
          <w:rFonts w:ascii="Arial" w:hAnsi="Arial" w:cs="Arial"/>
        </w:rPr>
        <w:t xml:space="preserve"> </w:t>
      </w:r>
      <w:r w:rsidR="00341358">
        <w:rPr>
          <w:rFonts w:ascii="Arial" w:hAnsi="Arial" w:cs="Arial"/>
        </w:rPr>
        <w:t xml:space="preserve">a </w:t>
      </w:r>
      <w:r>
        <w:rPr>
          <w:rFonts w:ascii="Arial" w:hAnsi="Arial" w:cs="Arial"/>
        </w:rPr>
        <w:t>DPH approved assessment tool</w:t>
      </w:r>
      <w:r w:rsidR="00341358">
        <w:rPr>
          <w:rFonts w:ascii="Arial" w:hAnsi="Arial" w:cs="Arial"/>
        </w:rPr>
        <w:t xml:space="preserve"> used</w:t>
      </w:r>
      <w:r>
        <w:rPr>
          <w:rFonts w:ascii="Arial" w:hAnsi="Arial" w:cs="Arial"/>
        </w:rPr>
        <w:t xml:space="preserve"> for determining eligibility</w:t>
      </w:r>
      <w:r w:rsidR="004F08CC">
        <w:rPr>
          <w:rFonts w:ascii="Arial" w:hAnsi="Arial" w:cs="Arial"/>
        </w:rPr>
        <w:t xml:space="preserve">. </w:t>
      </w:r>
      <w:r w:rsidR="00847B56">
        <w:rPr>
          <w:rFonts w:ascii="Arial" w:hAnsi="Arial" w:cs="Arial"/>
        </w:rPr>
        <w:t>T</w:t>
      </w:r>
      <w:r w:rsidR="00341358">
        <w:rPr>
          <w:rFonts w:ascii="Arial" w:hAnsi="Arial" w:cs="Arial"/>
        </w:rPr>
        <w:t xml:space="preserve">he </w:t>
      </w:r>
      <w:r>
        <w:rPr>
          <w:rFonts w:ascii="Arial" w:hAnsi="Arial" w:cs="Arial"/>
        </w:rPr>
        <w:t xml:space="preserve">Battelle </w:t>
      </w:r>
      <w:r w:rsidR="00847B56">
        <w:rPr>
          <w:rFonts w:ascii="Arial" w:hAnsi="Arial" w:cs="Arial"/>
        </w:rPr>
        <w:t>is</w:t>
      </w:r>
      <w:r>
        <w:rPr>
          <w:rFonts w:ascii="Arial" w:hAnsi="Arial" w:cs="Arial"/>
        </w:rPr>
        <w:t xml:space="preserve"> the sole evaluation tool for determining eligibility and for federal reporting of child outcomes data</w:t>
      </w:r>
      <w:r w:rsidR="00847B56">
        <w:rPr>
          <w:rFonts w:ascii="Arial" w:hAnsi="Arial" w:cs="Arial"/>
        </w:rPr>
        <w:t>.</w:t>
      </w:r>
    </w:p>
    <w:p w14:paraId="0C74FAA5" w14:textId="77777777" w:rsidR="0023144B" w:rsidRPr="00D733AA" w:rsidRDefault="0023144B" w:rsidP="0023144B">
      <w:pPr>
        <w:widowControl w:val="0"/>
        <w:tabs>
          <w:tab w:val="center" w:pos="5430"/>
        </w:tabs>
        <w:autoSpaceDE w:val="0"/>
        <w:autoSpaceDN w:val="0"/>
        <w:adjustRightInd w:val="0"/>
        <w:rPr>
          <w:rFonts w:ascii="Arial" w:hAnsi="Arial" w:cs="Arial"/>
          <w:sz w:val="10"/>
          <w:szCs w:val="10"/>
        </w:rPr>
      </w:pPr>
    </w:p>
    <w:p w14:paraId="7EC046FB"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3170107B" w14:textId="77777777" w:rsidR="00847B56" w:rsidRDefault="00847B56" w:rsidP="0023144B">
      <w:pPr>
        <w:widowControl w:val="0"/>
        <w:tabs>
          <w:tab w:val="center" w:pos="5430"/>
        </w:tabs>
        <w:autoSpaceDE w:val="0"/>
        <w:autoSpaceDN w:val="0"/>
        <w:adjustRightInd w:val="0"/>
        <w:rPr>
          <w:rFonts w:ascii="Arial" w:hAnsi="Arial" w:cs="Arial"/>
        </w:rPr>
      </w:pPr>
      <w:r>
        <w:rPr>
          <w:rFonts w:ascii="Arial" w:hAnsi="Arial" w:cs="Arial"/>
        </w:rPr>
        <w:t xml:space="preserve">As the state works on its five-year State Systemic Improvement Plan (SSIP) for child outcome improvement many of the data validation initiatives being put in place will result in improved accuracy and fidelity of the BDI-2 tool causing child outcome results to remain the same or even decrease over the next couple of years. </w:t>
      </w:r>
    </w:p>
    <w:p w14:paraId="33351DEB" w14:textId="77777777" w:rsidR="00847B56" w:rsidRPr="00847B56" w:rsidRDefault="00847B56" w:rsidP="0023144B">
      <w:pPr>
        <w:widowControl w:val="0"/>
        <w:tabs>
          <w:tab w:val="center" w:pos="5430"/>
        </w:tabs>
        <w:autoSpaceDE w:val="0"/>
        <w:autoSpaceDN w:val="0"/>
        <w:adjustRightInd w:val="0"/>
        <w:rPr>
          <w:rFonts w:ascii="Arial" w:hAnsi="Arial" w:cs="Arial"/>
          <w:sz w:val="10"/>
          <w:szCs w:val="10"/>
        </w:rPr>
      </w:pPr>
    </w:p>
    <w:p w14:paraId="17C9950B" w14:textId="77777777" w:rsidR="0023144B" w:rsidRPr="009C0201" w:rsidRDefault="0023144B" w:rsidP="0023144B">
      <w:pPr>
        <w:widowControl w:val="0"/>
        <w:tabs>
          <w:tab w:val="center" w:pos="5430"/>
        </w:tabs>
        <w:autoSpaceDE w:val="0"/>
        <w:autoSpaceDN w:val="0"/>
        <w:adjustRightInd w:val="0"/>
        <w:rPr>
          <w:rFonts w:ascii="Arial" w:hAnsi="Arial" w:cs="Arial"/>
          <w:sz w:val="16"/>
          <w:szCs w:val="16"/>
        </w:rPr>
      </w:pPr>
      <w:r>
        <w:rPr>
          <w:rFonts w:ascii="Arial" w:hAnsi="Arial" w:cs="Arial"/>
        </w:rPr>
        <w:t>This indicator reports on the percent of children exiting early intervention who demonstrate improvement in the following developmental areas:</w:t>
      </w:r>
    </w:p>
    <w:p w14:paraId="2B678437" w14:textId="77777777" w:rsidR="0023144B" w:rsidRPr="00280F74" w:rsidRDefault="0023144B" w:rsidP="0023144B">
      <w:pPr>
        <w:widowControl w:val="0"/>
        <w:numPr>
          <w:ilvl w:val="0"/>
          <w:numId w:val="4"/>
        </w:numPr>
        <w:tabs>
          <w:tab w:val="clear" w:pos="1080"/>
          <w:tab w:val="num" w:pos="720"/>
          <w:tab w:val="center" w:pos="5430"/>
        </w:tabs>
        <w:autoSpaceDE w:val="0"/>
        <w:autoSpaceDN w:val="0"/>
        <w:adjustRightInd w:val="0"/>
        <w:ind w:left="720"/>
        <w:rPr>
          <w:rFonts w:ascii="Arial" w:hAnsi="Arial" w:cs="Arial"/>
          <w:sz w:val="21"/>
          <w:szCs w:val="21"/>
        </w:rPr>
      </w:pPr>
      <w:r w:rsidRPr="00280F74">
        <w:rPr>
          <w:rFonts w:ascii="Arial" w:hAnsi="Arial" w:cs="Arial"/>
          <w:sz w:val="21"/>
          <w:szCs w:val="21"/>
        </w:rPr>
        <w:t>Positive social-emotional skills (including social relationships)</w:t>
      </w:r>
    </w:p>
    <w:p w14:paraId="3D47F4D1" w14:textId="77777777" w:rsidR="0023144B" w:rsidRPr="00280F74" w:rsidRDefault="0023144B" w:rsidP="0023144B">
      <w:pPr>
        <w:widowControl w:val="0"/>
        <w:numPr>
          <w:ilvl w:val="0"/>
          <w:numId w:val="5"/>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Increased developmental growth – </w:t>
      </w:r>
      <w:r w:rsidR="004D3D9F">
        <w:rPr>
          <w:rFonts w:ascii="Arial" w:hAnsi="Arial" w:cs="Arial"/>
          <w:sz w:val="21"/>
          <w:szCs w:val="21"/>
        </w:rPr>
        <w:t>57.0</w:t>
      </w:r>
      <w:r w:rsidRPr="00280F74">
        <w:rPr>
          <w:rFonts w:ascii="Arial" w:hAnsi="Arial" w:cs="Arial"/>
          <w:sz w:val="21"/>
          <w:szCs w:val="21"/>
        </w:rPr>
        <w:t>%</w:t>
      </w:r>
    </w:p>
    <w:p w14:paraId="0C87D0AB" w14:textId="77777777" w:rsidR="0023144B" w:rsidRPr="00280F74" w:rsidRDefault="0023144B" w:rsidP="0023144B">
      <w:pPr>
        <w:widowControl w:val="0"/>
        <w:numPr>
          <w:ilvl w:val="0"/>
          <w:numId w:val="5"/>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F92854">
        <w:rPr>
          <w:rFonts w:ascii="Arial" w:hAnsi="Arial" w:cs="Arial"/>
          <w:sz w:val="21"/>
          <w:szCs w:val="21"/>
        </w:rPr>
        <w:t>7</w:t>
      </w:r>
      <w:r w:rsidR="00A659C7">
        <w:rPr>
          <w:rFonts w:ascii="Arial" w:hAnsi="Arial" w:cs="Arial"/>
          <w:sz w:val="21"/>
          <w:szCs w:val="21"/>
        </w:rPr>
        <w:t>1</w:t>
      </w:r>
      <w:r w:rsidR="00F92854">
        <w:rPr>
          <w:rFonts w:ascii="Arial" w:hAnsi="Arial" w:cs="Arial"/>
          <w:sz w:val="21"/>
          <w:szCs w:val="21"/>
        </w:rPr>
        <w:t>.</w:t>
      </w:r>
      <w:r w:rsidR="004D3D9F">
        <w:rPr>
          <w:rFonts w:ascii="Arial" w:hAnsi="Arial" w:cs="Arial"/>
          <w:sz w:val="21"/>
          <w:szCs w:val="21"/>
        </w:rPr>
        <w:t>2</w:t>
      </w:r>
      <w:r w:rsidRPr="00280F74">
        <w:rPr>
          <w:rFonts w:ascii="Arial" w:hAnsi="Arial" w:cs="Arial"/>
          <w:sz w:val="21"/>
          <w:szCs w:val="21"/>
        </w:rPr>
        <w:t>%</w:t>
      </w:r>
    </w:p>
    <w:p w14:paraId="515CE253" w14:textId="77777777" w:rsidR="0023144B" w:rsidRPr="00280F74" w:rsidRDefault="0023144B" w:rsidP="0023144B">
      <w:pPr>
        <w:widowControl w:val="0"/>
        <w:numPr>
          <w:ilvl w:val="0"/>
          <w:numId w:val="4"/>
        </w:numPr>
        <w:tabs>
          <w:tab w:val="clear" w:pos="1080"/>
          <w:tab w:val="num" w:pos="720"/>
          <w:tab w:val="center" w:pos="5430"/>
        </w:tabs>
        <w:autoSpaceDE w:val="0"/>
        <w:autoSpaceDN w:val="0"/>
        <w:adjustRightInd w:val="0"/>
        <w:ind w:left="720"/>
        <w:rPr>
          <w:rFonts w:ascii="Arial" w:hAnsi="Arial" w:cs="Arial"/>
          <w:sz w:val="21"/>
          <w:szCs w:val="21"/>
        </w:rPr>
      </w:pPr>
      <w:r w:rsidRPr="00280F74">
        <w:rPr>
          <w:rFonts w:ascii="Arial" w:hAnsi="Arial" w:cs="Arial"/>
          <w:sz w:val="21"/>
          <w:szCs w:val="21"/>
        </w:rPr>
        <w:t>Acquisition and use of knowledge and skills (including early language / communication)</w:t>
      </w:r>
    </w:p>
    <w:p w14:paraId="73635873" w14:textId="77777777" w:rsidR="0023144B" w:rsidRPr="00280F74" w:rsidRDefault="0023144B" w:rsidP="0023144B">
      <w:pPr>
        <w:widowControl w:val="0"/>
        <w:numPr>
          <w:ilvl w:val="0"/>
          <w:numId w:val="6"/>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Increased developmental growth – </w:t>
      </w:r>
      <w:r w:rsidR="00F92854">
        <w:rPr>
          <w:rFonts w:ascii="Arial" w:hAnsi="Arial" w:cs="Arial"/>
          <w:sz w:val="21"/>
          <w:szCs w:val="21"/>
        </w:rPr>
        <w:t>8</w:t>
      </w:r>
      <w:r w:rsidR="004D3D9F">
        <w:rPr>
          <w:rFonts w:ascii="Arial" w:hAnsi="Arial" w:cs="Arial"/>
          <w:sz w:val="21"/>
          <w:szCs w:val="21"/>
        </w:rPr>
        <w:t>8</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45452CDD" w14:textId="77777777" w:rsidR="0023144B" w:rsidRPr="00280F74" w:rsidRDefault="0023144B" w:rsidP="0023144B">
      <w:pPr>
        <w:widowControl w:val="0"/>
        <w:numPr>
          <w:ilvl w:val="0"/>
          <w:numId w:val="6"/>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F92854">
        <w:rPr>
          <w:rFonts w:ascii="Arial" w:hAnsi="Arial" w:cs="Arial"/>
          <w:sz w:val="21"/>
          <w:szCs w:val="21"/>
        </w:rPr>
        <w:t>5</w:t>
      </w:r>
      <w:r w:rsidR="004D3D9F">
        <w:rPr>
          <w:rFonts w:ascii="Arial" w:hAnsi="Arial" w:cs="Arial"/>
          <w:sz w:val="21"/>
          <w:szCs w:val="21"/>
        </w:rPr>
        <w:t>2</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09D6E225" w14:textId="77777777" w:rsidR="0023144B" w:rsidRPr="00280F74" w:rsidRDefault="0023144B" w:rsidP="0023144B">
      <w:pPr>
        <w:widowControl w:val="0"/>
        <w:numPr>
          <w:ilvl w:val="0"/>
          <w:numId w:val="4"/>
        </w:numPr>
        <w:tabs>
          <w:tab w:val="clear" w:pos="1080"/>
          <w:tab w:val="num" w:pos="720"/>
          <w:tab w:val="center" w:pos="5430"/>
        </w:tabs>
        <w:autoSpaceDE w:val="0"/>
        <w:autoSpaceDN w:val="0"/>
        <w:adjustRightInd w:val="0"/>
        <w:ind w:left="720"/>
        <w:rPr>
          <w:rFonts w:ascii="Arial" w:hAnsi="Arial" w:cs="Arial"/>
          <w:sz w:val="21"/>
          <w:szCs w:val="21"/>
        </w:rPr>
      </w:pPr>
      <w:r w:rsidRPr="00280F74">
        <w:rPr>
          <w:rFonts w:ascii="Arial" w:hAnsi="Arial" w:cs="Arial"/>
          <w:sz w:val="21"/>
          <w:szCs w:val="21"/>
        </w:rPr>
        <w:t>Use of appropriate behaviors to meet their needs</w:t>
      </w:r>
    </w:p>
    <w:p w14:paraId="13AE6057" w14:textId="77777777" w:rsidR="0023144B" w:rsidRPr="00280F74" w:rsidRDefault="0023144B" w:rsidP="0023144B">
      <w:pPr>
        <w:widowControl w:val="0"/>
        <w:numPr>
          <w:ilvl w:val="0"/>
          <w:numId w:val="7"/>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Increased developmental growth – </w:t>
      </w:r>
      <w:r w:rsidR="00F92854">
        <w:rPr>
          <w:rFonts w:ascii="Arial" w:hAnsi="Arial" w:cs="Arial"/>
          <w:sz w:val="21"/>
          <w:szCs w:val="21"/>
        </w:rPr>
        <w:t>9</w:t>
      </w:r>
      <w:r w:rsidR="004D3D9F">
        <w:rPr>
          <w:rFonts w:ascii="Arial" w:hAnsi="Arial" w:cs="Arial"/>
          <w:sz w:val="21"/>
          <w:szCs w:val="21"/>
        </w:rPr>
        <w:t>5</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23B2943E" w14:textId="77777777" w:rsidR="0023144B" w:rsidRPr="00280F74" w:rsidRDefault="0023144B" w:rsidP="0023144B">
      <w:pPr>
        <w:widowControl w:val="0"/>
        <w:numPr>
          <w:ilvl w:val="0"/>
          <w:numId w:val="7"/>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F92854">
        <w:rPr>
          <w:rFonts w:ascii="Arial" w:hAnsi="Arial" w:cs="Arial"/>
          <w:sz w:val="21"/>
          <w:szCs w:val="21"/>
        </w:rPr>
        <w:t>7</w:t>
      </w:r>
      <w:r w:rsidR="004D3D9F">
        <w:rPr>
          <w:rFonts w:ascii="Arial" w:hAnsi="Arial" w:cs="Arial"/>
          <w:sz w:val="21"/>
          <w:szCs w:val="21"/>
        </w:rPr>
        <w:t>4</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14EDCF90" w14:textId="77777777" w:rsidR="0023144B" w:rsidRPr="00D733AA" w:rsidRDefault="0023144B" w:rsidP="0023144B">
      <w:pPr>
        <w:widowControl w:val="0"/>
        <w:tabs>
          <w:tab w:val="center" w:pos="5430"/>
        </w:tabs>
        <w:autoSpaceDE w:val="0"/>
        <w:autoSpaceDN w:val="0"/>
        <w:adjustRightInd w:val="0"/>
        <w:rPr>
          <w:rFonts w:ascii="Arial" w:hAnsi="Arial" w:cs="Arial"/>
          <w:bCs/>
          <w:color w:val="000000"/>
          <w:sz w:val="10"/>
          <w:szCs w:val="10"/>
        </w:rPr>
      </w:pPr>
    </w:p>
    <w:p w14:paraId="02409445" w14:textId="77777777" w:rsidR="0023144B" w:rsidRDefault="0023144B" w:rsidP="0023144B">
      <w:pPr>
        <w:widowControl w:val="0"/>
        <w:tabs>
          <w:tab w:val="center" w:pos="5430"/>
        </w:tabs>
        <w:autoSpaceDE w:val="0"/>
        <w:autoSpaceDN w:val="0"/>
        <w:adjustRightInd w:val="0"/>
        <w:rPr>
          <w:rFonts w:ascii="Arial" w:hAnsi="Arial" w:cs="Arial"/>
          <w:bCs/>
          <w:color w:val="000000"/>
        </w:rPr>
      </w:pPr>
      <w:r>
        <w:rPr>
          <w:rFonts w:ascii="Arial" w:hAnsi="Arial" w:cs="Arial"/>
          <w:bCs/>
          <w:color w:val="000000"/>
        </w:rPr>
        <w:t>Children can be counted under both “increased developmental growth” and “age-appropriate at exit”</w:t>
      </w:r>
      <w:r w:rsidR="004F08CC">
        <w:rPr>
          <w:rFonts w:ascii="Arial" w:hAnsi="Arial" w:cs="Arial"/>
          <w:bCs/>
          <w:color w:val="000000"/>
        </w:rPr>
        <w:t xml:space="preserve">. </w:t>
      </w:r>
      <w:r>
        <w:rPr>
          <w:rFonts w:ascii="Arial" w:hAnsi="Arial" w:cs="Arial"/>
          <w:bCs/>
          <w:color w:val="000000"/>
        </w:rPr>
        <w:t>In other words, there are children who both substantially increased their rate of developmental growth by the time of exit and were functioning at the time of exit within age expectations.</w:t>
      </w:r>
    </w:p>
    <w:p w14:paraId="0284BD17" w14:textId="77777777" w:rsidR="00011B88" w:rsidRDefault="0023144B" w:rsidP="0023144B">
      <w:pPr>
        <w:widowControl w:val="0"/>
        <w:tabs>
          <w:tab w:val="center" w:pos="5430"/>
        </w:tabs>
        <w:autoSpaceDE w:val="0"/>
        <w:autoSpaceDN w:val="0"/>
        <w:adjustRightInd w:val="0"/>
        <w:rPr>
          <w:rFonts w:ascii="Arial" w:hAnsi="Arial" w:cs="Arial"/>
          <w:bCs/>
          <w:color w:val="000000"/>
          <w:sz w:val="10"/>
          <w:szCs w:val="10"/>
        </w:rPr>
      </w:pPr>
      <w:r w:rsidRPr="00D733AA">
        <w:rPr>
          <w:rFonts w:ascii="Arial" w:hAnsi="Arial" w:cs="Arial"/>
          <w:bCs/>
          <w:color w:val="000000"/>
          <w:sz w:val="10"/>
          <w:szCs w:val="10"/>
        </w:rPr>
        <w:t xml:space="preserve"> </w:t>
      </w:r>
    </w:p>
    <w:p w14:paraId="3956BA4E" w14:textId="77777777" w:rsidR="0023144B" w:rsidRDefault="0023144B" w:rsidP="0023144B">
      <w:pPr>
        <w:widowControl w:val="0"/>
        <w:tabs>
          <w:tab w:val="center" w:pos="5430"/>
        </w:tabs>
        <w:autoSpaceDE w:val="0"/>
        <w:autoSpaceDN w:val="0"/>
        <w:adjustRightInd w:val="0"/>
        <w:rPr>
          <w:rFonts w:ascii="Arial" w:hAnsi="Arial" w:cs="Arial"/>
          <w:bCs/>
          <w:color w:val="000000"/>
          <w:sz w:val="10"/>
          <w:szCs w:val="10"/>
        </w:rPr>
      </w:pPr>
    </w:p>
    <w:p w14:paraId="4F360D7C" w14:textId="77777777" w:rsidR="001F514B" w:rsidRPr="00D733AA" w:rsidRDefault="001F514B" w:rsidP="0023144B">
      <w:pPr>
        <w:widowControl w:val="0"/>
        <w:tabs>
          <w:tab w:val="center" w:pos="5430"/>
        </w:tabs>
        <w:autoSpaceDE w:val="0"/>
        <w:autoSpaceDN w:val="0"/>
        <w:adjustRightInd w:val="0"/>
        <w:rPr>
          <w:rFonts w:ascii="Arial" w:hAnsi="Arial" w:cs="Arial"/>
          <w:bCs/>
          <w:color w:val="000000"/>
          <w:sz w:val="10"/>
          <w:szCs w:val="10"/>
        </w:rPr>
      </w:pPr>
    </w:p>
    <w:p w14:paraId="67B0275C"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6BE2E20A"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 xml:space="preserve">Outcome data is compiled from the </w:t>
      </w:r>
      <w:r w:rsidRPr="00F234A6">
        <w:rPr>
          <w:rFonts w:ascii="Arial" w:hAnsi="Arial" w:cs="Arial"/>
          <w:i/>
        </w:rPr>
        <w:t>Early Intervention Client System (EII</w:t>
      </w:r>
      <w:r w:rsidR="0085028D">
        <w:rPr>
          <w:rFonts w:ascii="Arial" w:hAnsi="Arial" w:cs="Arial"/>
          <w:i/>
        </w:rPr>
        <w:t>C</w:t>
      </w:r>
      <w:r w:rsidRPr="00F234A6">
        <w:rPr>
          <w:rFonts w:ascii="Arial" w:hAnsi="Arial" w:cs="Arial"/>
          <w:i/>
        </w:rPr>
        <w:t>)</w:t>
      </w:r>
      <w:r>
        <w:rPr>
          <w:rFonts w:ascii="Arial" w:hAnsi="Arial" w:cs="Arial"/>
        </w:rPr>
        <w:t xml:space="preserve"> for children who exited early intervention </w:t>
      </w:r>
      <w:r w:rsidR="0085028D">
        <w:rPr>
          <w:rFonts w:ascii="Arial" w:hAnsi="Arial" w:cs="Arial"/>
        </w:rPr>
        <w:t>between July 1, 2019 and June 30,2020</w:t>
      </w:r>
      <w:r w:rsidR="004F08CC">
        <w:rPr>
          <w:rFonts w:ascii="Arial" w:hAnsi="Arial" w:cs="Arial"/>
        </w:rPr>
        <w:t xml:space="preserve">. </w:t>
      </w:r>
      <w:r>
        <w:rPr>
          <w:rFonts w:ascii="Arial" w:hAnsi="Arial" w:cs="Arial"/>
        </w:rPr>
        <w:t>A child’s initial and last evaluations were used to generate outcome results</w:t>
      </w:r>
      <w:r w:rsidR="004F08CC">
        <w:rPr>
          <w:rFonts w:ascii="Arial" w:hAnsi="Arial" w:cs="Arial"/>
        </w:rPr>
        <w:t xml:space="preserve">. </w:t>
      </w:r>
    </w:p>
    <w:p w14:paraId="7A068FDE" w14:textId="77777777" w:rsidR="00F85643" w:rsidRDefault="00F85643" w:rsidP="0023144B">
      <w:pPr>
        <w:widowControl w:val="0"/>
        <w:tabs>
          <w:tab w:val="center" w:pos="5430"/>
        </w:tabs>
        <w:autoSpaceDE w:val="0"/>
        <w:autoSpaceDN w:val="0"/>
        <w:adjustRightInd w:val="0"/>
        <w:rPr>
          <w:rFonts w:ascii="Arial" w:hAnsi="Arial" w:cs="Arial"/>
        </w:rPr>
      </w:pPr>
    </w:p>
    <w:p w14:paraId="68CA29C3" w14:textId="77777777" w:rsidR="0023144B" w:rsidRPr="00D733AA" w:rsidRDefault="0023144B" w:rsidP="0023144B">
      <w:pPr>
        <w:widowControl w:val="0"/>
        <w:tabs>
          <w:tab w:val="center" w:pos="5430"/>
        </w:tabs>
        <w:autoSpaceDE w:val="0"/>
        <w:autoSpaceDN w:val="0"/>
        <w:adjustRightInd w:val="0"/>
        <w:rPr>
          <w:rFonts w:ascii="Arial" w:hAnsi="Arial" w:cs="Arial"/>
          <w:sz w:val="10"/>
          <w:szCs w:val="10"/>
        </w:rPr>
      </w:pPr>
    </w:p>
    <w:p w14:paraId="2EB11042" w14:textId="77777777" w:rsidR="0023144B" w:rsidRPr="009C0201" w:rsidRDefault="0023144B" w:rsidP="0023144B">
      <w:pPr>
        <w:widowControl w:val="0"/>
        <w:tabs>
          <w:tab w:val="center" w:pos="5430"/>
        </w:tabs>
        <w:autoSpaceDE w:val="0"/>
        <w:autoSpaceDN w:val="0"/>
        <w:adjustRightInd w:val="0"/>
        <w:rPr>
          <w:rFonts w:ascii="Arial" w:hAnsi="Arial" w:cs="Arial"/>
          <w:b/>
          <w:i/>
        </w:rPr>
      </w:pPr>
      <w:r w:rsidRPr="009C0201">
        <w:rPr>
          <w:rFonts w:ascii="Arial" w:hAnsi="Arial" w:cs="Arial"/>
          <w:b/>
          <w:i/>
        </w:rPr>
        <w:t>Statewide Results</w:t>
      </w:r>
    </w:p>
    <w:p w14:paraId="59C97576"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State Average:</w:t>
      </w:r>
    </w:p>
    <w:p w14:paraId="20AC26A1" w14:textId="77777777" w:rsidR="0023144B" w:rsidRPr="00280F74" w:rsidRDefault="0023144B" w:rsidP="0023144B">
      <w:pPr>
        <w:widowControl w:val="0"/>
        <w:numPr>
          <w:ilvl w:val="0"/>
          <w:numId w:val="13"/>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Positive social-emotional skills (including social relationships)</w:t>
      </w:r>
    </w:p>
    <w:p w14:paraId="0752C482" w14:textId="77777777" w:rsidR="0023144B" w:rsidRPr="00280F74" w:rsidRDefault="0023144B" w:rsidP="0023144B">
      <w:pPr>
        <w:widowControl w:val="0"/>
        <w:numPr>
          <w:ilvl w:val="0"/>
          <w:numId w:val="14"/>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Increased developmental growth –</w:t>
      </w:r>
      <w:r>
        <w:rPr>
          <w:rFonts w:ascii="Arial" w:hAnsi="Arial" w:cs="Arial"/>
          <w:sz w:val="21"/>
          <w:szCs w:val="21"/>
        </w:rPr>
        <w:t xml:space="preserve"> </w:t>
      </w:r>
      <w:r w:rsidR="004D3D9F">
        <w:rPr>
          <w:rFonts w:ascii="Arial" w:hAnsi="Arial" w:cs="Arial"/>
          <w:sz w:val="21"/>
          <w:szCs w:val="21"/>
        </w:rPr>
        <w:t>44</w:t>
      </w:r>
      <w:r w:rsidR="00F85643">
        <w:rPr>
          <w:rFonts w:ascii="Arial" w:hAnsi="Arial" w:cs="Arial"/>
          <w:sz w:val="21"/>
          <w:szCs w:val="21"/>
        </w:rPr>
        <w:t>.</w:t>
      </w:r>
      <w:r w:rsidR="004D3D9F">
        <w:rPr>
          <w:rFonts w:ascii="Arial" w:hAnsi="Arial" w:cs="Arial"/>
          <w:sz w:val="21"/>
          <w:szCs w:val="21"/>
        </w:rPr>
        <w:t>80</w:t>
      </w:r>
      <w:r w:rsidRPr="00280F74">
        <w:rPr>
          <w:rFonts w:ascii="Arial" w:hAnsi="Arial" w:cs="Arial"/>
          <w:sz w:val="21"/>
          <w:szCs w:val="21"/>
        </w:rPr>
        <w:t>%</w:t>
      </w:r>
    </w:p>
    <w:p w14:paraId="0D4976C9" w14:textId="77777777" w:rsidR="0023144B" w:rsidRPr="00280F74" w:rsidRDefault="0023144B" w:rsidP="0023144B">
      <w:pPr>
        <w:widowControl w:val="0"/>
        <w:numPr>
          <w:ilvl w:val="0"/>
          <w:numId w:val="14"/>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4D3D9F">
        <w:rPr>
          <w:rFonts w:ascii="Arial" w:hAnsi="Arial" w:cs="Arial"/>
          <w:sz w:val="21"/>
          <w:szCs w:val="21"/>
        </w:rPr>
        <w:t>61</w:t>
      </w:r>
      <w:r w:rsidR="00146423">
        <w:rPr>
          <w:rFonts w:ascii="Arial" w:hAnsi="Arial" w:cs="Arial"/>
          <w:sz w:val="21"/>
          <w:szCs w:val="21"/>
        </w:rPr>
        <w:t>.</w:t>
      </w:r>
      <w:r w:rsidR="004D3D9F">
        <w:rPr>
          <w:rFonts w:ascii="Arial" w:hAnsi="Arial" w:cs="Arial"/>
          <w:sz w:val="21"/>
          <w:szCs w:val="21"/>
        </w:rPr>
        <w:t>15</w:t>
      </w:r>
      <w:r w:rsidRPr="00280F74">
        <w:rPr>
          <w:rFonts w:ascii="Arial" w:hAnsi="Arial" w:cs="Arial"/>
          <w:sz w:val="21"/>
          <w:szCs w:val="21"/>
        </w:rPr>
        <w:t>%</w:t>
      </w:r>
    </w:p>
    <w:p w14:paraId="565EC267" w14:textId="77777777" w:rsidR="0023144B" w:rsidRPr="00280F74" w:rsidRDefault="0023144B" w:rsidP="0023144B">
      <w:pPr>
        <w:widowControl w:val="0"/>
        <w:numPr>
          <w:ilvl w:val="0"/>
          <w:numId w:val="13"/>
        </w:numPr>
        <w:tabs>
          <w:tab w:val="clear" w:pos="1080"/>
          <w:tab w:val="num" w:pos="720"/>
        </w:tabs>
        <w:autoSpaceDE w:val="0"/>
        <w:autoSpaceDN w:val="0"/>
        <w:adjustRightInd w:val="0"/>
        <w:rPr>
          <w:rFonts w:ascii="Arial" w:hAnsi="Arial" w:cs="Arial"/>
          <w:sz w:val="21"/>
          <w:szCs w:val="21"/>
        </w:rPr>
      </w:pPr>
      <w:r w:rsidRPr="00280F74">
        <w:rPr>
          <w:rFonts w:ascii="Arial" w:hAnsi="Arial" w:cs="Arial"/>
          <w:sz w:val="21"/>
          <w:szCs w:val="21"/>
        </w:rPr>
        <w:t>Acquisition and use of knowledge and skills (including early language / communication)</w:t>
      </w:r>
    </w:p>
    <w:p w14:paraId="0C54CAE7" w14:textId="77777777" w:rsidR="0023144B" w:rsidRPr="00280F74" w:rsidRDefault="0023144B" w:rsidP="0023144B">
      <w:pPr>
        <w:widowControl w:val="0"/>
        <w:numPr>
          <w:ilvl w:val="0"/>
          <w:numId w:val="15"/>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Incr</w:t>
      </w:r>
      <w:r>
        <w:rPr>
          <w:rFonts w:ascii="Arial" w:hAnsi="Arial" w:cs="Arial"/>
          <w:sz w:val="21"/>
          <w:szCs w:val="21"/>
        </w:rPr>
        <w:t xml:space="preserve">eased developmental growth – </w:t>
      </w:r>
      <w:r w:rsidR="004D3D9F">
        <w:rPr>
          <w:rFonts w:ascii="Arial" w:hAnsi="Arial" w:cs="Arial"/>
          <w:sz w:val="21"/>
          <w:szCs w:val="21"/>
        </w:rPr>
        <w:t>43</w:t>
      </w:r>
      <w:r w:rsidR="00F92854">
        <w:rPr>
          <w:rFonts w:ascii="Arial" w:hAnsi="Arial" w:cs="Arial"/>
          <w:sz w:val="21"/>
          <w:szCs w:val="21"/>
        </w:rPr>
        <w:t>.</w:t>
      </w:r>
      <w:r w:rsidR="004D3D9F">
        <w:rPr>
          <w:rFonts w:ascii="Arial" w:hAnsi="Arial" w:cs="Arial"/>
          <w:sz w:val="21"/>
          <w:szCs w:val="21"/>
        </w:rPr>
        <w:t>55</w:t>
      </w:r>
      <w:r w:rsidRPr="00280F74">
        <w:rPr>
          <w:rFonts w:ascii="Arial" w:hAnsi="Arial" w:cs="Arial"/>
          <w:sz w:val="21"/>
          <w:szCs w:val="21"/>
        </w:rPr>
        <w:t>%</w:t>
      </w:r>
    </w:p>
    <w:p w14:paraId="2BF8BF75" w14:textId="77777777" w:rsidR="0023144B" w:rsidRPr="00280F74" w:rsidRDefault="0023144B" w:rsidP="0023144B">
      <w:pPr>
        <w:widowControl w:val="0"/>
        <w:numPr>
          <w:ilvl w:val="0"/>
          <w:numId w:val="15"/>
        </w:numPr>
        <w:tabs>
          <w:tab w:val="center" w:pos="5430"/>
        </w:tabs>
        <w:autoSpaceDE w:val="0"/>
        <w:autoSpaceDN w:val="0"/>
        <w:adjustRightInd w:val="0"/>
        <w:rPr>
          <w:rFonts w:ascii="Arial" w:hAnsi="Arial" w:cs="Arial"/>
          <w:sz w:val="21"/>
          <w:szCs w:val="21"/>
        </w:rPr>
      </w:pPr>
      <w:r>
        <w:rPr>
          <w:rFonts w:ascii="Arial" w:hAnsi="Arial" w:cs="Arial"/>
          <w:sz w:val="21"/>
          <w:szCs w:val="21"/>
        </w:rPr>
        <w:t xml:space="preserve">Age-appropriate at exit – </w:t>
      </w:r>
      <w:r w:rsidR="004D3D9F">
        <w:rPr>
          <w:rFonts w:ascii="Arial" w:hAnsi="Arial" w:cs="Arial"/>
          <w:sz w:val="21"/>
          <w:szCs w:val="21"/>
        </w:rPr>
        <w:t>35</w:t>
      </w:r>
      <w:r w:rsidR="00146423">
        <w:rPr>
          <w:rFonts w:ascii="Arial" w:hAnsi="Arial" w:cs="Arial"/>
          <w:sz w:val="21"/>
          <w:szCs w:val="21"/>
        </w:rPr>
        <w:t>.</w:t>
      </w:r>
      <w:r w:rsidR="004D3D9F">
        <w:rPr>
          <w:rFonts w:ascii="Arial" w:hAnsi="Arial" w:cs="Arial"/>
          <w:sz w:val="21"/>
          <w:szCs w:val="21"/>
        </w:rPr>
        <w:t>29</w:t>
      </w:r>
      <w:r w:rsidRPr="00280F74">
        <w:rPr>
          <w:rFonts w:ascii="Arial" w:hAnsi="Arial" w:cs="Arial"/>
          <w:sz w:val="21"/>
          <w:szCs w:val="21"/>
        </w:rPr>
        <w:t>%</w:t>
      </w:r>
    </w:p>
    <w:p w14:paraId="00D5C68C" w14:textId="77777777" w:rsidR="0023144B" w:rsidRPr="00280F74" w:rsidRDefault="0023144B" w:rsidP="0023144B">
      <w:pPr>
        <w:widowControl w:val="0"/>
        <w:numPr>
          <w:ilvl w:val="0"/>
          <w:numId w:val="13"/>
        </w:numPr>
        <w:tabs>
          <w:tab w:val="clear" w:pos="1080"/>
          <w:tab w:val="num" w:pos="720"/>
        </w:tabs>
        <w:autoSpaceDE w:val="0"/>
        <w:autoSpaceDN w:val="0"/>
        <w:adjustRightInd w:val="0"/>
        <w:rPr>
          <w:rFonts w:ascii="Arial" w:hAnsi="Arial" w:cs="Arial"/>
          <w:sz w:val="21"/>
          <w:szCs w:val="21"/>
        </w:rPr>
      </w:pPr>
      <w:r w:rsidRPr="00280F74">
        <w:rPr>
          <w:rFonts w:ascii="Arial" w:hAnsi="Arial" w:cs="Arial"/>
          <w:sz w:val="21"/>
          <w:szCs w:val="21"/>
        </w:rPr>
        <w:t>Use of appropriate behaviors to meet their needs</w:t>
      </w:r>
    </w:p>
    <w:p w14:paraId="242E9093" w14:textId="77777777" w:rsidR="0023144B" w:rsidRPr="00280F74" w:rsidRDefault="0023144B" w:rsidP="0023144B">
      <w:pPr>
        <w:widowControl w:val="0"/>
        <w:numPr>
          <w:ilvl w:val="0"/>
          <w:numId w:val="16"/>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In</w:t>
      </w:r>
      <w:r>
        <w:rPr>
          <w:rFonts w:ascii="Arial" w:hAnsi="Arial" w:cs="Arial"/>
          <w:sz w:val="21"/>
          <w:szCs w:val="21"/>
        </w:rPr>
        <w:t xml:space="preserve">creased developmental growth – </w:t>
      </w:r>
      <w:r w:rsidR="004D3D9F">
        <w:rPr>
          <w:rFonts w:ascii="Arial" w:hAnsi="Arial" w:cs="Arial"/>
          <w:sz w:val="21"/>
          <w:szCs w:val="21"/>
        </w:rPr>
        <w:t>50</w:t>
      </w:r>
      <w:r w:rsidR="00F92854">
        <w:rPr>
          <w:rFonts w:ascii="Arial" w:hAnsi="Arial" w:cs="Arial"/>
          <w:sz w:val="21"/>
          <w:szCs w:val="21"/>
        </w:rPr>
        <w:t>.</w:t>
      </w:r>
      <w:r w:rsidR="004D3D9F">
        <w:rPr>
          <w:rFonts w:ascii="Arial" w:hAnsi="Arial" w:cs="Arial"/>
          <w:sz w:val="21"/>
          <w:szCs w:val="21"/>
        </w:rPr>
        <w:t>03</w:t>
      </w:r>
      <w:r w:rsidRPr="00280F74">
        <w:rPr>
          <w:rFonts w:ascii="Arial" w:hAnsi="Arial" w:cs="Arial"/>
          <w:sz w:val="21"/>
          <w:szCs w:val="21"/>
        </w:rPr>
        <w:t>%</w:t>
      </w:r>
    </w:p>
    <w:p w14:paraId="296D1539" w14:textId="77777777" w:rsidR="0023144B" w:rsidRPr="00280F74" w:rsidRDefault="0023144B" w:rsidP="0023144B">
      <w:pPr>
        <w:widowControl w:val="0"/>
        <w:numPr>
          <w:ilvl w:val="0"/>
          <w:numId w:val="16"/>
        </w:numPr>
        <w:tabs>
          <w:tab w:val="center" w:pos="5430"/>
        </w:tabs>
        <w:autoSpaceDE w:val="0"/>
        <w:autoSpaceDN w:val="0"/>
        <w:adjustRightInd w:val="0"/>
        <w:rPr>
          <w:rFonts w:ascii="Arial" w:hAnsi="Arial" w:cs="Arial"/>
          <w:sz w:val="21"/>
          <w:szCs w:val="21"/>
        </w:rPr>
      </w:pPr>
      <w:r>
        <w:rPr>
          <w:rFonts w:ascii="Arial" w:hAnsi="Arial" w:cs="Arial"/>
          <w:sz w:val="21"/>
          <w:szCs w:val="21"/>
        </w:rPr>
        <w:t xml:space="preserve">Age-appropriate at exit – </w:t>
      </w:r>
      <w:r w:rsidR="004D3D9F">
        <w:rPr>
          <w:rFonts w:ascii="Arial" w:hAnsi="Arial" w:cs="Arial"/>
          <w:sz w:val="21"/>
          <w:szCs w:val="21"/>
        </w:rPr>
        <w:t>55</w:t>
      </w:r>
      <w:r w:rsidR="00F92854">
        <w:rPr>
          <w:rFonts w:ascii="Arial" w:hAnsi="Arial" w:cs="Arial"/>
          <w:sz w:val="21"/>
          <w:szCs w:val="21"/>
        </w:rPr>
        <w:t>.</w:t>
      </w:r>
      <w:r w:rsidR="004D3D9F">
        <w:rPr>
          <w:rFonts w:ascii="Arial" w:hAnsi="Arial" w:cs="Arial"/>
          <w:sz w:val="21"/>
          <w:szCs w:val="21"/>
        </w:rPr>
        <w:t>79</w:t>
      </w:r>
      <w:r w:rsidRPr="00280F74">
        <w:rPr>
          <w:rFonts w:ascii="Arial" w:hAnsi="Arial" w:cs="Arial"/>
          <w:sz w:val="21"/>
          <w:szCs w:val="21"/>
        </w:rPr>
        <w:t>%</w:t>
      </w:r>
    </w:p>
    <w:p w14:paraId="58D3E510" w14:textId="77777777" w:rsidR="0023144B" w:rsidRDefault="0023144B" w:rsidP="0023144B">
      <w:pPr>
        <w:widowControl w:val="0"/>
        <w:tabs>
          <w:tab w:val="center" w:pos="5430"/>
        </w:tabs>
        <w:autoSpaceDE w:val="0"/>
        <w:autoSpaceDN w:val="0"/>
        <w:adjustRightInd w:val="0"/>
        <w:rPr>
          <w:rFonts w:ascii="Arial" w:hAnsi="Arial" w:cs="Arial"/>
        </w:rPr>
        <w:sectPr w:rsidR="0023144B" w:rsidSect="00582FCC">
          <w:headerReference w:type="even" r:id="rId17"/>
          <w:headerReference w:type="default" r:id="rId18"/>
          <w:footerReference w:type="even" r:id="rId19"/>
          <w:headerReference w:type="first" r:id="rId20"/>
          <w:footerReference w:type="first" r:id="rId21"/>
          <w:pgSz w:w="12240" w:h="15840" w:code="1"/>
          <w:pgMar w:top="576" w:right="576" w:bottom="432" w:left="720" w:header="720" w:footer="490" w:gutter="0"/>
          <w:pgNumType w:start="1"/>
          <w:cols w:space="720"/>
          <w:titlePg/>
          <w:docGrid w:linePitch="360"/>
        </w:sectPr>
      </w:pPr>
    </w:p>
    <w:p w14:paraId="54078598" w14:textId="77777777" w:rsidR="00CA5739" w:rsidRDefault="00A03281" w:rsidP="0059426D">
      <w:pPr>
        <w:rPr>
          <w:rFonts w:ascii="Arial" w:hAnsi="Arial" w:cs="Arial"/>
          <w:b/>
        </w:rPr>
      </w:pPr>
      <w:r>
        <w:rPr>
          <w:rFonts w:ascii="Arial" w:hAnsi="Arial" w:cs="Arial"/>
          <w:b/>
        </w:rPr>
        <w:tab/>
      </w:r>
      <w:r>
        <w:rPr>
          <w:rFonts w:ascii="Arial" w:hAnsi="Arial" w:cs="Arial"/>
          <w:b/>
        </w:rPr>
        <w:tab/>
      </w:r>
    </w:p>
    <w:p w14:paraId="3F9CF43B" w14:textId="77777777" w:rsidR="003A68B7" w:rsidRPr="003A68B7" w:rsidRDefault="003A68B7" w:rsidP="00CA5739">
      <w:pPr>
        <w:numPr>
          <w:ilvl w:val="0"/>
          <w:numId w:val="17"/>
        </w:numPr>
        <w:rPr>
          <w:rFonts w:ascii="Arial" w:hAnsi="Arial" w:cs="Arial"/>
          <w:b/>
          <w:sz w:val="4"/>
          <w:szCs w:val="4"/>
        </w:rPr>
      </w:pPr>
    </w:p>
    <w:tbl>
      <w:tblPr>
        <w:tblW w:w="17867" w:type="dxa"/>
        <w:tblInd w:w="91" w:type="dxa"/>
        <w:tblLook w:val="0000" w:firstRow="0" w:lastRow="0" w:firstColumn="0" w:lastColumn="0" w:noHBand="0" w:noVBand="0"/>
      </w:tblPr>
      <w:tblGrid>
        <w:gridCol w:w="1117"/>
        <w:gridCol w:w="7020"/>
        <w:gridCol w:w="1260"/>
        <w:gridCol w:w="1080"/>
        <w:gridCol w:w="997"/>
        <w:gridCol w:w="83"/>
        <w:gridCol w:w="1084"/>
        <w:gridCol w:w="1083"/>
        <w:gridCol w:w="1088"/>
        <w:gridCol w:w="3055"/>
      </w:tblGrid>
      <w:tr w:rsidR="00AE0C56" w14:paraId="08EEAC7C" w14:textId="77777777" w:rsidTr="00BF1835">
        <w:trPr>
          <w:gridAfter w:val="1"/>
          <w:wAfter w:w="3055" w:type="dxa"/>
          <w:trHeight w:val="270"/>
          <w:tblHeader/>
        </w:trPr>
        <w:tc>
          <w:tcPr>
            <w:tcW w:w="14812" w:type="dxa"/>
            <w:gridSpan w:val="9"/>
            <w:tcBorders>
              <w:bottom w:val="nil"/>
            </w:tcBorders>
            <w:shd w:val="clear" w:color="auto" w:fill="auto"/>
            <w:vAlign w:val="bottom"/>
          </w:tcPr>
          <w:p w14:paraId="03525760" w14:textId="77777777" w:rsidR="00AE0C56" w:rsidRPr="00E42DD4" w:rsidRDefault="00AE0C56" w:rsidP="00AE0C56">
            <w:pPr>
              <w:rPr>
                <w:rFonts w:ascii="Arial" w:hAnsi="Arial" w:cs="Arial"/>
                <w:b/>
                <w:bCs/>
                <w:color w:val="000000"/>
                <w:sz w:val="20"/>
                <w:szCs w:val="20"/>
              </w:rPr>
            </w:pPr>
          </w:p>
        </w:tc>
      </w:tr>
      <w:tr w:rsidR="00AE0C56" w14:paraId="267272A4" w14:textId="77777777" w:rsidTr="00AE0C56">
        <w:trPr>
          <w:trHeight w:val="270"/>
          <w:tblHeader/>
        </w:trPr>
        <w:tc>
          <w:tcPr>
            <w:tcW w:w="17867" w:type="dxa"/>
            <w:gridSpan w:val="10"/>
            <w:tcBorders>
              <w:bottom w:val="nil"/>
            </w:tcBorders>
            <w:shd w:val="clear" w:color="auto" w:fill="auto"/>
            <w:vAlign w:val="bottom"/>
          </w:tcPr>
          <w:p w14:paraId="475BC3C7" w14:textId="77777777" w:rsidR="00AE0C56" w:rsidRPr="00E42DD4" w:rsidRDefault="00AE0C56" w:rsidP="00AE0C56">
            <w:pPr>
              <w:rPr>
                <w:rFonts w:ascii="Arial" w:hAnsi="Arial" w:cs="Arial"/>
                <w:b/>
                <w:bCs/>
                <w:i/>
                <w:iCs/>
                <w:color w:val="000000"/>
                <w:sz w:val="18"/>
                <w:szCs w:val="18"/>
              </w:rPr>
            </w:pPr>
            <w:r w:rsidRPr="00E42DD4">
              <w:rPr>
                <w:rFonts w:ascii="Arial" w:hAnsi="Arial" w:cs="Arial"/>
                <w:b/>
              </w:rPr>
              <w:t>A. Positive</w:t>
            </w:r>
            <w:r w:rsidRPr="00E42DD4">
              <w:rPr>
                <w:rFonts w:ascii="Arial" w:hAnsi="Arial" w:cs="Arial"/>
                <w:b/>
                <w:sz w:val="21"/>
                <w:szCs w:val="21"/>
              </w:rPr>
              <w:t xml:space="preserve"> </w:t>
            </w:r>
            <w:r w:rsidRPr="00E42DD4">
              <w:rPr>
                <w:rFonts w:ascii="Arial" w:hAnsi="Arial" w:cs="Arial"/>
                <w:b/>
              </w:rPr>
              <w:t>Social-Emotional Skills</w:t>
            </w:r>
            <w:r w:rsidR="007F52CC">
              <w:rPr>
                <w:rFonts w:ascii="Arial" w:hAnsi="Arial" w:cs="Arial"/>
                <w:b/>
              </w:rPr>
              <w:t xml:space="preserve"> </w:t>
            </w:r>
            <w:r w:rsidR="007F52CC" w:rsidRPr="00691A12">
              <w:rPr>
                <w:rFonts w:ascii="Arial" w:hAnsi="Arial" w:cs="Arial"/>
                <w:bCs/>
                <w:sz w:val="22"/>
                <w:szCs w:val="22"/>
              </w:rPr>
              <w:t xml:space="preserve">– Infants </w:t>
            </w:r>
            <w:r w:rsidR="00691A12">
              <w:rPr>
                <w:rFonts w:ascii="Arial" w:hAnsi="Arial" w:cs="Arial"/>
                <w:bCs/>
                <w:sz w:val="22"/>
                <w:szCs w:val="22"/>
              </w:rPr>
              <w:t>&amp;</w:t>
            </w:r>
            <w:r w:rsidR="007F52CC" w:rsidRPr="00691A12">
              <w:rPr>
                <w:rFonts w:ascii="Arial" w:hAnsi="Arial" w:cs="Arial"/>
                <w:bCs/>
                <w:sz w:val="22"/>
                <w:szCs w:val="22"/>
              </w:rPr>
              <w:t xml:space="preserve"> Toddlers Exiting </w:t>
            </w:r>
            <w:r w:rsidR="00691A12">
              <w:rPr>
                <w:rFonts w:ascii="Arial" w:hAnsi="Arial" w:cs="Arial"/>
                <w:bCs/>
                <w:sz w:val="22"/>
                <w:szCs w:val="22"/>
              </w:rPr>
              <w:t>EI</w:t>
            </w:r>
            <w:r w:rsidR="007F52CC" w:rsidRPr="00691A12">
              <w:rPr>
                <w:rFonts w:ascii="Arial" w:hAnsi="Arial" w:cs="Arial"/>
                <w:bCs/>
                <w:sz w:val="22"/>
                <w:szCs w:val="22"/>
              </w:rPr>
              <w:t xml:space="preserve"> who Demonstrate Development Improvement</w:t>
            </w:r>
          </w:p>
        </w:tc>
      </w:tr>
      <w:tr w:rsidR="00AE0C56" w14:paraId="4D5DBAF0" w14:textId="77777777" w:rsidTr="00BF1835">
        <w:trPr>
          <w:trHeight w:val="270"/>
          <w:tblHeader/>
        </w:trPr>
        <w:tc>
          <w:tcPr>
            <w:tcW w:w="8137" w:type="dxa"/>
            <w:gridSpan w:val="2"/>
            <w:tcBorders>
              <w:bottom w:val="single" w:sz="8" w:space="0" w:color="auto"/>
            </w:tcBorders>
            <w:shd w:val="clear" w:color="auto" w:fill="auto"/>
            <w:vAlign w:val="bottom"/>
          </w:tcPr>
          <w:p w14:paraId="0FA4C177" w14:textId="77777777" w:rsidR="00AE0C56" w:rsidRPr="007F52CC" w:rsidRDefault="00AE0C56" w:rsidP="00AE0C56">
            <w:pPr>
              <w:rPr>
                <w:rFonts w:ascii="Arial" w:hAnsi="Arial" w:cs="Arial"/>
                <w:i/>
                <w:iCs/>
                <w:color w:val="000000"/>
                <w:sz w:val="22"/>
                <w:szCs w:val="22"/>
              </w:rPr>
            </w:pPr>
            <w:r w:rsidRPr="007F52CC">
              <w:rPr>
                <w:rFonts w:ascii="Arial" w:hAnsi="Arial" w:cs="Arial"/>
                <w:i/>
                <w:iCs/>
                <w:color w:val="000000"/>
                <w:sz w:val="22"/>
                <w:szCs w:val="22"/>
              </w:rPr>
              <w:t>State Targets:</w:t>
            </w:r>
          </w:p>
        </w:tc>
        <w:tc>
          <w:tcPr>
            <w:tcW w:w="3337" w:type="dxa"/>
            <w:gridSpan w:val="3"/>
            <w:tcBorders>
              <w:bottom w:val="single" w:sz="8" w:space="0" w:color="auto"/>
            </w:tcBorders>
            <w:shd w:val="clear" w:color="auto" w:fill="auto"/>
            <w:noWrap/>
            <w:vAlign w:val="bottom"/>
          </w:tcPr>
          <w:p w14:paraId="3E9EBB70" w14:textId="77777777" w:rsidR="00AE0C56"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56.9</w:t>
            </w:r>
            <w:r w:rsidR="00AE0C56" w:rsidRPr="007F52CC">
              <w:rPr>
                <w:rFonts w:ascii="Arial" w:hAnsi="Arial" w:cs="Arial"/>
                <w:i/>
                <w:iCs/>
                <w:color w:val="000000"/>
                <w:sz w:val="22"/>
                <w:szCs w:val="22"/>
              </w:rPr>
              <w:t>%</w:t>
            </w:r>
          </w:p>
        </w:tc>
        <w:tc>
          <w:tcPr>
            <w:tcW w:w="3338" w:type="dxa"/>
            <w:gridSpan w:val="4"/>
            <w:tcBorders>
              <w:bottom w:val="single" w:sz="8" w:space="0" w:color="auto"/>
            </w:tcBorders>
            <w:shd w:val="clear" w:color="auto" w:fill="auto"/>
            <w:vAlign w:val="bottom"/>
          </w:tcPr>
          <w:p w14:paraId="6A897CEB" w14:textId="77777777" w:rsidR="00AE0C56"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71.1</w:t>
            </w:r>
            <w:r w:rsidR="00AE0C56" w:rsidRPr="007F52CC">
              <w:rPr>
                <w:rFonts w:ascii="Arial" w:hAnsi="Arial" w:cs="Arial"/>
                <w:i/>
                <w:iCs/>
                <w:color w:val="000000"/>
                <w:sz w:val="22"/>
                <w:szCs w:val="22"/>
              </w:rPr>
              <w:t>%</w:t>
            </w:r>
          </w:p>
        </w:tc>
        <w:tc>
          <w:tcPr>
            <w:tcW w:w="3055" w:type="dxa"/>
            <w:tcBorders>
              <w:left w:val="nil"/>
            </w:tcBorders>
            <w:vAlign w:val="bottom"/>
          </w:tcPr>
          <w:p w14:paraId="378A3D48" w14:textId="77777777" w:rsidR="00AE0C56" w:rsidRPr="000B189F" w:rsidRDefault="00AE0C56" w:rsidP="00CE075B">
            <w:pPr>
              <w:jc w:val="center"/>
              <w:rPr>
                <w:rFonts w:ascii="Arial" w:hAnsi="Arial" w:cs="Arial"/>
                <w:b/>
                <w:bCs/>
                <w:i/>
                <w:iCs/>
                <w:color w:val="000000"/>
                <w:sz w:val="18"/>
                <w:szCs w:val="18"/>
              </w:rPr>
            </w:pPr>
          </w:p>
        </w:tc>
      </w:tr>
      <w:tr w:rsidR="00AE0C56" w14:paraId="58F47255" w14:textId="77777777" w:rsidTr="001E24F6">
        <w:trPr>
          <w:gridAfter w:val="1"/>
          <w:wAfter w:w="3055" w:type="dxa"/>
          <w:trHeight w:val="270"/>
          <w:tblHeader/>
        </w:trPr>
        <w:tc>
          <w:tcPr>
            <w:tcW w:w="1117" w:type="dxa"/>
            <w:vMerge w:val="restart"/>
            <w:tcBorders>
              <w:top w:val="single" w:sz="8" w:space="0" w:color="auto"/>
              <w:left w:val="single" w:sz="8" w:space="0" w:color="auto"/>
              <w:bottom w:val="nil"/>
              <w:right w:val="single" w:sz="8" w:space="0" w:color="auto"/>
            </w:tcBorders>
            <w:shd w:val="clear" w:color="auto" w:fill="FBD4B4"/>
            <w:vAlign w:val="center"/>
          </w:tcPr>
          <w:p w14:paraId="1FD9637A" w14:textId="77777777" w:rsidR="00AE0C56" w:rsidRPr="00E42DD4" w:rsidRDefault="00AE0C56" w:rsidP="003A68B7">
            <w:pPr>
              <w:rPr>
                <w:rFonts w:ascii="Arial" w:hAnsi="Arial" w:cs="Arial"/>
                <w:bCs/>
                <w:i/>
                <w:iCs/>
                <w:color w:val="000000"/>
                <w:sz w:val="18"/>
                <w:szCs w:val="18"/>
              </w:rPr>
            </w:pPr>
          </w:p>
          <w:p w14:paraId="71CA1470" w14:textId="77777777" w:rsidR="00AE0C56" w:rsidRPr="00E42DD4" w:rsidRDefault="00AE0C56" w:rsidP="003A68B7">
            <w:pPr>
              <w:rPr>
                <w:rFonts w:ascii="Arial" w:hAnsi="Arial" w:cs="Arial"/>
                <w:bCs/>
                <w:i/>
                <w:iCs/>
                <w:color w:val="000000"/>
                <w:sz w:val="18"/>
                <w:szCs w:val="18"/>
              </w:rPr>
            </w:pPr>
          </w:p>
          <w:p w14:paraId="707EF3B6" w14:textId="77777777" w:rsidR="00AE0C56" w:rsidRPr="00E42DD4" w:rsidRDefault="00AE0C56" w:rsidP="003A68B7">
            <w:pPr>
              <w:rPr>
                <w:rFonts w:ascii="Arial" w:hAnsi="Arial" w:cs="Arial"/>
                <w:bCs/>
                <w:i/>
                <w:iCs/>
                <w:color w:val="000000"/>
                <w:sz w:val="18"/>
                <w:szCs w:val="18"/>
              </w:rPr>
            </w:pPr>
          </w:p>
          <w:p w14:paraId="51588407" w14:textId="77777777" w:rsidR="00AE0C56" w:rsidRPr="00E42DD4" w:rsidRDefault="00AE0C56" w:rsidP="003A68B7">
            <w:pPr>
              <w:rPr>
                <w:rFonts w:ascii="Arial" w:hAnsi="Arial" w:cs="Arial"/>
                <w:bCs/>
                <w:i/>
                <w:iCs/>
                <w:color w:val="000000"/>
                <w:sz w:val="18"/>
                <w:szCs w:val="18"/>
              </w:rPr>
            </w:pPr>
          </w:p>
          <w:p w14:paraId="4BCDE492" w14:textId="77777777" w:rsidR="00AE0C56" w:rsidRPr="00E42DD4" w:rsidRDefault="00AE0C56" w:rsidP="003A68B7">
            <w:pPr>
              <w:rPr>
                <w:rFonts w:ascii="Arial" w:hAnsi="Arial" w:cs="Arial"/>
                <w:bCs/>
                <w:i/>
                <w:iCs/>
                <w:color w:val="000000"/>
                <w:sz w:val="18"/>
                <w:szCs w:val="18"/>
              </w:rPr>
            </w:pPr>
          </w:p>
          <w:p w14:paraId="34C6A1B0" w14:textId="77777777" w:rsidR="00AE0C56" w:rsidRPr="00E42DD4" w:rsidRDefault="00AE0C56" w:rsidP="003A68B7">
            <w:pPr>
              <w:rPr>
                <w:rFonts w:ascii="Arial" w:hAnsi="Arial" w:cs="Arial"/>
                <w:bCs/>
                <w:i/>
                <w:iCs/>
                <w:color w:val="000000"/>
                <w:sz w:val="18"/>
                <w:szCs w:val="18"/>
              </w:rPr>
            </w:pPr>
            <w:r w:rsidRPr="00E42DD4">
              <w:rPr>
                <w:rFonts w:ascii="Arial" w:hAnsi="Arial" w:cs="Arial"/>
                <w:bCs/>
                <w:i/>
                <w:iCs/>
                <w:color w:val="000000"/>
                <w:sz w:val="18"/>
                <w:szCs w:val="18"/>
              </w:rPr>
              <w:t>Region</w:t>
            </w:r>
          </w:p>
        </w:tc>
        <w:tc>
          <w:tcPr>
            <w:tcW w:w="7020" w:type="dxa"/>
            <w:vMerge w:val="restart"/>
            <w:tcBorders>
              <w:top w:val="single" w:sz="8" w:space="0" w:color="auto"/>
              <w:left w:val="single" w:sz="8" w:space="0" w:color="auto"/>
              <w:bottom w:val="nil"/>
              <w:right w:val="single" w:sz="8" w:space="0" w:color="auto"/>
            </w:tcBorders>
            <w:shd w:val="clear" w:color="auto" w:fill="FBD4B4"/>
            <w:vAlign w:val="center"/>
          </w:tcPr>
          <w:p w14:paraId="43359EF3" w14:textId="77777777" w:rsidR="00AE0C56" w:rsidRPr="00E42DD4" w:rsidRDefault="00AE0C56" w:rsidP="003A68B7">
            <w:pPr>
              <w:rPr>
                <w:rFonts w:ascii="Arial" w:hAnsi="Arial" w:cs="Arial"/>
                <w:bCs/>
                <w:i/>
                <w:iCs/>
                <w:color w:val="000000"/>
                <w:sz w:val="18"/>
                <w:szCs w:val="18"/>
              </w:rPr>
            </w:pPr>
          </w:p>
          <w:p w14:paraId="7B1FAB16" w14:textId="77777777" w:rsidR="00AE0C56" w:rsidRPr="00E42DD4" w:rsidRDefault="00AE0C56" w:rsidP="003A68B7">
            <w:pPr>
              <w:rPr>
                <w:rFonts w:ascii="Arial" w:hAnsi="Arial" w:cs="Arial"/>
                <w:bCs/>
                <w:i/>
                <w:iCs/>
                <w:color w:val="000000"/>
                <w:sz w:val="18"/>
                <w:szCs w:val="18"/>
              </w:rPr>
            </w:pPr>
          </w:p>
          <w:p w14:paraId="08F370E5" w14:textId="77777777" w:rsidR="00AE0C56" w:rsidRPr="00E42DD4" w:rsidRDefault="00AE0C56" w:rsidP="003A68B7">
            <w:pPr>
              <w:rPr>
                <w:rFonts w:ascii="Arial" w:hAnsi="Arial" w:cs="Arial"/>
                <w:bCs/>
                <w:i/>
                <w:iCs/>
                <w:color w:val="000000"/>
                <w:sz w:val="18"/>
                <w:szCs w:val="18"/>
              </w:rPr>
            </w:pPr>
          </w:p>
          <w:p w14:paraId="7E3EA514" w14:textId="77777777" w:rsidR="00AE0C56" w:rsidRPr="00E42DD4" w:rsidRDefault="00AE0C56" w:rsidP="003A68B7">
            <w:pPr>
              <w:rPr>
                <w:rFonts w:ascii="Arial" w:hAnsi="Arial" w:cs="Arial"/>
                <w:bCs/>
                <w:i/>
                <w:iCs/>
                <w:color w:val="000000"/>
                <w:sz w:val="18"/>
                <w:szCs w:val="18"/>
              </w:rPr>
            </w:pPr>
          </w:p>
          <w:p w14:paraId="444FF0B1" w14:textId="77777777" w:rsidR="00AE0C56" w:rsidRPr="00E42DD4" w:rsidRDefault="00AE0C56" w:rsidP="003A68B7">
            <w:pPr>
              <w:rPr>
                <w:rFonts w:ascii="Arial" w:hAnsi="Arial" w:cs="Arial"/>
                <w:bCs/>
                <w:i/>
                <w:iCs/>
                <w:color w:val="000000"/>
                <w:sz w:val="18"/>
                <w:szCs w:val="18"/>
              </w:rPr>
            </w:pPr>
          </w:p>
          <w:p w14:paraId="49D19D07" w14:textId="77777777" w:rsidR="00AE0C56" w:rsidRPr="00E42DD4" w:rsidRDefault="00AE0C56" w:rsidP="003A68B7">
            <w:pPr>
              <w:rPr>
                <w:rFonts w:ascii="Arial" w:hAnsi="Arial" w:cs="Arial"/>
                <w:bCs/>
                <w:i/>
                <w:iCs/>
                <w:color w:val="000000"/>
                <w:sz w:val="18"/>
                <w:szCs w:val="18"/>
              </w:rPr>
            </w:pPr>
            <w:r w:rsidRPr="00E42DD4">
              <w:rPr>
                <w:rFonts w:ascii="Arial" w:hAnsi="Arial" w:cs="Arial"/>
                <w:bCs/>
                <w:i/>
                <w:iCs/>
                <w:color w:val="000000"/>
                <w:sz w:val="18"/>
                <w:szCs w:val="18"/>
              </w:rPr>
              <w:t>Agency</w:t>
            </w:r>
          </w:p>
        </w:tc>
        <w:tc>
          <w:tcPr>
            <w:tcW w:w="6675" w:type="dxa"/>
            <w:gridSpan w:val="7"/>
            <w:tcBorders>
              <w:top w:val="single" w:sz="8" w:space="0" w:color="auto"/>
              <w:left w:val="nil"/>
              <w:bottom w:val="single" w:sz="8" w:space="0" w:color="auto"/>
              <w:right w:val="single" w:sz="8" w:space="0" w:color="000000"/>
            </w:tcBorders>
            <w:shd w:val="clear" w:color="auto" w:fill="FBD4B4"/>
            <w:noWrap/>
            <w:vAlign w:val="bottom"/>
          </w:tcPr>
          <w:p w14:paraId="0981F082"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color w:val="000000"/>
                <w:sz w:val="20"/>
                <w:szCs w:val="20"/>
              </w:rPr>
              <w:t>A. Positive Social-Emotional Skills</w:t>
            </w:r>
          </w:p>
        </w:tc>
      </w:tr>
      <w:tr w:rsidR="00AE0C56" w14:paraId="58244B22" w14:textId="77777777" w:rsidTr="001E24F6">
        <w:trPr>
          <w:gridAfter w:val="1"/>
          <w:wAfter w:w="3055" w:type="dxa"/>
          <w:trHeight w:val="270"/>
          <w:tblHeader/>
        </w:trPr>
        <w:tc>
          <w:tcPr>
            <w:tcW w:w="1117" w:type="dxa"/>
            <w:vMerge/>
            <w:tcBorders>
              <w:top w:val="single" w:sz="8" w:space="0" w:color="auto"/>
              <w:left w:val="single" w:sz="8" w:space="0" w:color="auto"/>
              <w:bottom w:val="nil"/>
              <w:right w:val="single" w:sz="8" w:space="0" w:color="auto"/>
            </w:tcBorders>
            <w:shd w:val="clear" w:color="auto" w:fill="FBD4B4"/>
            <w:vAlign w:val="center"/>
          </w:tcPr>
          <w:p w14:paraId="34D30F2E" w14:textId="77777777" w:rsidR="00AE0C56" w:rsidRPr="00E42DD4" w:rsidRDefault="00AE0C56" w:rsidP="003A68B7">
            <w:pPr>
              <w:rPr>
                <w:rFonts w:ascii="Arial" w:hAnsi="Arial" w:cs="Arial"/>
                <w:bCs/>
                <w:i/>
                <w:iCs/>
                <w:color w:val="000000"/>
                <w:sz w:val="18"/>
                <w:szCs w:val="18"/>
              </w:rPr>
            </w:pPr>
          </w:p>
        </w:tc>
        <w:tc>
          <w:tcPr>
            <w:tcW w:w="7020" w:type="dxa"/>
            <w:vMerge/>
            <w:tcBorders>
              <w:top w:val="single" w:sz="8" w:space="0" w:color="auto"/>
              <w:left w:val="single" w:sz="8" w:space="0" w:color="auto"/>
              <w:bottom w:val="nil"/>
              <w:right w:val="single" w:sz="8" w:space="0" w:color="auto"/>
            </w:tcBorders>
            <w:shd w:val="clear" w:color="auto" w:fill="FBD4B4"/>
            <w:vAlign w:val="center"/>
          </w:tcPr>
          <w:p w14:paraId="1FFA2B8F" w14:textId="77777777" w:rsidR="00AE0C56" w:rsidRPr="00E42DD4" w:rsidRDefault="00AE0C56" w:rsidP="003A68B7">
            <w:pPr>
              <w:rPr>
                <w:rFonts w:ascii="Arial" w:hAnsi="Arial" w:cs="Arial"/>
                <w:bCs/>
                <w:i/>
                <w:iCs/>
                <w:color w:val="000000"/>
                <w:sz w:val="18"/>
                <w:szCs w:val="18"/>
              </w:rPr>
            </w:pPr>
          </w:p>
        </w:tc>
        <w:tc>
          <w:tcPr>
            <w:tcW w:w="3420" w:type="dxa"/>
            <w:gridSpan w:val="4"/>
            <w:tcBorders>
              <w:top w:val="single" w:sz="8" w:space="0" w:color="auto"/>
              <w:left w:val="nil"/>
              <w:bottom w:val="single" w:sz="8" w:space="0" w:color="auto"/>
              <w:right w:val="single" w:sz="8" w:space="0" w:color="000000"/>
            </w:tcBorders>
            <w:shd w:val="clear" w:color="auto" w:fill="FBD4B4"/>
            <w:noWrap/>
            <w:vAlign w:val="bottom"/>
          </w:tcPr>
          <w:p w14:paraId="5B65CA3D"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1. Increased Developmental Growth</w:t>
            </w:r>
          </w:p>
        </w:tc>
        <w:tc>
          <w:tcPr>
            <w:tcW w:w="3255" w:type="dxa"/>
            <w:gridSpan w:val="3"/>
            <w:tcBorders>
              <w:top w:val="single" w:sz="8" w:space="0" w:color="auto"/>
              <w:left w:val="nil"/>
              <w:bottom w:val="single" w:sz="8" w:space="0" w:color="auto"/>
              <w:right w:val="single" w:sz="8" w:space="0" w:color="000000"/>
            </w:tcBorders>
            <w:shd w:val="clear" w:color="auto" w:fill="FBD4B4"/>
            <w:noWrap/>
            <w:vAlign w:val="bottom"/>
          </w:tcPr>
          <w:p w14:paraId="6B0C7653"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2. Age-appropriate at exit</w:t>
            </w:r>
          </w:p>
        </w:tc>
      </w:tr>
      <w:tr w:rsidR="00AE0C56" w14:paraId="259C46AB" w14:textId="77777777" w:rsidTr="001E24F6">
        <w:trPr>
          <w:gridAfter w:val="1"/>
          <w:wAfter w:w="3055" w:type="dxa"/>
          <w:trHeight w:val="720"/>
          <w:tblHeader/>
        </w:trPr>
        <w:tc>
          <w:tcPr>
            <w:tcW w:w="1117"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0363304C" w14:textId="77777777" w:rsidR="00AE0C56" w:rsidRPr="00E42DD4" w:rsidRDefault="00AE0C56" w:rsidP="003A68B7">
            <w:pPr>
              <w:rPr>
                <w:rFonts w:ascii="Arial" w:hAnsi="Arial" w:cs="Arial"/>
                <w:bCs/>
                <w:i/>
                <w:iCs/>
                <w:color w:val="000000"/>
                <w:sz w:val="18"/>
                <w:szCs w:val="18"/>
              </w:rPr>
            </w:pPr>
          </w:p>
        </w:tc>
        <w:tc>
          <w:tcPr>
            <w:tcW w:w="7020"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0F407807" w14:textId="77777777" w:rsidR="00AE0C56" w:rsidRPr="00E42DD4" w:rsidRDefault="00AE0C56" w:rsidP="003A68B7">
            <w:pPr>
              <w:rPr>
                <w:rFonts w:ascii="Arial" w:hAnsi="Arial" w:cs="Arial"/>
                <w:bCs/>
                <w:i/>
                <w:iCs/>
                <w:color w:val="000000"/>
                <w:sz w:val="18"/>
                <w:szCs w:val="18"/>
              </w:rPr>
            </w:pPr>
          </w:p>
        </w:tc>
        <w:tc>
          <w:tcPr>
            <w:tcW w:w="1260" w:type="dxa"/>
            <w:tcBorders>
              <w:top w:val="nil"/>
              <w:left w:val="nil"/>
              <w:bottom w:val="single" w:sz="4" w:space="0" w:color="auto"/>
              <w:right w:val="single" w:sz="8" w:space="0" w:color="auto"/>
            </w:tcBorders>
            <w:shd w:val="clear" w:color="auto" w:fill="FBD4B4"/>
            <w:vAlign w:val="bottom"/>
          </w:tcPr>
          <w:p w14:paraId="374962A9"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Meets or exceeds state target?</w:t>
            </w:r>
          </w:p>
        </w:tc>
        <w:tc>
          <w:tcPr>
            <w:tcW w:w="1080" w:type="dxa"/>
            <w:tcBorders>
              <w:top w:val="nil"/>
              <w:left w:val="nil"/>
              <w:bottom w:val="single" w:sz="4" w:space="0" w:color="auto"/>
              <w:right w:val="single" w:sz="8" w:space="0" w:color="auto"/>
            </w:tcBorders>
            <w:shd w:val="clear" w:color="auto" w:fill="FBD4B4"/>
            <w:vAlign w:val="bottom"/>
          </w:tcPr>
          <w:p w14:paraId="155AB720"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Program Percent</w:t>
            </w:r>
          </w:p>
        </w:tc>
        <w:tc>
          <w:tcPr>
            <w:tcW w:w="1080" w:type="dxa"/>
            <w:gridSpan w:val="2"/>
            <w:tcBorders>
              <w:top w:val="nil"/>
              <w:left w:val="nil"/>
              <w:bottom w:val="single" w:sz="4" w:space="0" w:color="auto"/>
              <w:right w:val="single" w:sz="8" w:space="0" w:color="auto"/>
            </w:tcBorders>
            <w:shd w:val="clear" w:color="auto" w:fill="FBD4B4"/>
            <w:vAlign w:val="bottom"/>
          </w:tcPr>
          <w:p w14:paraId="54301646"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Diff from State Target</w:t>
            </w:r>
          </w:p>
        </w:tc>
        <w:tc>
          <w:tcPr>
            <w:tcW w:w="1084" w:type="dxa"/>
            <w:tcBorders>
              <w:top w:val="nil"/>
              <w:left w:val="nil"/>
              <w:bottom w:val="single" w:sz="4" w:space="0" w:color="auto"/>
              <w:right w:val="single" w:sz="8" w:space="0" w:color="auto"/>
            </w:tcBorders>
            <w:shd w:val="clear" w:color="auto" w:fill="FBD4B4"/>
            <w:vAlign w:val="bottom"/>
          </w:tcPr>
          <w:p w14:paraId="53D3587D"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Meets or exceeds state target?</w:t>
            </w:r>
          </w:p>
        </w:tc>
        <w:tc>
          <w:tcPr>
            <w:tcW w:w="1083" w:type="dxa"/>
            <w:tcBorders>
              <w:top w:val="nil"/>
              <w:left w:val="nil"/>
              <w:bottom w:val="single" w:sz="4" w:space="0" w:color="auto"/>
              <w:right w:val="single" w:sz="8" w:space="0" w:color="auto"/>
            </w:tcBorders>
            <w:shd w:val="clear" w:color="auto" w:fill="FBD4B4"/>
            <w:vAlign w:val="bottom"/>
          </w:tcPr>
          <w:p w14:paraId="6DF6A42D"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Program Percent</w:t>
            </w:r>
          </w:p>
        </w:tc>
        <w:tc>
          <w:tcPr>
            <w:tcW w:w="1088" w:type="dxa"/>
            <w:tcBorders>
              <w:top w:val="nil"/>
              <w:left w:val="nil"/>
              <w:bottom w:val="single" w:sz="4" w:space="0" w:color="auto"/>
              <w:right w:val="single" w:sz="8" w:space="0" w:color="auto"/>
            </w:tcBorders>
            <w:shd w:val="clear" w:color="auto" w:fill="FBD4B4"/>
            <w:vAlign w:val="bottom"/>
          </w:tcPr>
          <w:p w14:paraId="2A053A5A"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Diff from State Target</w:t>
            </w:r>
          </w:p>
        </w:tc>
      </w:tr>
      <w:tr w:rsidR="00592AF4" w14:paraId="56BE449F" w14:textId="77777777" w:rsidTr="00BF1835">
        <w:trPr>
          <w:gridAfter w:val="1"/>
          <w:wAfter w:w="3055" w:type="dxa"/>
          <w:trHeight w:val="34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FDBE5"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DB3CEDC" w14:textId="77777777" w:rsidR="00592AF4" w:rsidRDefault="00592AF4" w:rsidP="00592AF4">
            <w:pPr>
              <w:rPr>
                <w:rFonts w:ascii="Arial" w:hAnsi="Arial" w:cs="Arial"/>
                <w:sz w:val="20"/>
                <w:szCs w:val="20"/>
              </w:rPr>
            </w:pPr>
            <w:r>
              <w:rPr>
                <w:rFonts w:ascii="Arial" w:hAnsi="Arial" w:cs="Arial"/>
                <w:sz w:val="20"/>
                <w:szCs w:val="20"/>
              </w:rPr>
              <w:t>Arc of the South Shore/First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13B2B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BB62A1" w14:textId="77777777" w:rsidR="00592AF4" w:rsidRDefault="00592AF4" w:rsidP="00592AF4">
            <w:pPr>
              <w:jc w:val="center"/>
              <w:rPr>
                <w:rFonts w:ascii="Arial" w:hAnsi="Arial" w:cs="Arial"/>
                <w:sz w:val="20"/>
                <w:szCs w:val="20"/>
              </w:rPr>
            </w:pPr>
            <w:r>
              <w:rPr>
                <w:rFonts w:ascii="Arial" w:hAnsi="Arial" w:cs="Arial"/>
                <w:sz w:val="20"/>
                <w:szCs w:val="20"/>
              </w:rPr>
              <w:t>53.1%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BC3A003" w14:textId="77777777" w:rsidR="00592AF4" w:rsidRDefault="00592AF4" w:rsidP="00592AF4">
            <w:pPr>
              <w:jc w:val="center"/>
              <w:rPr>
                <w:rFonts w:ascii="Arial" w:hAnsi="Arial" w:cs="Arial"/>
                <w:sz w:val="20"/>
                <w:szCs w:val="20"/>
              </w:rPr>
            </w:pPr>
            <w:r>
              <w:rPr>
                <w:rFonts w:ascii="Arial" w:hAnsi="Arial" w:cs="Arial"/>
                <w:sz w:val="20"/>
                <w:szCs w:val="20"/>
              </w:rPr>
              <w:t>-3.8%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ADE980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7A8DEB" w14:textId="77777777" w:rsidR="00592AF4" w:rsidRDefault="00592AF4" w:rsidP="00592AF4">
            <w:pPr>
              <w:jc w:val="center"/>
              <w:rPr>
                <w:rFonts w:ascii="Arial" w:hAnsi="Arial" w:cs="Arial"/>
                <w:sz w:val="20"/>
                <w:szCs w:val="20"/>
              </w:rPr>
            </w:pPr>
            <w:r>
              <w:rPr>
                <w:rFonts w:ascii="Arial" w:hAnsi="Arial" w:cs="Arial"/>
                <w:sz w:val="20"/>
                <w:szCs w:val="20"/>
              </w:rPr>
              <w:t>79.9%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0A3609D" w14:textId="77777777" w:rsidR="00592AF4" w:rsidRDefault="00592AF4" w:rsidP="00592AF4">
            <w:pPr>
              <w:jc w:val="center"/>
              <w:rPr>
                <w:rFonts w:ascii="Arial" w:hAnsi="Arial" w:cs="Arial"/>
                <w:sz w:val="20"/>
                <w:szCs w:val="20"/>
              </w:rPr>
            </w:pPr>
            <w:r>
              <w:rPr>
                <w:rFonts w:ascii="Arial" w:hAnsi="Arial" w:cs="Arial"/>
                <w:sz w:val="20"/>
                <w:szCs w:val="20"/>
              </w:rPr>
              <w:t>8.8%</w:t>
            </w:r>
          </w:p>
        </w:tc>
      </w:tr>
      <w:tr w:rsidR="00592AF4" w14:paraId="40603B9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B5C94"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7FB8B48" w14:textId="77777777" w:rsidR="00592AF4" w:rsidRDefault="00592AF4" w:rsidP="00592AF4">
            <w:pPr>
              <w:rPr>
                <w:rFonts w:ascii="Arial" w:hAnsi="Arial" w:cs="Arial"/>
                <w:sz w:val="20"/>
                <w:szCs w:val="20"/>
              </w:rPr>
            </w:pPr>
            <w:r>
              <w:rPr>
                <w:rFonts w:ascii="Arial" w:hAnsi="Arial" w:cs="Arial"/>
                <w:sz w:val="20"/>
                <w:szCs w:val="20"/>
              </w:rPr>
              <w:t>Aspire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81B2A1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2B7606" w14:textId="77777777" w:rsidR="00592AF4" w:rsidRDefault="00592AF4" w:rsidP="00592AF4">
            <w:pPr>
              <w:jc w:val="center"/>
              <w:rPr>
                <w:rFonts w:ascii="Arial" w:hAnsi="Arial" w:cs="Arial"/>
                <w:sz w:val="20"/>
                <w:szCs w:val="20"/>
              </w:rPr>
            </w:pPr>
            <w:r>
              <w:rPr>
                <w:rFonts w:ascii="Arial" w:hAnsi="Arial" w:cs="Arial"/>
                <w:sz w:val="20"/>
                <w:szCs w:val="20"/>
              </w:rPr>
              <w:t>50.9%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F5B95B3" w14:textId="77777777" w:rsidR="00592AF4" w:rsidRDefault="00592AF4" w:rsidP="00592AF4">
            <w:pPr>
              <w:jc w:val="center"/>
              <w:rPr>
                <w:rFonts w:ascii="Arial" w:hAnsi="Arial" w:cs="Arial"/>
                <w:sz w:val="20"/>
                <w:szCs w:val="20"/>
              </w:rPr>
            </w:pPr>
            <w:r>
              <w:rPr>
                <w:rFonts w:ascii="Arial" w:hAnsi="Arial" w:cs="Arial"/>
                <w:sz w:val="20"/>
                <w:szCs w:val="20"/>
              </w:rPr>
              <w:t>-6.0%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78AE5D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6A06603" w14:textId="77777777" w:rsidR="00592AF4" w:rsidRDefault="00592AF4" w:rsidP="00592AF4">
            <w:pPr>
              <w:jc w:val="center"/>
              <w:rPr>
                <w:rFonts w:ascii="Arial" w:hAnsi="Arial" w:cs="Arial"/>
                <w:sz w:val="20"/>
                <w:szCs w:val="20"/>
              </w:rPr>
            </w:pPr>
            <w:r>
              <w:rPr>
                <w:rFonts w:ascii="Arial" w:hAnsi="Arial" w:cs="Arial"/>
                <w:sz w:val="20"/>
                <w:szCs w:val="20"/>
              </w:rPr>
              <w:t>46.0%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2765322" w14:textId="77777777" w:rsidR="00592AF4" w:rsidRDefault="00592AF4" w:rsidP="00592AF4">
            <w:pPr>
              <w:jc w:val="center"/>
              <w:rPr>
                <w:rFonts w:ascii="Arial" w:hAnsi="Arial" w:cs="Arial"/>
                <w:sz w:val="20"/>
                <w:szCs w:val="20"/>
              </w:rPr>
            </w:pPr>
            <w:r>
              <w:rPr>
                <w:rFonts w:ascii="Arial" w:hAnsi="Arial" w:cs="Arial"/>
                <w:sz w:val="20"/>
                <w:szCs w:val="20"/>
              </w:rPr>
              <w:t>-25.1%</w:t>
            </w:r>
          </w:p>
        </w:tc>
      </w:tr>
      <w:tr w:rsidR="00592AF4" w14:paraId="7C144F59" w14:textId="77777777" w:rsidTr="00BF1835">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AA343"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CB61CE7" w14:textId="77777777" w:rsidR="00592AF4" w:rsidRDefault="00592AF4" w:rsidP="00592AF4">
            <w:pPr>
              <w:rPr>
                <w:rFonts w:ascii="Arial" w:hAnsi="Arial" w:cs="Arial"/>
                <w:sz w:val="20"/>
                <w:szCs w:val="20"/>
              </w:rPr>
            </w:pPr>
            <w:r>
              <w:rPr>
                <w:rFonts w:ascii="Arial" w:hAnsi="Arial" w:cs="Arial"/>
                <w:sz w:val="20"/>
                <w:szCs w:val="20"/>
              </w:rPr>
              <w:t>Associates for Human Services Taunton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17FA26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8865D7B" w14:textId="77777777" w:rsidR="00592AF4" w:rsidRDefault="00592AF4" w:rsidP="00592AF4">
            <w:pPr>
              <w:jc w:val="center"/>
              <w:rPr>
                <w:rFonts w:ascii="Arial" w:hAnsi="Arial" w:cs="Arial"/>
                <w:sz w:val="20"/>
                <w:szCs w:val="20"/>
              </w:rPr>
            </w:pPr>
            <w:r>
              <w:rPr>
                <w:rFonts w:ascii="Arial" w:hAnsi="Arial" w:cs="Arial"/>
                <w:sz w:val="20"/>
                <w:szCs w:val="20"/>
              </w:rPr>
              <w:t>53.0%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5BCE829" w14:textId="77777777" w:rsidR="00592AF4" w:rsidRDefault="00592AF4" w:rsidP="00592AF4">
            <w:pPr>
              <w:jc w:val="center"/>
              <w:rPr>
                <w:rFonts w:ascii="Arial" w:hAnsi="Arial" w:cs="Arial"/>
                <w:sz w:val="20"/>
                <w:szCs w:val="20"/>
              </w:rPr>
            </w:pPr>
            <w:r>
              <w:rPr>
                <w:rFonts w:ascii="Arial" w:hAnsi="Arial" w:cs="Arial"/>
                <w:sz w:val="20"/>
                <w:szCs w:val="20"/>
              </w:rPr>
              <w:t>-3.9%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B23663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81625A0" w14:textId="77777777" w:rsidR="00592AF4" w:rsidRDefault="00592AF4" w:rsidP="00592AF4">
            <w:pPr>
              <w:jc w:val="center"/>
              <w:rPr>
                <w:rFonts w:ascii="Arial" w:hAnsi="Arial" w:cs="Arial"/>
                <w:sz w:val="20"/>
                <w:szCs w:val="20"/>
              </w:rPr>
            </w:pPr>
            <w:r>
              <w:rPr>
                <w:rFonts w:ascii="Arial" w:hAnsi="Arial" w:cs="Arial"/>
                <w:sz w:val="20"/>
                <w:szCs w:val="20"/>
              </w:rPr>
              <w:t>65.9%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4AE4185" w14:textId="77777777" w:rsidR="00592AF4" w:rsidRDefault="00592AF4" w:rsidP="00592AF4">
            <w:pPr>
              <w:jc w:val="center"/>
              <w:rPr>
                <w:rFonts w:ascii="Arial" w:hAnsi="Arial" w:cs="Arial"/>
                <w:sz w:val="20"/>
                <w:szCs w:val="20"/>
              </w:rPr>
            </w:pPr>
            <w:r>
              <w:rPr>
                <w:rFonts w:ascii="Arial" w:hAnsi="Arial" w:cs="Arial"/>
                <w:sz w:val="20"/>
                <w:szCs w:val="20"/>
              </w:rPr>
              <w:t>-5.2%</w:t>
            </w:r>
          </w:p>
        </w:tc>
      </w:tr>
      <w:tr w:rsidR="00592AF4" w14:paraId="3BE122C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506D7"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754232C" w14:textId="77777777" w:rsidR="00592AF4" w:rsidRDefault="00592AF4" w:rsidP="00592AF4">
            <w:pPr>
              <w:rPr>
                <w:rFonts w:ascii="Arial" w:hAnsi="Arial" w:cs="Arial"/>
                <w:sz w:val="20"/>
                <w:szCs w:val="20"/>
              </w:rPr>
            </w:pPr>
            <w:r>
              <w:rPr>
                <w:rFonts w:ascii="Arial" w:hAnsi="Arial" w:cs="Arial"/>
                <w:sz w:val="20"/>
                <w:szCs w:val="20"/>
              </w:rPr>
              <w:t>BAMSI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1D62A4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1F95DF" w14:textId="77777777" w:rsidR="00592AF4" w:rsidRDefault="00592AF4" w:rsidP="00592AF4">
            <w:pPr>
              <w:jc w:val="center"/>
              <w:rPr>
                <w:rFonts w:ascii="Arial" w:hAnsi="Arial" w:cs="Arial"/>
                <w:sz w:val="20"/>
                <w:szCs w:val="20"/>
              </w:rPr>
            </w:pPr>
            <w:r>
              <w:rPr>
                <w:rFonts w:ascii="Arial" w:hAnsi="Arial" w:cs="Arial"/>
                <w:sz w:val="20"/>
                <w:szCs w:val="20"/>
              </w:rPr>
              <w:t>56.0%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6C53D77" w14:textId="77777777" w:rsidR="00592AF4" w:rsidRDefault="00592AF4" w:rsidP="00592AF4">
            <w:pPr>
              <w:jc w:val="center"/>
              <w:rPr>
                <w:rFonts w:ascii="Arial" w:hAnsi="Arial" w:cs="Arial"/>
                <w:sz w:val="20"/>
                <w:szCs w:val="20"/>
              </w:rPr>
            </w:pPr>
            <w:r>
              <w:rPr>
                <w:rFonts w:ascii="Arial" w:hAnsi="Arial" w:cs="Arial"/>
                <w:sz w:val="20"/>
                <w:szCs w:val="20"/>
              </w:rPr>
              <w:t>-0.9%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7D3D39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468925B" w14:textId="77777777" w:rsidR="00592AF4" w:rsidRDefault="00592AF4" w:rsidP="00592AF4">
            <w:pPr>
              <w:jc w:val="center"/>
              <w:rPr>
                <w:rFonts w:ascii="Arial" w:hAnsi="Arial" w:cs="Arial"/>
                <w:sz w:val="20"/>
                <w:szCs w:val="20"/>
              </w:rPr>
            </w:pPr>
            <w:r>
              <w:rPr>
                <w:rFonts w:ascii="Arial" w:hAnsi="Arial" w:cs="Arial"/>
                <w:sz w:val="20"/>
                <w:szCs w:val="20"/>
              </w:rPr>
              <w:t>65.8%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AC392BC" w14:textId="77777777" w:rsidR="00592AF4" w:rsidRDefault="00592AF4" w:rsidP="00592AF4">
            <w:pPr>
              <w:jc w:val="center"/>
              <w:rPr>
                <w:rFonts w:ascii="Arial" w:hAnsi="Arial" w:cs="Arial"/>
                <w:sz w:val="20"/>
                <w:szCs w:val="20"/>
              </w:rPr>
            </w:pPr>
            <w:r>
              <w:rPr>
                <w:rFonts w:ascii="Arial" w:hAnsi="Arial" w:cs="Arial"/>
                <w:sz w:val="20"/>
                <w:szCs w:val="20"/>
              </w:rPr>
              <w:t>-5.4%</w:t>
            </w:r>
          </w:p>
        </w:tc>
      </w:tr>
      <w:tr w:rsidR="00592AF4" w14:paraId="5329FA6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0A02F"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E0E0E20" w14:textId="77777777" w:rsidR="00592AF4" w:rsidRDefault="00592AF4" w:rsidP="00592AF4">
            <w:pPr>
              <w:rPr>
                <w:rFonts w:ascii="Arial" w:hAnsi="Arial" w:cs="Arial"/>
                <w:sz w:val="20"/>
                <w:szCs w:val="20"/>
              </w:rPr>
            </w:pPr>
            <w:r>
              <w:rPr>
                <w:rFonts w:ascii="Arial" w:hAnsi="Arial" w:cs="Arial"/>
                <w:sz w:val="20"/>
                <w:szCs w:val="20"/>
              </w:rPr>
              <w:t>Bay Cove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40E6C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E20B3A" w14:textId="77777777" w:rsidR="00592AF4" w:rsidRDefault="00592AF4" w:rsidP="00592AF4">
            <w:pPr>
              <w:jc w:val="center"/>
              <w:rPr>
                <w:rFonts w:ascii="Arial" w:hAnsi="Arial" w:cs="Arial"/>
                <w:sz w:val="20"/>
                <w:szCs w:val="20"/>
              </w:rPr>
            </w:pPr>
            <w:r>
              <w:rPr>
                <w:rFonts w:ascii="Arial" w:hAnsi="Arial" w:cs="Arial"/>
                <w:sz w:val="20"/>
                <w:szCs w:val="20"/>
              </w:rPr>
              <w:t>44.3%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AD58D0E" w14:textId="77777777" w:rsidR="00592AF4" w:rsidRDefault="00592AF4" w:rsidP="00592AF4">
            <w:pPr>
              <w:jc w:val="center"/>
              <w:rPr>
                <w:rFonts w:ascii="Arial" w:hAnsi="Arial" w:cs="Arial"/>
                <w:sz w:val="20"/>
                <w:szCs w:val="20"/>
              </w:rPr>
            </w:pPr>
            <w:r>
              <w:rPr>
                <w:rFonts w:ascii="Arial" w:hAnsi="Arial" w:cs="Arial"/>
                <w:sz w:val="20"/>
                <w:szCs w:val="20"/>
              </w:rPr>
              <w:t>-12.6%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D913BE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7B33939" w14:textId="77777777" w:rsidR="00592AF4" w:rsidRDefault="00592AF4" w:rsidP="00592AF4">
            <w:pPr>
              <w:jc w:val="center"/>
              <w:rPr>
                <w:rFonts w:ascii="Arial" w:hAnsi="Arial" w:cs="Arial"/>
                <w:sz w:val="20"/>
                <w:szCs w:val="20"/>
              </w:rPr>
            </w:pPr>
            <w:r>
              <w:rPr>
                <w:rFonts w:ascii="Arial" w:hAnsi="Arial" w:cs="Arial"/>
                <w:sz w:val="20"/>
                <w:szCs w:val="20"/>
              </w:rPr>
              <w:t>60.2%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1A71DAC" w14:textId="77777777" w:rsidR="00592AF4" w:rsidRDefault="00592AF4" w:rsidP="00592AF4">
            <w:pPr>
              <w:jc w:val="center"/>
              <w:rPr>
                <w:rFonts w:ascii="Arial" w:hAnsi="Arial" w:cs="Arial"/>
                <w:sz w:val="20"/>
                <w:szCs w:val="20"/>
              </w:rPr>
            </w:pPr>
            <w:r>
              <w:rPr>
                <w:rFonts w:ascii="Arial" w:hAnsi="Arial" w:cs="Arial"/>
                <w:sz w:val="20"/>
                <w:szCs w:val="20"/>
              </w:rPr>
              <w:t>-11.0%</w:t>
            </w:r>
          </w:p>
        </w:tc>
      </w:tr>
      <w:tr w:rsidR="00592AF4" w14:paraId="50DB327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8B7C9"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E2F567D" w14:textId="77777777" w:rsidR="00592AF4" w:rsidRDefault="00592AF4" w:rsidP="00592AF4">
            <w:pPr>
              <w:rPr>
                <w:rFonts w:ascii="Arial" w:hAnsi="Arial" w:cs="Arial"/>
                <w:sz w:val="20"/>
                <w:szCs w:val="20"/>
              </w:rPr>
            </w:pPr>
            <w:r>
              <w:rPr>
                <w:rFonts w:ascii="Arial" w:hAnsi="Arial" w:cs="Arial"/>
                <w:sz w:val="20"/>
                <w:szCs w:val="20"/>
              </w:rPr>
              <w:t>BEAM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15C34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F1CB77" w14:textId="77777777" w:rsidR="00592AF4" w:rsidRDefault="00592AF4" w:rsidP="00592AF4">
            <w:pPr>
              <w:jc w:val="center"/>
              <w:rPr>
                <w:rFonts w:ascii="Arial" w:hAnsi="Arial" w:cs="Arial"/>
                <w:sz w:val="20"/>
                <w:szCs w:val="20"/>
              </w:rPr>
            </w:pPr>
            <w:r>
              <w:rPr>
                <w:rFonts w:ascii="Arial" w:hAnsi="Arial" w:cs="Arial"/>
                <w:sz w:val="20"/>
                <w:szCs w:val="20"/>
              </w:rPr>
              <w:t>30.8%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1178F69" w14:textId="77777777" w:rsidR="00592AF4" w:rsidRDefault="00592AF4" w:rsidP="00592AF4">
            <w:pPr>
              <w:jc w:val="center"/>
              <w:rPr>
                <w:rFonts w:ascii="Arial" w:hAnsi="Arial" w:cs="Arial"/>
                <w:sz w:val="20"/>
                <w:szCs w:val="20"/>
              </w:rPr>
            </w:pPr>
            <w:r>
              <w:rPr>
                <w:rFonts w:ascii="Arial" w:hAnsi="Arial" w:cs="Arial"/>
                <w:sz w:val="20"/>
                <w:szCs w:val="20"/>
              </w:rPr>
              <w:t>-26.1%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FE5A0A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751546E" w14:textId="77777777" w:rsidR="00592AF4" w:rsidRDefault="00592AF4" w:rsidP="00592AF4">
            <w:pPr>
              <w:jc w:val="center"/>
              <w:rPr>
                <w:rFonts w:ascii="Arial" w:hAnsi="Arial" w:cs="Arial"/>
                <w:sz w:val="20"/>
                <w:szCs w:val="20"/>
              </w:rPr>
            </w:pPr>
            <w:r>
              <w:rPr>
                <w:rFonts w:ascii="Arial" w:hAnsi="Arial" w:cs="Arial"/>
                <w:sz w:val="20"/>
                <w:szCs w:val="20"/>
              </w:rPr>
              <w:t>52.6%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620BC0E" w14:textId="77777777" w:rsidR="00592AF4" w:rsidRDefault="00592AF4" w:rsidP="00592AF4">
            <w:pPr>
              <w:jc w:val="center"/>
              <w:rPr>
                <w:rFonts w:ascii="Arial" w:hAnsi="Arial" w:cs="Arial"/>
                <w:sz w:val="20"/>
                <w:szCs w:val="20"/>
              </w:rPr>
            </w:pPr>
            <w:r>
              <w:rPr>
                <w:rFonts w:ascii="Arial" w:hAnsi="Arial" w:cs="Arial"/>
                <w:sz w:val="20"/>
                <w:szCs w:val="20"/>
              </w:rPr>
              <w:t>-18.5%</w:t>
            </w:r>
          </w:p>
        </w:tc>
      </w:tr>
      <w:tr w:rsidR="00592AF4" w14:paraId="40F6EF3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CB13E"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198441B" w14:textId="77777777" w:rsidR="00592AF4" w:rsidRDefault="00592AF4" w:rsidP="00592AF4">
            <w:pPr>
              <w:rPr>
                <w:rFonts w:ascii="Arial" w:hAnsi="Arial" w:cs="Arial"/>
                <w:sz w:val="20"/>
                <w:szCs w:val="20"/>
              </w:rPr>
            </w:pPr>
            <w:r>
              <w:rPr>
                <w:rFonts w:ascii="Arial" w:hAnsi="Arial" w:cs="Arial"/>
                <w:sz w:val="20"/>
                <w:szCs w:val="20"/>
              </w:rPr>
              <w:t>Behavioral Health Network EI (BHN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9799C9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97861EF" w14:textId="77777777" w:rsidR="00592AF4" w:rsidRDefault="00592AF4" w:rsidP="00592AF4">
            <w:pPr>
              <w:jc w:val="center"/>
              <w:rPr>
                <w:rFonts w:ascii="Arial" w:hAnsi="Arial" w:cs="Arial"/>
                <w:sz w:val="20"/>
                <w:szCs w:val="20"/>
              </w:rPr>
            </w:pPr>
            <w:r>
              <w:rPr>
                <w:rFonts w:ascii="Arial" w:hAnsi="Arial" w:cs="Arial"/>
                <w:sz w:val="20"/>
                <w:szCs w:val="20"/>
              </w:rPr>
              <w:t>22.6%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A51DFF2" w14:textId="77777777" w:rsidR="00592AF4" w:rsidRDefault="00592AF4" w:rsidP="00592AF4">
            <w:pPr>
              <w:jc w:val="center"/>
              <w:rPr>
                <w:rFonts w:ascii="Arial" w:hAnsi="Arial" w:cs="Arial"/>
                <w:sz w:val="20"/>
                <w:szCs w:val="20"/>
              </w:rPr>
            </w:pPr>
            <w:r>
              <w:rPr>
                <w:rFonts w:ascii="Arial" w:hAnsi="Arial" w:cs="Arial"/>
                <w:sz w:val="20"/>
                <w:szCs w:val="20"/>
              </w:rPr>
              <w:t>-34.3%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0923B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3AD589C" w14:textId="77777777" w:rsidR="00592AF4" w:rsidRDefault="00592AF4" w:rsidP="00592AF4">
            <w:pPr>
              <w:jc w:val="center"/>
              <w:rPr>
                <w:rFonts w:ascii="Arial" w:hAnsi="Arial" w:cs="Arial"/>
                <w:sz w:val="20"/>
                <w:szCs w:val="20"/>
              </w:rPr>
            </w:pPr>
            <w:r>
              <w:rPr>
                <w:rFonts w:ascii="Arial" w:hAnsi="Arial" w:cs="Arial"/>
                <w:sz w:val="20"/>
                <w:szCs w:val="20"/>
              </w:rPr>
              <w:t>26.7%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2D4D30" w14:textId="77777777" w:rsidR="00592AF4" w:rsidRDefault="00592AF4" w:rsidP="00592AF4">
            <w:pPr>
              <w:jc w:val="center"/>
              <w:rPr>
                <w:rFonts w:ascii="Arial" w:hAnsi="Arial" w:cs="Arial"/>
                <w:sz w:val="20"/>
                <w:szCs w:val="20"/>
              </w:rPr>
            </w:pPr>
            <w:r>
              <w:rPr>
                <w:rFonts w:ascii="Arial" w:hAnsi="Arial" w:cs="Arial"/>
                <w:sz w:val="20"/>
                <w:szCs w:val="20"/>
              </w:rPr>
              <w:t>-44.4%</w:t>
            </w:r>
          </w:p>
        </w:tc>
      </w:tr>
      <w:tr w:rsidR="00592AF4" w14:paraId="684F21C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42DCE"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E9E1858" w14:textId="77777777" w:rsidR="00592AF4" w:rsidRDefault="00592AF4" w:rsidP="00592AF4">
            <w:pPr>
              <w:rPr>
                <w:rFonts w:ascii="Arial" w:hAnsi="Arial" w:cs="Arial"/>
                <w:sz w:val="20"/>
                <w:szCs w:val="20"/>
              </w:rPr>
            </w:pPr>
            <w:r>
              <w:rPr>
                <w:rFonts w:ascii="Arial" w:hAnsi="Arial" w:cs="Arial"/>
                <w:sz w:val="20"/>
                <w:szCs w:val="20"/>
              </w:rPr>
              <w:t>Boston Children's Hospital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218C002"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8AF6FA" w14:textId="77777777" w:rsidR="00592AF4" w:rsidRDefault="00592AF4" w:rsidP="00592AF4">
            <w:pPr>
              <w:jc w:val="center"/>
              <w:rPr>
                <w:rFonts w:ascii="Arial" w:hAnsi="Arial" w:cs="Arial"/>
                <w:sz w:val="20"/>
                <w:szCs w:val="20"/>
              </w:rPr>
            </w:pPr>
            <w:r>
              <w:rPr>
                <w:rFonts w:ascii="Arial" w:hAnsi="Arial" w:cs="Arial"/>
                <w:sz w:val="20"/>
                <w:szCs w:val="20"/>
              </w:rPr>
              <w:t>71.4%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0319E06" w14:textId="77777777" w:rsidR="00592AF4" w:rsidRDefault="00592AF4" w:rsidP="00592AF4">
            <w:pPr>
              <w:jc w:val="center"/>
              <w:rPr>
                <w:rFonts w:ascii="Arial" w:hAnsi="Arial" w:cs="Arial"/>
                <w:sz w:val="20"/>
                <w:szCs w:val="20"/>
              </w:rPr>
            </w:pPr>
            <w:r>
              <w:rPr>
                <w:rFonts w:ascii="Arial" w:hAnsi="Arial" w:cs="Arial"/>
                <w:sz w:val="20"/>
                <w:szCs w:val="20"/>
              </w:rPr>
              <w:t>14.5%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A8837C6"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6D0A0D8" w14:textId="77777777" w:rsidR="00592AF4" w:rsidRDefault="00592AF4" w:rsidP="00592AF4">
            <w:pPr>
              <w:jc w:val="center"/>
              <w:rPr>
                <w:rFonts w:ascii="Arial" w:hAnsi="Arial" w:cs="Arial"/>
                <w:sz w:val="20"/>
                <w:szCs w:val="20"/>
              </w:rPr>
            </w:pPr>
            <w:r>
              <w:rPr>
                <w:rFonts w:ascii="Arial" w:hAnsi="Arial" w:cs="Arial"/>
                <w:sz w:val="20"/>
                <w:szCs w:val="20"/>
              </w:rPr>
              <w:t>76.7%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B71FE4" w14:textId="77777777" w:rsidR="00592AF4" w:rsidRDefault="00592AF4" w:rsidP="00592AF4">
            <w:pPr>
              <w:jc w:val="center"/>
              <w:rPr>
                <w:rFonts w:ascii="Arial" w:hAnsi="Arial" w:cs="Arial"/>
                <w:sz w:val="20"/>
                <w:szCs w:val="20"/>
              </w:rPr>
            </w:pPr>
            <w:r>
              <w:rPr>
                <w:rFonts w:ascii="Arial" w:hAnsi="Arial" w:cs="Arial"/>
                <w:sz w:val="20"/>
                <w:szCs w:val="20"/>
              </w:rPr>
              <w:t>5.6%</w:t>
            </w:r>
          </w:p>
        </w:tc>
      </w:tr>
      <w:tr w:rsidR="00592AF4" w14:paraId="368E725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EBE3B"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C64C476" w14:textId="77777777" w:rsidR="00592AF4" w:rsidRDefault="00592AF4" w:rsidP="00592AF4">
            <w:pPr>
              <w:rPr>
                <w:rFonts w:ascii="Arial" w:hAnsi="Arial" w:cs="Arial"/>
                <w:sz w:val="20"/>
                <w:szCs w:val="20"/>
              </w:rPr>
            </w:pPr>
            <w:r>
              <w:rPr>
                <w:rFonts w:ascii="Arial" w:hAnsi="Arial" w:cs="Arial"/>
                <w:sz w:val="20"/>
                <w:szCs w:val="20"/>
              </w:rPr>
              <w:t>Cambridge/Somerville Early Intervention at Riverside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0D1B35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D9ED97" w14:textId="77777777" w:rsidR="00592AF4" w:rsidRDefault="00592AF4" w:rsidP="00592AF4">
            <w:pPr>
              <w:jc w:val="center"/>
              <w:rPr>
                <w:rFonts w:ascii="Arial" w:hAnsi="Arial" w:cs="Arial"/>
                <w:sz w:val="20"/>
                <w:szCs w:val="20"/>
              </w:rPr>
            </w:pPr>
            <w:r>
              <w:rPr>
                <w:rFonts w:ascii="Arial" w:hAnsi="Arial" w:cs="Arial"/>
                <w:sz w:val="20"/>
                <w:szCs w:val="20"/>
              </w:rPr>
              <w:t>51.1%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E7CA3A8" w14:textId="77777777" w:rsidR="00592AF4" w:rsidRDefault="00592AF4" w:rsidP="00592AF4">
            <w:pPr>
              <w:jc w:val="center"/>
              <w:rPr>
                <w:rFonts w:ascii="Arial" w:hAnsi="Arial" w:cs="Arial"/>
                <w:sz w:val="20"/>
                <w:szCs w:val="20"/>
              </w:rPr>
            </w:pPr>
            <w:r>
              <w:rPr>
                <w:rFonts w:ascii="Arial" w:hAnsi="Arial" w:cs="Arial"/>
                <w:sz w:val="20"/>
                <w:szCs w:val="20"/>
              </w:rPr>
              <w:t>-5.8%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E9F29C9"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130858" w14:textId="77777777" w:rsidR="00592AF4" w:rsidRDefault="00592AF4" w:rsidP="00592AF4">
            <w:pPr>
              <w:jc w:val="center"/>
              <w:rPr>
                <w:rFonts w:ascii="Arial" w:hAnsi="Arial" w:cs="Arial"/>
                <w:sz w:val="20"/>
                <w:szCs w:val="20"/>
              </w:rPr>
            </w:pPr>
            <w:r>
              <w:rPr>
                <w:rFonts w:ascii="Arial" w:hAnsi="Arial" w:cs="Arial"/>
                <w:sz w:val="20"/>
                <w:szCs w:val="20"/>
              </w:rPr>
              <w:t>73.1%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433E96A" w14:textId="77777777" w:rsidR="00592AF4" w:rsidRDefault="00592AF4" w:rsidP="00592AF4">
            <w:pPr>
              <w:jc w:val="center"/>
              <w:rPr>
                <w:rFonts w:ascii="Arial" w:hAnsi="Arial" w:cs="Arial"/>
                <w:sz w:val="20"/>
                <w:szCs w:val="20"/>
              </w:rPr>
            </w:pPr>
            <w:r>
              <w:rPr>
                <w:rFonts w:ascii="Arial" w:hAnsi="Arial" w:cs="Arial"/>
                <w:sz w:val="20"/>
                <w:szCs w:val="20"/>
              </w:rPr>
              <w:t>2.0%</w:t>
            </w:r>
          </w:p>
        </w:tc>
      </w:tr>
      <w:tr w:rsidR="00592AF4" w14:paraId="78F11F53"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5E7A6"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05495EE" w14:textId="77777777" w:rsidR="00592AF4" w:rsidRDefault="00592AF4" w:rsidP="00592AF4">
            <w:pPr>
              <w:rPr>
                <w:rFonts w:ascii="Arial" w:hAnsi="Arial" w:cs="Arial"/>
                <w:sz w:val="20"/>
                <w:szCs w:val="20"/>
              </w:rPr>
            </w:pPr>
            <w:r>
              <w:rPr>
                <w:rFonts w:ascii="Arial" w:hAnsi="Arial" w:cs="Arial"/>
                <w:sz w:val="20"/>
                <w:szCs w:val="20"/>
              </w:rPr>
              <w:t>Cape Cod &amp; Islands Early Childhood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808C85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FB9033" w14:textId="77777777" w:rsidR="00592AF4" w:rsidRDefault="00592AF4" w:rsidP="00592AF4">
            <w:pPr>
              <w:jc w:val="center"/>
              <w:rPr>
                <w:rFonts w:ascii="Arial" w:hAnsi="Arial" w:cs="Arial"/>
                <w:sz w:val="20"/>
                <w:szCs w:val="20"/>
              </w:rPr>
            </w:pPr>
            <w:r>
              <w:rPr>
                <w:rFonts w:ascii="Arial" w:hAnsi="Arial" w:cs="Arial"/>
                <w:sz w:val="20"/>
                <w:szCs w:val="20"/>
              </w:rPr>
              <w:t>26.7%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4D7A41B" w14:textId="77777777" w:rsidR="00592AF4" w:rsidRDefault="00592AF4" w:rsidP="00592AF4">
            <w:pPr>
              <w:jc w:val="center"/>
              <w:rPr>
                <w:rFonts w:ascii="Arial" w:hAnsi="Arial" w:cs="Arial"/>
                <w:sz w:val="20"/>
                <w:szCs w:val="20"/>
              </w:rPr>
            </w:pPr>
            <w:r>
              <w:rPr>
                <w:rFonts w:ascii="Arial" w:hAnsi="Arial" w:cs="Arial"/>
                <w:sz w:val="20"/>
                <w:szCs w:val="20"/>
              </w:rPr>
              <w:t>-30.2%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FBF86C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1A1B058" w14:textId="77777777" w:rsidR="00592AF4" w:rsidRDefault="00592AF4" w:rsidP="00592AF4">
            <w:pPr>
              <w:jc w:val="center"/>
              <w:rPr>
                <w:rFonts w:ascii="Arial" w:hAnsi="Arial" w:cs="Arial"/>
                <w:sz w:val="20"/>
                <w:szCs w:val="20"/>
              </w:rPr>
            </w:pPr>
            <w:r>
              <w:rPr>
                <w:rFonts w:ascii="Arial" w:hAnsi="Arial" w:cs="Arial"/>
                <w:sz w:val="20"/>
                <w:szCs w:val="20"/>
              </w:rPr>
              <w:t>61.3%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2F70114" w14:textId="77777777" w:rsidR="00592AF4" w:rsidRDefault="00592AF4" w:rsidP="00592AF4">
            <w:pPr>
              <w:jc w:val="center"/>
              <w:rPr>
                <w:rFonts w:ascii="Arial" w:hAnsi="Arial" w:cs="Arial"/>
                <w:sz w:val="20"/>
                <w:szCs w:val="20"/>
              </w:rPr>
            </w:pPr>
            <w:r>
              <w:rPr>
                <w:rFonts w:ascii="Arial" w:hAnsi="Arial" w:cs="Arial"/>
                <w:sz w:val="20"/>
                <w:szCs w:val="20"/>
              </w:rPr>
              <w:t>-9.8%</w:t>
            </w:r>
          </w:p>
        </w:tc>
      </w:tr>
      <w:tr w:rsidR="00592AF4" w14:paraId="5F9110E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BA2CB"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1B13876" w14:textId="77777777" w:rsidR="00592AF4" w:rsidRDefault="00592AF4" w:rsidP="00592AF4">
            <w:pPr>
              <w:rPr>
                <w:rFonts w:ascii="Arial" w:hAnsi="Arial" w:cs="Arial"/>
                <w:sz w:val="20"/>
                <w:szCs w:val="20"/>
              </w:rPr>
            </w:pPr>
            <w:r>
              <w:rPr>
                <w:rFonts w:ascii="Arial" w:hAnsi="Arial" w:cs="Arial"/>
                <w:sz w:val="20"/>
                <w:szCs w:val="20"/>
              </w:rPr>
              <w:t>Center for Human Development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CFE43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736B59" w14:textId="77777777" w:rsidR="00592AF4" w:rsidRDefault="00592AF4" w:rsidP="00592AF4">
            <w:pPr>
              <w:jc w:val="center"/>
              <w:rPr>
                <w:rFonts w:ascii="Arial" w:hAnsi="Arial" w:cs="Arial"/>
                <w:sz w:val="20"/>
                <w:szCs w:val="20"/>
              </w:rPr>
            </w:pPr>
            <w:r>
              <w:rPr>
                <w:rFonts w:ascii="Arial" w:hAnsi="Arial" w:cs="Arial"/>
                <w:sz w:val="20"/>
                <w:szCs w:val="20"/>
              </w:rPr>
              <w:t>53.6%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6EA0CDA" w14:textId="77777777" w:rsidR="00592AF4" w:rsidRDefault="00592AF4" w:rsidP="00592AF4">
            <w:pPr>
              <w:jc w:val="center"/>
              <w:rPr>
                <w:rFonts w:ascii="Arial" w:hAnsi="Arial" w:cs="Arial"/>
                <w:sz w:val="20"/>
                <w:szCs w:val="20"/>
              </w:rPr>
            </w:pPr>
            <w:r>
              <w:rPr>
                <w:rFonts w:ascii="Arial" w:hAnsi="Arial" w:cs="Arial"/>
                <w:sz w:val="20"/>
                <w:szCs w:val="20"/>
              </w:rPr>
              <w:t>-3.3%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BFBC0A9"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41B1FD0" w14:textId="77777777" w:rsidR="00592AF4" w:rsidRDefault="00592AF4" w:rsidP="00592AF4">
            <w:pPr>
              <w:jc w:val="center"/>
              <w:rPr>
                <w:rFonts w:ascii="Arial" w:hAnsi="Arial" w:cs="Arial"/>
                <w:sz w:val="20"/>
                <w:szCs w:val="20"/>
              </w:rPr>
            </w:pPr>
            <w:r>
              <w:rPr>
                <w:rFonts w:ascii="Arial" w:hAnsi="Arial" w:cs="Arial"/>
                <w:sz w:val="20"/>
                <w:szCs w:val="20"/>
              </w:rPr>
              <w:t>78.2%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FA03153" w14:textId="77777777" w:rsidR="00592AF4" w:rsidRDefault="00592AF4" w:rsidP="00592AF4">
            <w:pPr>
              <w:jc w:val="center"/>
              <w:rPr>
                <w:rFonts w:ascii="Arial" w:hAnsi="Arial" w:cs="Arial"/>
                <w:sz w:val="20"/>
                <w:szCs w:val="20"/>
              </w:rPr>
            </w:pPr>
            <w:r>
              <w:rPr>
                <w:rFonts w:ascii="Arial" w:hAnsi="Arial" w:cs="Arial"/>
                <w:sz w:val="20"/>
                <w:szCs w:val="20"/>
              </w:rPr>
              <w:t>7.1%</w:t>
            </w:r>
          </w:p>
        </w:tc>
      </w:tr>
      <w:tr w:rsidR="00592AF4" w14:paraId="6E7BAC3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30A6B"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5F39F29" w14:textId="77777777" w:rsidR="00592AF4" w:rsidRDefault="00592AF4" w:rsidP="00592AF4">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2DBE2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BE4212E" w14:textId="77777777" w:rsidR="00592AF4" w:rsidRDefault="00592AF4" w:rsidP="00592AF4">
            <w:pPr>
              <w:jc w:val="center"/>
              <w:rPr>
                <w:rFonts w:ascii="Arial" w:hAnsi="Arial" w:cs="Arial"/>
                <w:sz w:val="20"/>
                <w:szCs w:val="20"/>
              </w:rPr>
            </w:pPr>
            <w:r>
              <w:rPr>
                <w:rFonts w:ascii="Arial" w:hAnsi="Arial" w:cs="Arial"/>
                <w:sz w:val="20"/>
                <w:szCs w:val="20"/>
              </w:rPr>
              <w:t>46.0%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9D99ABC" w14:textId="77777777" w:rsidR="00592AF4" w:rsidRDefault="00592AF4" w:rsidP="00592AF4">
            <w:pPr>
              <w:jc w:val="center"/>
              <w:rPr>
                <w:rFonts w:ascii="Arial" w:hAnsi="Arial" w:cs="Arial"/>
                <w:sz w:val="20"/>
                <w:szCs w:val="20"/>
              </w:rPr>
            </w:pPr>
            <w:r>
              <w:rPr>
                <w:rFonts w:ascii="Arial" w:hAnsi="Arial" w:cs="Arial"/>
                <w:sz w:val="20"/>
                <w:szCs w:val="20"/>
              </w:rPr>
              <w:t>-10.9%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C11DA8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3F9BB78" w14:textId="77777777" w:rsidR="00592AF4" w:rsidRDefault="00592AF4" w:rsidP="00592AF4">
            <w:pPr>
              <w:jc w:val="center"/>
              <w:rPr>
                <w:rFonts w:ascii="Arial" w:hAnsi="Arial" w:cs="Arial"/>
                <w:sz w:val="20"/>
                <w:szCs w:val="20"/>
              </w:rPr>
            </w:pPr>
            <w:r>
              <w:rPr>
                <w:rFonts w:ascii="Arial" w:hAnsi="Arial" w:cs="Arial"/>
                <w:sz w:val="20"/>
                <w:szCs w:val="20"/>
              </w:rPr>
              <w:t>61.2%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E99D48A" w14:textId="77777777" w:rsidR="00592AF4" w:rsidRDefault="00592AF4" w:rsidP="00592AF4">
            <w:pPr>
              <w:jc w:val="center"/>
              <w:rPr>
                <w:rFonts w:ascii="Arial" w:hAnsi="Arial" w:cs="Arial"/>
                <w:sz w:val="20"/>
                <w:szCs w:val="20"/>
              </w:rPr>
            </w:pPr>
            <w:r>
              <w:rPr>
                <w:rFonts w:ascii="Arial" w:hAnsi="Arial" w:cs="Arial"/>
                <w:sz w:val="20"/>
                <w:szCs w:val="20"/>
              </w:rPr>
              <w:t>-9.9%</w:t>
            </w:r>
          </w:p>
        </w:tc>
      </w:tr>
      <w:tr w:rsidR="00592AF4" w14:paraId="10372CD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A999"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13C054F" w14:textId="77777777" w:rsidR="00592AF4" w:rsidRDefault="00592AF4" w:rsidP="00592AF4">
            <w:pPr>
              <w:rPr>
                <w:rFonts w:ascii="Arial" w:hAnsi="Arial" w:cs="Arial"/>
                <w:sz w:val="20"/>
                <w:szCs w:val="20"/>
              </w:rPr>
            </w:pPr>
            <w:r>
              <w:rPr>
                <w:rFonts w:ascii="Arial" w:hAnsi="Arial" w:cs="Arial"/>
                <w:sz w:val="20"/>
                <w:szCs w:val="20"/>
              </w:rPr>
              <w:t>Criterion Boston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A4806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DF3EBE" w14:textId="77777777" w:rsidR="00592AF4" w:rsidRDefault="00592AF4" w:rsidP="00592AF4">
            <w:pPr>
              <w:jc w:val="center"/>
              <w:rPr>
                <w:rFonts w:ascii="Arial" w:hAnsi="Arial" w:cs="Arial"/>
                <w:sz w:val="20"/>
                <w:szCs w:val="20"/>
              </w:rPr>
            </w:pPr>
            <w:r>
              <w:rPr>
                <w:rFonts w:ascii="Arial" w:hAnsi="Arial" w:cs="Arial"/>
                <w:sz w:val="20"/>
                <w:szCs w:val="20"/>
              </w:rPr>
              <w:t>45.5%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276EFDD" w14:textId="77777777" w:rsidR="00592AF4" w:rsidRDefault="00592AF4" w:rsidP="00592AF4">
            <w:pPr>
              <w:jc w:val="center"/>
              <w:rPr>
                <w:rFonts w:ascii="Arial" w:hAnsi="Arial" w:cs="Arial"/>
                <w:sz w:val="20"/>
                <w:szCs w:val="20"/>
              </w:rPr>
            </w:pPr>
            <w:r>
              <w:rPr>
                <w:rFonts w:ascii="Arial" w:hAnsi="Arial" w:cs="Arial"/>
                <w:sz w:val="20"/>
                <w:szCs w:val="20"/>
              </w:rPr>
              <w:t>-11.5%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7DCE068"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99B792" w14:textId="77777777" w:rsidR="00592AF4" w:rsidRDefault="00592AF4" w:rsidP="00592AF4">
            <w:pPr>
              <w:jc w:val="center"/>
              <w:rPr>
                <w:rFonts w:ascii="Arial" w:hAnsi="Arial" w:cs="Arial"/>
                <w:sz w:val="20"/>
                <w:szCs w:val="20"/>
              </w:rPr>
            </w:pPr>
            <w:r>
              <w:rPr>
                <w:rFonts w:ascii="Arial" w:hAnsi="Arial" w:cs="Arial"/>
                <w:sz w:val="20"/>
                <w:szCs w:val="20"/>
              </w:rPr>
              <w:t>82.6%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72421F3" w14:textId="77777777" w:rsidR="00592AF4" w:rsidRDefault="00592AF4" w:rsidP="00592AF4">
            <w:pPr>
              <w:jc w:val="center"/>
              <w:rPr>
                <w:rFonts w:ascii="Arial" w:hAnsi="Arial" w:cs="Arial"/>
                <w:sz w:val="20"/>
                <w:szCs w:val="20"/>
              </w:rPr>
            </w:pPr>
            <w:r>
              <w:rPr>
                <w:rFonts w:ascii="Arial" w:hAnsi="Arial" w:cs="Arial"/>
                <w:sz w:val="20"/>
                <w:szCs w:val="20"/>
              </w:rPr>
              <w:t>11.5%</w:t>
            </w:r>
          </w:p>
        </w:tc>
      </w:tr>
      <w:tr w:rsidR="00592AF4" w14:paraId="42DF7B7D"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EF09E"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B21BB0F" w14:textId="77777777" w:rsidR="00592AF4" w:rsidRDefault="00592AF4" w:rsidP="00592AF4">
            <w:pPr>
              <w:rPr>
                <w:rFonts w:ascii="Arial" w:hAnsi="Arial" w:cs="Arial"/>
                <w:sz w:val="20"/>
                <w:szCs w:val="20"/>
              </w:rPr>
            </w:pPr>
            <w:r>
              <w:rPr>
                <w:rFonts w:ascii="Arial" w:hAnsi="Arial" w:cs="Arial"/>
                <w:sz w:val="20"/>
                <w:szCs w:val="20"/>
              </w:rPr>
              <w:t>Criterion Heritage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120A3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1F8D32" w14:textId="77777777" w:rsidR="00592AF4" w:rsidRDefault="00592AF4" w:rsidP="00592AF4">
            <w:pPr>
              <w:jc w:val="center"/>
              <w:rPr>
                <w:rFonts w:ascii="Arial" w:hAnsi="Arial" w:cs="Arial"/>
                <w:sz w:val="20"/>
                <w:szCs w:val="20"/>
              </w:rPr>
            </w:pPr>
            <w:r>
              <w:rPr>
                <w:rFonts w:ascii="Arial" w:hAnsi="Arial" w:cs="Arial"/>
                <w:sz w:val="20"/>
                <w:szCs w:val="20"/>
              </w:rPr>
              <w:t>36.0%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0787222" w14:textId="77777777" w:rsidR="00592AF4" w:rsidRDefault="00592AF4" w:rsidP="00592AF4">
            <w:pPr>
              <w:jc w:val="center"/>
              <w:rPr>
                <w:rFonts w:ascii="Arial" w:hAnsi="Arial" w:cs="Arial"/>
                <w:sz w:val="20"/>
                <w:szCs w:val="20"/>
              </w:rPr>
            </w:pPr>
            <w:r>
              <w:rPr>
                <w:rFonts w:ascii="Arial" w:hAnsi="Arial" w:cs="Arial"/>
                <w:sz w:val="20"/>
                <w:szCs w:val="20"/>
              </w:rPr>
              <w:t>-20.9%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7BF5A5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2F8B8B5" w14:textId="77777777" w:rsidR="00592AF4" w:rsidRDefault="00592AF4" w:rsidP="00592AF4">
            <w:pPr>
              <w:jc w:val="center"/>
              <w:rPr>
                <w:rFonts w:ascii="Arial" w:hAnsi="Arial" w:cs="Arial"/>
                <w:sz w:val="20"/>
                <w:szCs w:val="20"/>
              </w:rPr>
            </w:pPr>
            <w:r>
              <w:rPr>
                <w:rFonts w:ascii="Arial" w:hAnsi="Arial" w:cs="Arial"/>
                <w:sz w:val="20"/>
                <w:szCs w:val="20"/>
              </w:rPr>
              <w:t>39.0%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AD2C515" w14:textId="77777777" w:rsidR="00592AF4" w:rsidRDefault="00592AF4" w:rsidP="00592AF4">
            <w:pPr>
              <w:jc w:val="center"/>
              <w:rPr>
                <w:rFonts w:ascii="Arial" w:hAnsi="Arial" w:cs="Arial"/>
                <w:sz w:val="20"/>
                <w:szCs w:val="20"/>
              </w:rPr>
            </w:pPr>
            <w:r>
              <w:rPr>
                <w:rFonts w:ascii="Arial" w:hAnsi="Arial" w:cs="Arial"/>
                <w:sz w:val="20"/>
                <w:szCs w:val="20"/>
              </w:rPr>
              <w:t>-32.1%</w:t>
            </w:r>
          </w:p>
        </w:tc>
      </w:tr>
      <w:tr w:rsidR="00592AF4" w14:paraId="16AE8474"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1417B"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989C1B4" w14:textId="77777777" w:rsidR="00592AF4" w:rsidRDefault="00592AF4" w:rsidP="00592AF4">
            <w:pPr>
              <w:rPr>
                <w:rFonts w:ascii="Arial" w:hAnsi="Arial" w:cs="Arial"/>
                <w:sz w:val="20"/>
                <w:szCs w:val="20"/>
              </w:rPr>
            </w:pPr>
            <w:r>
              <w:rPr>
                <w:rFonts w:ascii="Arial" w:hAnsi="Arial" w:cs="Arial"/>
                <w:sz w:val="20"/>
                <w:szCs w:val="20"/>
              </w:rPr>
              <w:t>Criterion Medford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D9152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0DF958" w14:textId="77777777" w:rsidR="00592AF4" w:rsidRDefault="00592AF4" w:rsidP="00592AF4">
            <w:pPr>
              <w:jc w:val="center"/>
              <w:rPr>
                <w:rFonts w:ascii="Arial" w:hAnsi="Arial" w:cs="Arial"/>
                <w:sz w:val="20"/>
                <w:szCs w:val="20"/>
              </w:rPr>
            </w:pPr>
            <w:r>
              <w:rPr>
                <w:rFonts w:ascii="Arial" w:hAnsi="Arial" w:cs="Arial"/>
                <w:sz w:val="20"/>
                <w:szCs w:val="20"/>
              </w:rPr>
              <w:t>48.3%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E23A64B" w14:textId="77777777" w:rsidR="00592AF4" w:rsidRDefault="00592AF4" w:rsidP="00592AF4">
            <w:pPr>
              <w:jc w:val="center"/>
              <w:rPr>
                <w:rFonts w:ascii="Arial" w:hAnsi="Arial" w:cs="Arial"/>
                <w:sz w:val="20"/>
                <w:szCs w:val="20"/>
              </w:rPr>
            </w:pPr>
            <w:r>
              <w:rPr>
                <w:rFonts w:ascii="Arial" w:hAnsi="Arial" w:cs="Arial"/>
                <w:sz w:val="20"/>
                <w:szCs w:val="20"/>
              </w:rPr>
              <w:t>-8.6%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8AF78D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EBCAC99" w14:textId="77777777" w:rsidR="00592AF4" w:rsidRDefault="00592AF4" w:rsidP="00592AF4">
            <w:pPr>
              <w:jc w:val="center"/>
              <w:rPr>
                <w:rFonts w:ascii="Arial" w:hAnsi="Arial" w:cs="Arial"/>
                <w:sz w:val="20"/>
                <w:szCs w:val="20"/>
              </w:rPr>
            </w:pPr>
            <w:r>
              <w:rPr>
                <w:rFonts w:ascii="Arial" w:hAnsi="Arial" w:cs="Arial"/>
                <w:sz w:val="20"/>
                <w:szCs w:val="20"/>
              </w:rPr>
              <w:t>58.8%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7363C28" w14:textId="77777777" w:rsidR="00592AF4" w:rsidRDefault="00592AF4" w:rsidP="00592AF4">
            <w:pPr>
              <w:jc w:val="center"/>
              <w:rPr>
                <w:rFonts w:ascii="Arial" w:hAnsi="Arial" w:cs="Arial"/>
                <w:sz w:val="20"/>
                <w:szCs w:val="20"/>
              </w:rPr>
            </w:pPr>
            <w:r>
              <w:rPr>
                <w:rFonts w:ascii="Arial" w:hAnsi="Arial" w:cs="Arial"/>
                <w:sz w:val="20"/>
                <w:szCs w:val="20"/>
              </w:rPr>
              <w:t>-12.3%</w:t>
            </w:r>
          </w:p>
        </w:tc>
      </w:tr>
      <w:tr w:rsidR="00592AF4" w14:paraId="33D6266E"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C1947"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102890B" w14:textId="77777777" w:rsidR="00592AF4" w:rsidRDefault="00592AF4" w:rsidP="00592AF4">
            <w:pPr>
              <w:rPr>
                <w:rFonts w:ascii="Arial" w:hAnsi="Arial" w:cs="Arial"/>
                <w:sz w:val="20"/>
                <w:szCs w:val="20"/>
              </w:rPr>
            </w:pPr>
            <w:r>
              <w:rPr>
                <w:rFonts w:ascii="Arial" w:hAnsi="Arial" w:cs="Arial"/>
                <w:sz w:val="20"/>
                <w:szCs w:val="20"/>
              </w:rPr>
              <w:t>Criterion Middlesex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50331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C45611" w14:textId="77777777" w:rsidR="00592AF4" w:rsidRDefault="00592AF4" w:rsidP="00592AF4">
            <w:pPr>
              <w:jc w:val="center"/>
              <w:rPr>
                <w:rFonts w:ascii="Arial" w:hAnsi="Arial" w:cs="Arial"/>
                <w:sz w:val="20"/>
                <w:szCs w:val="20"/>
              </w:rPr>
            </w:pPr>
            <w:r>
              <w:rPr>
                <w:rFonts w:ascii="Arial" w:hAnsi="Arial" w:cs="Arial"/>
                <w:sz w:val="20"/>
                <w:szCs w:val="20"/>
              </w:rPr>
              <w:t>57.1%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B268ECF" w14:textId="77777777" w:rsidR="00592AF4" w:rsidRDefault="00592AF4" w:rsidP="00592AF4">
            <w:pPr>
              <w:jc w:val="center"/>
              <w:rPr>
                <w:rFonts w:ascii="Arial" w:hAnsi="Arial" w:cs="Arial"/>
                <w:sz w:val="20"/>
                <w:szCs w:val="20"/>
              </w:rPr>
            </w:pPr>
            <w:r>
              <w:rPr>
                <w:rFonts w:ascii="Arial" w:hAnsi="Arial" w:cs="Arial"/>
                <w:sz w:val="20"/>
                <w:szCs w:val="20"/>
              </w:rPr>
              <w:t>0.2%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14183B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9673909" w14:textId="77777777" w:rsidR="00592AF4" w:rsidRDefault="00592AF4" w:rsidP="00592AF4">
            <w:pPr>
              <w:jc w:val="center"/>
              <w:rPr>
                <w:rFonts w:ascii="Arial" w:hAnsi="Arial" w:cs="Arial"/>
                <w:sz w:val="20"/>
                <w:szCs w:val="20"/>
              </w:rPr>
            </w:pPr>
            <w:r>
              <w:rPr>
                <w:rFonts w:ascii="Arial" w:hAnsi="Arial" w:cs="Arial"/>
                <w:sz w:val="20"/>
                <w:szCs w:val="20"/>
              </w:rPr>
              <w:t>70.1%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803C62B" w14:textId="77777777" w:rsidR="00592AF4" w:rsidRDefault="00592AF4" w:rsidP="00592AF4">
            <w:pPr>
              <w:jc w:val="center"/>
              <w:rPr>
                <w:rFonts w:ascii="Arial" w:hAnsi="Arial" w:cs="Arial"/>
                <w:sz w:val="20"/>
                <w:szCs w:val="20"/>
              </w:rPr>
            </w:pPr>
            <w:r>
              <w:rPr>
                <w:rFonts w:ascii="Arial" w:hAnsi="Arial" w:cs="Arial"/>
                <w:sz w:val="20"/>
                <w:szCs w:val="20"/>
              </w:rPr>
              <w:t>-1.1%</w:t>
            </w:r>
          </w:p>
        </w:tc>
      </w:tr>
      <w:tr w:rsidR="00592AF4" w14:paraId="0320185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D1663"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4A0B84A" w14:textId="77777777" w:rsidR="00592AF4" w:rsidRDefault="00592AF4" w:rsidP="00592AF4">
            <w:pPr>
              <w:rPr>
                <w:rFonts w:ascii="Arial" w:hAnsi="Arial" w:cs="Arial"/>
                <w:sz w:val="20"/>
                <w:szCs w:val="20"/>
              </w:rPr>
            </w:pPr>
            <w:r>
              <w:rPr>
                <w:rFonts w:ascii="Arial" w:hAnsi="Arial" w:cs="Arial"/>
                <w:sz w:val="20"/>
                <w:szCs w:val="20"/>
              </w:rPr>
              <w:t>Criterion Riverway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4CAF76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9820276" w14:textId="77777777" w:rsidR="00592AF4" w:rsidRDefault="00592AF4" w:rsidP="00592AF4">
            <w:pPr>
              <w:jc w:val="center"/>
              <w:rPr>
                <w:rFonts w:ascii="Arial" w:hAnsi="Arial" w:cs="Arial"/>
                <w:sz w:val="20"/>
                <w:szCs w:val="20"/>
              </w:rPr>
            </w:pPr>
            <w:r>
              <w:rPr>
                <w:rFonts w:ascii="Arial" w:hAnsi="Arial" w:cs="Arial"/>
                <w:sz w:val="20"/>
                <w:szCs w:val="20"/>
              </w:rPr>
              <w:t>30.4%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BA52CC0" w14:textId="77777777" w:rsidR="00592AF4" w:rsidRDefault="00592AF4" w:rsidP="00592AF4">
            <w:pPr>
              <w:jc w:val="center"/>
              <w:rPr>
                <w:rFonts w:ascii="Arial" w:hAnsi="Arial" w:cs="Arial"/>
                <w:sz w:val="20"/>
                <w:szCs w:val="20"/>
              </w:rPr>
            </w:pPr>
            <w:r>
              <w:rPr>
                <w:rFonts w:ascii="Arial" w:hAnsi="Arial" w:cs="Arial"/>
                <w:sz w:val="20"/>
                <w:szCs w:val="20"/>
              </w:rPr>
              <w:t>-26.5%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AB2B15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4495C05" w14:textId="77777777" w:rsidR="00592AF4" w:rsidRDefault="00592AF4" w:rsidP="00592AF4">
            <w:pPr>
              <w:jc w:val="center"/>
              <w:rPr>
                <w:rFonts w:ascii="Arial" w:hAnsi="Arial" w:cs="Arial"/>
                <w:sz w:val="20"/>
                <w:szCs w:val="20"/>
              </w:rPr>
            </w:pPr>
            <w:r>
              <w:rPr>
                <w:rFonts w:ascii="Arial" w:hAnsi="Arial" w:cs="Arial"/>
                <w:sz w:val="20"/>
                <w:szCs w:val="20"/>
              </w:rPr>
              <w:t>56.8%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D5C25B9" w14:textId="77777777" w:rsidR="00592AF4" w:rsidRDefault="00592AF4" w:rsidP="00592AF4">
            <w:pPr>
              <w:jc w:val="center"/>
              <w:rPr>
                <w:rFonts w:ascii="Arial" w:hAnsi="Arial" w:cs="Arial"/>
                <w:sz w:val="20"/>
                <w:szCs w:val="20"/>
              </w:rPr>
            </w:pPr>
            <w:r>
              <w:rPr>
                <w:rFonts w:ascii="Arial" w:hAnsi="Arial" w:cs="Arial"/>
                <w:sz w:val="20"/>
                <w:szCs w:val="20"/>
              </w:rPr>
              <w:t>-14.3%</w:t>
            </w:r>
          </w:p>
        </w:tc>
      </w:tr>
      <w:tr w:rsidR="00592AF4" w14:paraId="4B1F7D14"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30F23"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A786E68" w14:textId="77777777" w:rsidR="00592AF4" w:rsidRDefault="00592AF4" w:rsidP="00592AF4">
            <w:pPr>
              <w:rPr>
                <w:rFonts w:ascii="Arial" w:hAnsi="Arial" w:cs="Arial"/>
                <w:sz w:val="20"/>
                <w:szCs w:val="20"/>
              </w:rPr>
            </w:pPr>
            <w:r>
              <w:rPr>
                <w:rFonts w:ascii="Arial" w:hAnsi="Arial" w:cs="Arial"/>
                <w:sz w:val="20"/>
                <w:szCs w:val="20"/>
              </w:rPr>
              <w:t>Criterion Stoneham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308190"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E74CBA" w14:textId="77777777" w:rsidR="00592AF4" w:rsidRDefault="00592AF4" w:rsidP="00592AF4">
            <w:pPr>
              <w:jc w:val="center"/>
              <w:rPr>
                <w:rFonts w:ascii="Arial" w:hAnsi="Arial" w:cs="Arial"/>
                <w:sz w:val="20"/>
                <w:szCs w:val="20"/>
              </w:rPr>
            </w:pPr>
            <w:r>
              <w:rPr>
                <w:rFonts w:ascii="Arial" w:hAnsi="Arial" w:cs="Arial"/>
                <w:sz w:val="20"/>
                <w:szCs w:val="20"/>
              </w:rPr>
              <w:t>58.2%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877461F" w14:textId="77777777" w:rsidR="00592AF4" w:rsidRDefault="00592AF4" w:rsidP="00592AF4">
            <w:pPr>
              <w:jc w:val="center"/>
              <w:rPr>
                <w:rFonts w:ascii="Arial" w:hAnsi="Arial" w:cs="Arial"/>
                <w:sz w:val="20"/>
                <w:szCs w:val="20"/>
              </w:rPr>
            </w:pPr>
            <w:r>
              <w:rPr>
                <w:rFonts w:ascii="Arial" w:hAnsi="Arial" w:cs="Arial"/>
                <w:sz w:val="20"/>
                <w:szCs w:val="20"/>
              </w:rPr>
              <w:t>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2CA093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BCFBFC4" w14:textId="77777777" w:rsidR="00592AF4" w:rsidRDefault="00592AF4" w:rsidP="00592AF4">
            <w:pPr>
              <w:jc w:val="center"/>
              <w:rPr>
                <w:rFonts w:ascii="Arial" w:hAnsi="Arial" w:cs="Arial"/>
                <w:sz w:val="20"/>
                <w:szCs w:val="20"/>
              </w:rPr>
            </w:pPr>
            <w:r>
              <w:rPr>
                <w:rFonts w:ascii="Arial" w:hAnsi="Arial" w:cs="Arial"/>
                <w:sz w:val="20"/>
                <w:szCs w:val="20"/>
              </w:rPr>
              <w:t>76.3%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BFCC508" w14:textId="77777777" w:rsidR="00592AF4" w:rsidRDefault="00592AF4" w:rsidP="00592AF4">
            <w:pPr>
              <w:jc w:val="center"/>
              <w:rPr>
                <w:rFonts w:ascii="Arial" w:hAnsi="Arial" w:cs="Arial"/>
                <w:sz w:val="20"/>
                <w:szCs w:val="20"/>
              </w:rPr>
            </w:pPr>
            <w:r>
              <w:rPr>
                <w:rFonts w:ascii="Arial" w:hAnsi="Arial" w:cs="Arial"/>
                <w:sz w:val="20"/>
                <w:szCs w:val="20"/>
              </w:rPr>
              <w:t>5.2%</w:t>
            </w:r>
          </w:p>
        </w:tc>
      </w:tr>
      <w:tr w:rsidR="00592AF4" w14:paraId="2D5483A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E3273"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5B21282" w14:textId="77777777" w:rsidR="00592AF4" w:rsidRDefault="00592AF4" w:rsidP="00592AF4">
            <w:pPr>
              <w:rPr>
                <w:rFonts w:ascii="Arial" w:hAnsi="Arial" w:cs="Arial"/>
                <w:sz w:val="20"/>
                <w:szCs w:val="20"/>
              </w:rPr>
            </w:pPr>
            <w:r>
              <w:rPr>
                <w:rFonts w:ascii="Arial" w:hAnsi="Arial" w:cs="Arial"/>
                <w:sz w:val="20"/>
                <w:szCs w:val="20"/>
              </w:rPr>
              <w:t>Criterion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B7CEFE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0D23BF" w14:textId="77777777" w:rsidR="00592AF4" w:rsidRDefault="00592AF4" w:rsidP="00592AF4">
            <w:pPr>
              <w:jc w:val="center"/>
              <w:rPr>
                <w:rFonts w:ascii="Arial" w:hAnsi="Arial" w:cs="Arial"/>
                <w:sz w:val="20"/>
                <w:szCs w:val="20"/>
              </w:rPr>
            </w:pPr>
            <w:r>
              <w:rPr>
                <w:rFonts w:ascii="Arial" w:hAnsi="Arial" w:cs="Arial"/>
                <w:sz w:val="20"/>
                <w:szCs w:val="20"/>
              </w:rPr>
              <w:t>41.7%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A214FA0" w14:textId="77777777" w:rsidR="00592AF4" w:rsidRDefault="00592AF4" w:rsidP="00592AF4">
            <w:pPr>
              <w:jc w:val="center"/>
              <w:rPr>
                <w:rFonts w:ascii="Arial" w:hAnsi="Arial" w:cs="Arial"/>
                <w:sz w:val="20"/>
                <w:szCs w:val="20"/>
              </w:rPr>
            </w:pPr>
            <w:r>
              <w:rPr>
                <w:rFonts w:ascii="Arial" w:hAnsi="Arial" w:cs="Arial"/>
                <w:sz w:val="20"/>
                <w:szCs w:val="20"/>
              </w:rPr>
              <w:t>-15.2%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AF85C8E"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5038C99" w14:textId="77777777" w:rsidR="00592AF4" w:rsidRDefault="00592AF4" w:rsidP="00592AF4">
            <w:pPr>
              <w:jc w:val="center"/>
              <w:rPr>
                <w:rFonts w:ascii="Arial" w:hAnsi="Arial" w:cs="Arial"/>
                <w:sz w:val="20"/>
                <w:szCs w:val="20"/>
              </w:rPr>
            </w:pPr>
            <w:r>
              <w:rPr>
                <w:rFonts w:ascii="Arial" w:hAnsi="Arial" w:cs="Arial"/>
                <w:sz w:val="20"/>
                <w:szCs w:val="20"/>
              </w:rPr>
              <w:t>71.3%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435C1B1" w14:textId="77777777" w:rsidR="00592AF4" w:rsidRDefault="00592AF4" w:rsidP="00592AF4">
            <w:pPr>
              <w:jc w:val="center"/>
              <w:rPr>
                <w:rFonts w:ascii="Arial" w:hAnsi="Arial" w:cs="Arial"/>
                <w:sz w:val="20"/>
                <w:szCs w:val="20"/>
              </w:rPr>
            </w:pPr>
            <w:r>
              <w:rPr>
                <w:rFonts w:ascii="Arial" w:hAnsi="Arial" w:cs="Arial"/>
                <w:sz w:val="20"/>
                <w:szCs w:val="20"/>
              </w:rPr>
              <w:t>0.2%</w:t>
            </w:r>
          </w:p>
        </w:tc>
      </w:tr>
      <w:tr w:rsidR="00592AF4" w14:paraId="6D379CE4" w14:textId="77777777" w:rsidTr="00BF1835">
        <w:trPr>
          <w:gridAfter w:val="1"/>
          <w:wAfter w:w="3055" w:type="dxa"/>
          <w:trHeight w:val="89"/>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B480"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9585EA0" w14:textId="77777777" w:rsidR="00592AF4" w:rsidRDefault="00592AF4" w:rsidP="00592AF4">
            <w:pPr>
              <w:rPr>
                <w:rFonts w:ascii="Arial" w:hAnsi="Arial" w:cs="Arial"/>
                <w:sz w:val="20"/>
                <w:szCs w:val="20"/>
              </w:rPr>
            </w:pPr>
            <w:r>
              <w:rPr>
                <w:rFonts w:ascii="Arial" w:hAnsi="Arial" w:cs="Arial"/>
                <w:sz w:val="20"/>
                <w:szCs w:val="20"/>
              </w:rPr>
              <w:t>Criterion Wachusett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330EF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D12630" w14:textId="77777777" w:rsidR="00592AF4" w:rsidRDefault="00592AF4" w:rsidP="00592AF4">
            <w:pPr>
              <w:jc w:val="center"/>
              <w:rPr>
                <w:rFonts w:ascii="Arial" w:hAnsi="Arial" w:cs="Arial"/>
                <w:sz w:val="20"/>
                <w:szCs w:val="20"/>
              </w:rPr>
            </w:pPr>
            <w:r>
              <w:rPr>
                <w:rFonts w:ascii="Arial" w:hAnsi="Arial" w:cs="Arial"/>
                <w:sz w:val="20"/>
                <w:szCs w:val="20"/>
              </w:rPr>
              <w:t>55.6%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DB2FC32" w14:textId="77777777" w:rsidR="00592AF4" w:rsidRDefault="00592AF4" w:rsidP="00592AF4">
            <w:pPr>
              <w:jc w:val="center"/>
              <w:rPr>
                <w:rFonts w:ascii="Arial" w:hAnsi="Arial" w:cs="Arial"/>
                <w:sz w:val="20"/>
                <w:szCs w:val="20"/>
              </w:rPr>
            </w:pPr>
            <w:r>
              <w:rPr>
                <w:rFonts w:ascii="Arial" w:hAnsi="Arial" w:cs="Arial"/>
                <w:sz w:val="20"/>
                <w:szCs w:val="20"/>
              </w:rPr>
              <w:t>-1.3%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681CE46"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CD33189" w14:textId="77777777" w:rsidR="00592AF4" w:rsidRDefault="00592AF4" w:rsidP="00592AF4">
            <w:pPr>
              <w:jc w:val="center"/>
              <w:rPr>
                <w:rFonts w:ascii="Arial" w:hAnsi="Arial" w:cs="Arial"/>
                <w:sz w:val="20"/>
                <w:szCs w:val="20"/>
              </w:rPr>
            </w:pPr>
            <w:r>
              <w:rPr>
                <w:rFonts w:ascii="Arial" w:hAnsi="Arial" w:cs="Arial"/>
                <w:sz w:val="20"/>
                <w:szCs w:val="20"/>
              </w:rPr>
              <w:t>76.1%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D205A5E" w14:textId="77777777" w:rsidR="00592AF4" w:rsidRDefault="00592AF4" w:rsidP="00592AF4">
            <w:pPr>
              <w:jc w:val="center"/>
              <w:rPr>
                <w:rFonts w:ascii="Arial" w:hAnsi="Arial" w:cs="Arial"/>
                <w:sz w:val="20"/>
                <w:szCs w:val="20"/>
              </w:rPr>
            </w:pPr>
            <w:r>
              <w:rPr>
                <w:rFonts w:ascii="Arial" w:hAnsi="Arial" w:cs="Arial"/>
                <w:sz w:val="20"/>
                <w:szCs w:val="20"/>
              </w:rPr>
              <w:t>5.0%</w:t>
            </w:r>
          </w:p>
        </w:tc>
      </w:tr>
      <w:tr w:rsidR="00592AF4" w14:paraId="6973861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AC161"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B29651B" w14:textId="77777777" w:rsidR="00592AF4" w:rsidRDefault="00592AF4" w:rsidP="00592AF4">
            <w:pPr>
              <w:rPr>
                <w:rFonts w:ascii="Arial" w:hAnsi="Arial" w:cs="Arial"/>
                <w:sz w:val="20"/>
                <w:szCs w:val="20"/>
              </w:rPr>
            </w:pPr>
            <w:r>
              <w:rPr>
                <w:rFonts w:ascii="Arial" w:hAnsi="Arial" w:cs="Arial"/>
                <w:sz w:val="20"/>
                <w:szCs w:val="20"/>
              </w:rPr>
              <w:t>Criterion Worcester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187F7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DFF7F0" w14:textId="77777777" w:rsidR="00592AF4" w:rsidRDefault="00592AF4" w:rsidP="00592AF4">
            <w:pPr>
              <w:jc w:val="center"/>
              <w:rPr>
                <w:rFonts w:ascii="Arial" w:hAnsi="Arial" w:cs="Arial"/>
                <w:sz w:val="20"/>
                <w:szCs w:val="20"/>
              </w:rPr>
            </w:pPr>
            <w:r>
              <w:rPr>
                <w:rFonts w:ascii="Arial" w:hAnsi="Arial" w:cs="Arial"/>
                <w:sz w:val="20"/>
                <w:szCs w:val="20"/>
              </w:rPr>
              <w:t>55.9%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7379311" w14:textId="77777777" w:rsidR="00592AF4" w:rsidRDefault="00592AF4" w:rsidP="00592AF4">
            <w:pPr>
              <w:jc w:val="center"/>
              <w:rPr>
                <w:rFonts w:ascii="Arial" w:hAnsi="Arial" w:cs="Arial"/>
                <w:sz w:val="20"/>
                <w:szCs w:val="20"/>
              </w:rPr>
            </w:pPr>
            <w:r>
              <w:rPr>
                <w:rFonts w:ascii="Arial" w:hAnsi="Arial" w:cs="Arial"/>
                <w:sz w:val="20"/>
                <w:szCs w:val="20"/>
              </w:rPr>
              <w:t>-1.0%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A11EE0F"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CE68B18" w14:textId="77777777" w:rsidR="00592AF4" w:rsidRDefault="00592AF4" w:rsidP="00592AF4">
            <w:pPr>
              <w:jc w:val="center"/>
              <w:rPr>
                <w:rFonts w:ascii="Arial" w:hAnsi="Arial" w:cs="Arial"/>
                <w:sz w:val="20"/>
                <w:szCs w:val="20"/>
              </w:rPr>
            </w:pPr>
            <w:r>
              <w:rPr>
                <w:rFonts w:ascii="Arial" w:hAnsi="Arial" w:cs="Arial"/>
                <w:sz w:val="20"/>
                <w:szCs w:val="20"/>
              </w:rPr>
              <w:t>71.6%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372E2CD" w14:textId="77777777" w:rsidR="00592AF4" w:rsidRDefault="00592AF4" w:rsidP="00592AF4">
            <w:pPr>
              <w:jc w:val="center"/>
              <w:rPr>
                <w:rFonts w:ascii="Arial" w:hAnsi="Arial" w:cs="Arial"/>
                <w:sz w:val="20"/>
                <w:szCs w:val="20"/>
              </w:rPr>
            </w:pPr>
            <w:r>
              <w:rPr>
                <w:rFonts w:ascii="Arial" w:hAnsi="Arial" w:cs="Arial"/>
                <w:sz w:val="20"/>
                <w:szCs w:val="20"/>
              </w:rPr>
              <w:t>0.5%</w:t>
            </w:r>
          </w:p>
        </w:tc>
      </w:tr>
      <w:tr w:rsidR="00592AF4" w14:paraId="74E4FA7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C4CB2"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746F372" w14:textId="77777777" w:rsidR="00592AF4" w:rsidRDefault="00592AF4" w:rsidP="00592AF4">
            <w:pPr>
              <w:rPr>
                <w:rFonts w:ascii="Arial" w:hAnsi="Arial" w:cs="Arial"/>
                <w:sz w:val="20"/>
                <w:szCs w:val="20"/>
              </w:rPr>
            </w:pPr>
            <w:r>
              <w:rPr>
                <w:rFonts w:ascii="Arial" w:hAnsi="Arial" w:cs="Arial"/>
                <w:sz w:val="20"/>
                <w:szCs w:val="20"/>
              </w:rPr>
              <w:t>Dimock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F651C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AB1DF9" w14:textId="77777777" w:rsidR="00592AF4" w:rsidRDefault="00592AF4" w:rsidP="00592AF4">
            <w:pPr>
              <w:jc w:val="center"/>
              <w:rPr>
                <w:rFonts w:ascii="Arial" w:hAnsi="Arial" w:cs="Arial"/>
                <w:sz w:val="20"/>
                <w:szCs w:val="20"/>
              </w:rPr>
            </w:pPr>
            <w:r>
              <w:rPr>
                <w:rFonts w:ascii="Arial" w:hAnsi="Arial" w:cs="Arial"/>
                <w:sz w:val="20"/>
                <w:szCs w:val="20"/>
              </w:rPr>
              <w:t>46.7%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2A9B09A" w14:textId="77777777" w:rsidR="00592AF4" w:rsidRDefault="00592AF4" w:rsidP="00592AF4">
            <w:pPr>
              <w:jc w:val="center"/>
              <w:rPr>
                <w:rFonts w:ascii="Arial" w:hAnsi="Arial" w:cs="Arial"/>
                <w:sz w:val="20"/>
                <w:szCs w:val="20"/>
              </w:rPr>
            </w:pPr>
            <w:r>
              <w:rPr>
                <w:rFonts w:ascii="Arial" w:hAnsi="Arial" w:cs="Arial"/>
                <w:sz w:val="20"/>
                <w:szCs w:val="20"/>
              </w:rPr>
              <w:t>-10.2%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2E8C0EF"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63E8B7C" w14:textId="77777777" w:rsidR="00592AF4" w:rsidRDefault="00592AF4" w:rsidP="00592AF4">
            <w:pPr>
              <w:jc w:val="center"/>
              <w:rPr>
                <w:rFonts w:ascii="Arial" w:hAnsi="Arial" w:cs="Arial"/>
                <w:sz w:val="20"/>
                <w:szCs w:val="20"/>
              </w:rPr>
            </w:pPr>
            <w:r>
              <w:rPr>
                <w:rFonts w:ascii="Arial" w:hAnsi="Arial" w:cs="Arial"/>
                <w:sz w:val="20"/>
                <w:szCs w:val="20"/>
              </w:rPr>
              <w:t>80.0%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879D4C8" w14:textId="77777777" w:rsidR="00592AF4" w:rsidRDefault="00592AF4" w:rsidP="00592AF4">
            <w:pPr>
              <w:jc w:val="center"/>
              <w:rPr>
                <w:rFonts w:ascii="Arial" w:hAnsi="Arial" w:cs="Arial"/>
                <w:sz w:val="20"/>
                <w:szCs w:val="20"/>
              </w:rPr>
            </w:pPr>
            <w:r>
              <w:rPr>
                <w:rFonts w:ascii="Arial" w:hAnsi="Arial" w:cs="Arial"/>
                <w:sz w:val="20"/>
                <w:szCs w:val="20"/>
              </w:rPr>
              <w:t>8.9%</w:t>
            </w:r>
          </w:p>
        </w:tc>
      </w:tr>
      <w:tr w:rsidR="00592AF4" w14:paraId="0CBDD98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959CF"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7A7250D" w14:textId="77777777" w:rsidR="00592AF4" w:rsidRDefault="00592AF4" w:rsidP="00592AF4">
            <w:pPr>
              <w:rPr>
                <w:rFonts w:ascii="Arial" w:hAnsi="Arial" w:cs="Arial"/>
                <w:sz w:val="20"/>
                <w:szCs w:val="20"/>
              </w:rPr>
            </w:pPr>
            <w:r>
              <w:rPr>
                <w:rFonts w:ascii="Arial" w:hAnsi="Arial" w:cs="Arial"/>
                <w:sz w:val="20"/>
                <w:szCs w:val="20"/>
              </w:rPr>
              <w:t>Eliot Cambridge/Somerville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454F2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FB1097" w14:textId="77777777" w:rsidR="00592AF4" w:rsidRDefault="00592AF4" w:rsidP="00592AF4">
            <w:pPr>
              <w:jc w:val="center"/>
              <w:rPr>
                <w:rFonts w:ascii="Arial" w:hAnsi="Arial" w:cs="Arial"/>
                <w:sz w:val="20"/>
                <w:szCs w:val="20"/>
              </w:rPr>
            </w:pPr>
            <w:r>
              <w:rPr>
                <w:rFonts w:ascii="Arial" w:hAnsi="Arial" w:cs="Arial"/>
                <w:sz w:val="20"/>
                <w:szCs w:val="20"/>
              </w:rPr>
              <w:t>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5B8673D" w14:textId="77777777" w:rsidR="00592AF4" w:rsidRDefault="00592AF4" w:rsidP="00592AF4">
            <w:pPr>
              <w:jc w:val="center"/>
              <w:rPr>
                <w:rFonts w:ascii="Arial" w:hAnsi="Arial" w:cs="Arial"/>
                <w:sz w:val="20"/>
                <w:szCs w:val="20"/>
              </w:rPr>
            </w:pPr>
            <w:r>
              <w:rPr>
                <w:rFonts w:ascii="Arial" w:hAnsi="Arial" w:cs="Arial"/>
                <w:sz w:val="20"/>
                <w:szCs w:val="20"/>
              </w:rPr>
              <w:t>-6.9%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E5D8F10"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646350D" w14:textId="77777777" w:rsidR="00592AF4" w:rsidRDefault="00592AF4" w:rsidP="00592AF4">
            <w:pPr>
              <w:jc w:val="center"/>
              <w:rPr>
                <w:rFonts w:ascii="Arial" w:hAnsi="Arial" w:cs="Arial"/>
                <w:sz w:val="20"/>
                <w:szCs w:val="20"/>
              </w:rPr>
            </w:pPr>
            <w:r>
              <w:rPr>
                <w:rFonts w:ascii="Arial" w:hAnsi="Arial" w:cs="Arial"/>
                <w:sz w:val="20"/>
                <w:szCs w:val="20"/>
              </w:rPr>
              <w:t>86.2%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E6DFE33" w14:textId="77777777" w:rsidR="00592AF4" w:rsidRDefault="00592AF4" w:rsidP="00592AF4">
            <w:pPr>
              <w:jc w:val="center"/>
              <w:rPr>
                <w:rFonts w:ascii="Arial" w:hAnsi="Arial" w:cs="Arial"/>
                <w:sz w:val="20"/>
                <w:szCs w:val="20"/>
              </w:rPr>
            </w:pPr>
            <w:r>
              <w:rPr>
                <w:rFonts w:ascii="Arial" w:hAnsi="Arial" w:cs="Arial"/>
                <w:sz w:val="20"/>
                <w:szCs w:val="20"/>
              </w:rPr>
              <w:t>15.1%</w:t>
            </w:r>
          </w:p>
        </w:tc>
      </w:tr>
      <w:tr w:rsidR="00592AF4" w14:paraId="50652A7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DB76C"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282A5B7" w14:textId="77777777" w:rsidR="00592AF4" w:rsidRDefault="00592AF4" w:rsidP="00592AF4">
            <w:pPr>
              <w:rPr>
                <w:rFonts w:ascii="Arial" w:hAnsi="Arial" w:cs="Arial"/>
                <w:sz w:val="20"/>
                <w:szCs w:val="20"/>
              </w:rPr>
            </w:pPr>
            <w:r>
              <w:rPr>
                <w:rFonts w:ascii="Arial" w:hAnsi="Arial" w:cs="Arial"/>
                <w:sz w:val="20"/>
                <w:szCs w:val="20"/>
              </w:rPr>
              <w:t>Eliot Malden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1C448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7CFFB3" w14:textId="77777777" w:rsidR="00592AF4" w:rsidRDefault="00592AF4" w:rsidP="00592AF4">
            <w:pPr>
              <w:jc w:val="center"/>
              <w:rPr>
                <w:rFonts w:ascii="Arial" w:hAnsi="Arial" w:cs="Arial"/>
                <w:sz w:val="20"/>
                <w:szCs w:val="20"/>
              </w:rPr>
            </w:pPr>
            <w:r>
              <w:rPr>
                <w:rFonts w:ascii="Arial" w:hAnsi="Arial" w:cs="Arial"/>
                <w:sz w:val="20"/>
                <w:szCs w:val="20"/>
              </w:rPr>
              <w:t>32.7%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26A5304" w14:textId="77777777" w:rsidR="00592AF4" w:rsidRDefault="00592AF4" w:rsidP="00592AF4">
            <w:pPr>
              <w:jc w:val="center"/>
              <w:rPr>
                <w:rFonts w:ascii="Arial" w:hAnsi="Arial" w:cs="Arial"/>
                <w:sz w:val="20"/>
                <w:szCs w:val="20"/>
              </w:rPr>
            </w:pPr>
            <w:r>
              <w:rPr>
                <w:rFonts w:ascii="Arial" w:hAnsi="Arial" w:cs="Arial"/>
                <w:sz w:val="20"/>
                <w:szCs w:val="20"/>
              </w:rPr>
              <w:t>-24.2%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3FF83E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C738796" w14:textId="77777777" w:rsidR="00592AF4" w:rsidRDefault="00592AF4" w:rsidP="00592AF4">
            <w:pPr>
              <w:jc w:val="center"/>
              <w:rPr>
                <w:rFonts w:ascii="Arial" w:hAnsi="Arial" w:cs="Arial"/>
                <w:sz w:val="20"/>
                <w:szCs w:val="20"/>
              </w:rPr>
            </w:pPr>
            <w:r>
              <w:rPr>
                <w:rFonts w:ascii="Arial" w:hAnsi="Arial" w:cs="Arial"/>
                <w:sz w:val="20"/>
                <w:szCs w:val="20"/>
              </w:rPr>
              <w:t>44.9%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7256374" w14:textId="77777777" w:rsidR="00592AF4" w:rsidRDefault="00592AF4" w:rsidP="00592AF4">
            <w:pPr>
              <w:jc w:val="center"/>
              <w:rPr>
                <w:rFonts w:ascii="Arial" w:hAnsi="Arial" w:cs="Arial"/>
                <w:sz w:val="20"/>
                <w:szCs w:val="20"/>
              </w:rPr>
            </w:pPr>
            <w:r>
              <w:rPr>
                <w:rFonts w:ascii="Arial" w:hAnsi="Arial" w:cs="Arial"/>
                <w:sz w:val="20"/>
                <w:szCs w:val="20"/>
              </w:rPr>
              <w:t>-26.2%</w:t>
            </w:r>
          </w:p>
        </w:tc>
      </w:tr>
      <w:tr w:rsidR="00592AF4" w14:paraId="57623AB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E799"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0D6BB6B" w14:textId="77777777" w:rsidR="00592AF4" w:rsidRDefault="00592AF4" w:rsidP="00592AF4">
            <w:pPr>
              <w:rPr>
                <w:rFonts w:ascii="Arial" w:hAnsi="Arial" w:cs="Arial"/>
                <w:sz w:val="20"/>
                <w:szCs w:val="20"/>
              </w:rPr>
            </w:pPr>
            <w:r>
              <w:rPr>
                <w:rFonts w:ascii="Arial" w:hAnsi="Arial" w:cs="Arial"/>
                <w:sz w:val="20"/>
                <w:szCs w:val="20"/>
              </w:rPr>
              <w:t>Enable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8E09B6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B6028D" w14:textId="77777777" w:rsidR="00592AF4" w:rsidRDefault="00592AF4" w:rsidP="00592AF4">
            <w:pPr>
              <w:jc w:val="center"/>
              <w:rPr>
                <w:rFonts w:ascii="Arial" w:hAnsi="Arial" w:cs="Arial"/>
                <w:sz w:val="20"/>
                <w:szCs w:val="20"/>
              </w:rPr>
            </w:pPr>
            <w:r>
              <w:rPr>
                <w:rFonts w:ascii="Arial" w:hAnsi="Arial" w:cs="Arial"/>
                <w:sz w:val="20"/>
                <w:szCs w:val="20"/>
              </w:rPr>
              <w:t>52.6%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08CBB81" w14:textId="77777777" w:rsidR="00592AF4" w:rsidRDefault="00592AF4" w:rsidP="00592AF4">
            <w:pPr>
              <w:jc w:val="center"/>
              <w:rPr>
                <w:rFonts w:ascii="Arial" w:hAnsi="Arial" w:cs="Arial"/>
                <w:sz w:val="20"/>
                <w:szCs w:val="20"/>
              </w:rPr>
            </w:pPr>
            <w:r>
              <w:rPr>
                <w:rFonts w:ascii="Arial" w:hAnsi="Arial" w:cs="Arial"/>
                <w:sz w:val="20"/>
                <w:szCs w:val="20"/>
              </w:rPr>
              <w:t>-4.3%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022D6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895F8E7" w14:textId="77777777" w:rsidR="00592AF4" w:rsidRDefault="00592AF4" w:rsidP="00592AF4">
            <w:pPr>
              <w:jc w:val="center"/>
              <w:rPr>
                <w:rFonts w:ascii="Arial" w:hAnsi="Arial" w:cs="Arial"/>
                <w:sz w:val="20"/>
                <w:szCs w:val="20"/>
              </w:rPr>
            </w:pPr>
            <w:r>
              <w:rPr>
                <w:rFonts w:ascii="Arial" w:hAnsi="Arial" w:cs="Arial"/>
                <w:sz w:val="20"/>
                <w:szCs w:val="20"/>
              </w:rPr>
              <w:t>64.3%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7AA03F" w14:textId="77777777" w:rsidR="00592AF4" w:rsidRDefault="00592AF4" w:rsidP="00592AF4">
            <w:pPr>
              <w:jc w:val="center"/>
              <w:rPr>
                <w:rFonts w:ascii="Arial" w:hAnsi="Arial" w:cs="Arial"/>
                <w:sz w:val="20"/>
                <w:szCs w:val="20"/>
              </w:rPr>
            </w:pPr>
            <w:r>
              <w:rPr>
                <w:rFonts w:ascii="Arial" w:hAnsi="Arial" w:cs="Arial"/>
                <w:sz w:val="20"/>
                <w:szCs w:val="20"/>
              </w:rPr>
              <w:t>-6.8%</w:t>
            </w:r>
          </w:p>
        </w:tc>
      </w:tr>
      <w:tr w:rsidR="00592AF4" w14:paraId="0AADE4C3"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2A623"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F5C8700" w14:textId="77777777" w:rsidR="00592AF4" w:rsidRDefault="00592AF4" w:rsidP="00592AF4">
            <w:pPr>
              <w:rPr>
                <w:rFonts w:ascii="Arial" w:hAnsi="Arial" w:cs="Arial"/>
                <w:sz w:val="20"/>
                <w:szCs w:val="20"/>
              </w:rPr>
            </w:pPr>
            <w:r>
              <w:rPr>
                <w:rFonts w:ascii="Arial" w:hAnsi="Arial" w:cs="Arial"/>
                <w:sz w:val="20"/>
                <w:szCs w:val="20"/>
              </w:rPr>
              <w:t>Harbor Area Early Intervention/North Suffolk Mental Health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BB3CF4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230307" w14:textId="77777777" w:rsidR="00592AF4" w:rsidRDefault="00592AF4" w:rsidP="00592AF4">
            <w:pPr>
              <w:jc w:val="center"/>
              <w:rPr>
                <w:rFonts w:ascii="Arial" w:hAnsi="Arial" w:cs="Arial"/>
                <w:sz w:val="20"/>
                <w:szCs w:val="20"/>
              </w:rPr>
            </w:pPr>
            <w:r>
              <w:rPr>
                <w:rFonts w:ascii="Arial" w:hAnsi="Arial" w:cs="Arial"/>
                <w:sz w:val="20"/>
                <w:szCs w:val="20"/>
              </w:rPr>
              <w:t>46.1%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637D42D" w14:textId="77777777" w:rsidR="00592AF4" w:rsidRDefault="00592AF4" w:rsidP="00592AF4">
            <w:pPr>
              <w:jc w:val="center"/>
              <w:rPr>
                <w:rFonts w:ascii="Arial" w:hAnsi="Arial" w:cs="Arial"/>
                <w:sz w:val="20"/>
                <w:szCs w:val="20"/>
              </w:rPr>
            </w:pPr>
            <w:r>
              <w:rPr>
                <w:rFonts w:ascii="Arial" w:hAnsi="Arial" w:cs="Arial"/>
                <w:sz w:val="20"/>
                <w:szCs w:val="20"/>
              </w:rPr>
              <w:t>-10.8%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6D3716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8B258F5" w14:textId="77777777" w:rsidR="00592AF4" w:rsidRDefault="00592AF4" w:rsidP="00592AF4">
            <w:pPr>
              <w:jc w:val="center"/>
              <w:rPr>
                <w:rFonts w:ascii="Arial" w:hAnsi="Arial" w:cs="Arial"/>
                <w:sz w:val="20"/>
                <w:szCs w:val="20"/>
              </w:rPr>
            </w:pPr>
            <w:r>
              <w:rPr>
                <w:rFonts w:ascii="Arial" w:hAnsi="Arial" w:cs="Arial"/>
                <w:sz w:val="20"/>
                <w:szCs w:val="20"/>
              </w:rPr>
              <w:t>48.3%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D0B6EFF" w14:textId="77777777" w:rsidR="00592AF4" w:rsidRDefault="00592AF4" w:rsidP="00592AF4">
            <w:pPr>
              <w:jc w:val="center"/>
              <w:rPr>
                <w:rFonts w:ascii="Arial" w:hAnsi="Arial" w:cs="Arial"/>
                <w:sz w:val="20"/>
                <w:szCs w:val="20"/>
              </w:rPr>
            </w:pPr>
            <w:r>
              <w:rPr>
                <w:rFonts w:ascii="Arial" w:hAnsi="Arial" w:cs="Arial"/>
                <w:sz w:val="20"/>
                <w:szCs w:val="20"/>
              </w:rPr>
              <w:t>-22.8%</w:t>
            </w:r>
          </w:p>
        </w:tc>
      </w:tr>
      <w:tr w:rsidR="00592AF4" w14:paraId="7D50804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DC230"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27F91DE" w14:textId="77777777" w:rsidR="00592AF4" w:rsidRDefault="00592AF4" w:rsidP="00592AF4">
            <w:pPr>
              <w:rPr>
                <w:rFonts w:ascii="Arial" w:hAnsi="Arial" w:cs="Arial"/>
                <w:sz w:val="20"/>
                <w:szCs w:val="20"/>
              </w:rPr>
            </w:pPr>
            <w:r>
              <w:rPr>
                <w:rFonts w:ascii="Arial" w:hAnsi="Arial" w:cs="Arial"/>
                <w:sz w:val="20"/>
                <w:szCs w:val="20"/>
              </w:rPr>
              <w:t>Kennedy Donovan Center - Cape Cod &amp; Islands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30BB0B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2881A41" w14:textId="77777777" w:rsidR="00592AF4" w:rsidRDefault="00592AF4" w:rsidP="00592AF4">
            <w:pPr>
              <w:jc w:val="center"/>
              <w:rPr>
                <w:rFonts w:ascii="Arial" w:hAnsi="Arial" w:cs="Arial"/>
                <w:sz w:val="20"/>
                <w:szCs w:val="20"/>
              </w:rPr>
            </w:pPr>
            <w:r>
              <w:rPr>
                <w:rFonts w:ascii="Arial" w:hAnsi="Arial" w:cs="Arial"/>
                <w:sz w:val="20"/>
                <w:szCs w:val="20"/>
              </w:rPr>
              <w:t>23.5%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A63F00E" w14:textId="77777777" w:rsidR="00592AF4" w:rsidRDefault="00592AF4" w:rsidP="00592AF4">
            <w:pPr>
              <w:jc w:val="center"/>
              <w:rPr>
                <w:rFonts w:ascii="Arial" w:hAnsi="Arial" w:cs="Arial"/>
                <w:sz w:val="20"/>
                <w:szCs w:val="20"/>
              </w:rPr>
            </w:pPr>
            <w:r>
              <w:rPr>
                <w:rFonts w:ascii="Arial" w:hAnsi="Arial" w:cs="Arial"/>
                <w:sz w:val="20"/>
                <w:szCs w:val="20"/>
              </w:rPr>
              <w:t>-33.4%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6FD04A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3A86404" w14:textId="77777777" w:rsidR="00592AF4" w:rsidRDefault="00592AF4" w:rsidP="00592AF4">
            <w:pPr>
              <w:jc w:val="center"/>
              <w:rPr>
                <w:rFonts w:ascii="Arial" w:hAnsi="Arial" w:cs="Arial"/>
                <w:sz w:val="20"/>
                <w:szCs w:val="20"/>
              </w:rPr>
            </w:pPr>
            <w:r>
              <w:rPr>
                <w:rFonts w:ascii="Arial" w:hAnsi="Arial" w:cs="Arial"/>
                <w:sz w:val="20"/>
                <w:szCs w:val="20"/>
              </w:rPr>
              <w:t>53.6%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E11D621" w14:textId="77777777" w:rsidR="00592AF4" w:rsidRDefault="00592AF4" w:rsidP="00592AF4">
            <w:pPr>
              <w:jc w:val="center"/>
              <w:rPr>
                <w:rFonts w:ascii="Arial" w:hAnsi="Arial" w:cs="Arial"/>
                <w:sz w:val="20"/>
                <w:szCs w:val="20"/>
              </w:rPr>
            </w:pPr>
            <w:r>
              <w:rPr>
                <w:rFonts w:ascii="Arial" w:hAnsi="Arial" w:cs="Arial"/>
                <w:sz w:val="20"/>
                <w:szCs w:val="20"/>
              </w:rPr>
              <w:t>-17.5%</w:t>
            </w:r>
          </w:p>
        </w:tc>
      </w:tr>
      <w:tr w:rsidR="00592AF4" w14:paraId="47CDE408"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74C1D"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40FC049" w14:textId="77777777" w:rsidR="00592AF4" w:rsidRDefault="00592AF4" w:rsidP="00592AF4">
            <w:pPr>
              <w:rPr>
                <w:rFonts w:ascii="Arial" w:hAnsi="Arial" w:cs="Arial"/>
                <w:sz w:val="20"/>
                <w:szCs w:val="20"/>
              </w:rPr>
            </w:pPr>
            <w:r>
              <w:rPr>
                <w:rFonts w:ascii="Arial" w:hAnsi="Arial" w:cs="Arial"/>
                <w:sz w:val="20"/>
                <w:szCs w:val="20"/>
              </w:rPr>
              <w:t>Kennedy Donovan Center- Attleboro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50A2D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F84B2F3" w14:textId="77777777" w:rsidR="00592AF4" w:rsidRDefault="00592AF4" w:rsidP="00592AF4">
            <w:pPr>
              <w:jc w:val="center"/>
              <w:rPr>
                <w:rFonts w:ascii="Arial" w:hAnsi="Arial" w:cs="Arial"/>
                <w:sz w:val="20"/>
                <w:szCs w:val="20"/>
              </w:rPr>
            </w:pPr>
            <w:r>
              <w:rPr>
                <w:rFonts w:ascii="Arial" w:hAnsi="Arial" w:cs="Arial"/>
                <w:sz w:val="20"/>
                <w:szCs w:val="20"/>
              </w:rPr>
              <w:t>55.8%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D21D19" w14:textId="77777777" w:rsidR="00592AF4" w:rsidRDefault="00592AF4" w:rsidP="00592AF4">
            <w:pPr>
              <w:jc w:val="center"/>
              <w:rPr>
                <w:rFonts w:ascii="Arial" w:hAnsi="Arial" w:cs="Arial"/>
                <w:sz w:val="20"/>
                <w:szCs w:val="20"/>
              </w:rPr>
            </w:pPr>
            <w:r>
              <w:rPr>
                <w:rFonts w:ascii="Arial" w:hAnsi="Arial" w:cs="Arial"/>
                <w:sz w:val="20"/>
                <w:szCs w:val="20"/>
              </w:rPr>
              <w:t>-1.1%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7B315A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C51C19D" w14:textId="77777777" w:rsidR="00592AF4" w:rsidRDefault="00592AF4" w:rsidP="00592AF4">
            <w:pPr>
              <w:jc w:val="center"/>
              <w:rPr>
                <w:rFonts w:ascii="Arial" w:hAnsi="Arial" w:cs="Arial"/>
                <w:sz w:val="20"/>
                <w:szCs w:val="20"/>
              </w:rPr>
            </w:pPr>
            <w:r>
              <w:rPr>
                <w:rFonts w:ascii="Arial" w:hAnsi="Arial" w:cs="Arial"/>
                <w:sz w:val="20"/>
                <w:szCs w:val="20"/>
              </w:rPr>
              <w:t>71.0%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77D951B" w14:textId="77777777" w:rsidR="00592AF4" w:rsidRDefault="00592AF4" w:rsidP="00592AF4">
            <w:pPr>
              <w:jc w:val="center"/>
              <w:rPr>
                <w:rFonts w:ascii="Arial" w:hAnsi="Arial" w:cs="Arial"/>
                <w:sz w:val="20"/>
                <w:szCs w:val="20"/>
              </w:rPr>
            </w:pPr>
            <w:r>
              <w:rPr>
                <w:rFonts w:ascii="Arial" w:hAnsi="Arial" w:cs="Arial"/>
                <w:sz w:val="20"/>
                <w:szCs w:val="20"/>
              </w:rPr>
              <w:t>-0.1%</w:t>
            </w:r>
          </w:p>
        </w:tc>
      </w:tr>
      <w:tr w:rsidR="00592AF4" w14:paraId="27DF1AED"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DBBA"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24739BA" w14:textId="77777777" w:rsidR="00592AF4" w:rsidRDefault="00592AF4" w:rsidP="00592AF4">
            <w:pPr>
              <w:rPr>
                <w:rFonts w:ascii="Arial" w:hAnsi="Arial" w:cs="Arial"/>
                <w:sz w:val="20"/>
                <w:szCs w:val="20"/>
              </w:rPr>
            </w:pPr>
            <w:r>
              <w:rPr>
                <w:rFonts w:ascii="Arial" w:hAnsi="Arial" w:cs="Arial"/>
                <w:sz w:val="20"/>
                <w:szCs w:val="20"/>
              </w:rPr>
              <w:t>Kennedy Donovan Center- Greater Plymouth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17E4F2B"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5AFD9BF" w14:textId="77777777" w:rsidR="00592AF4" w:rsidRDefault="00592AF4" w:rsidP="00592AF4">
            <w:pPr>
              <w:jc w:val="center"/>
              <w:rPr>
                <w:rFonts w:ascii="Arial" w:hAnsi="Arial" w:cs="Arial"/>
                <w:sz w:val="20"/>
                <w:szCs w:val="20"/>
              </w:rPr>
            </w:pPr>
            <w:r>
              <w:rPr>
                <w:rFonts w:ascii="Arial" w:hAnsi="Arial" w:cs="Arial"/>
                <w:sz w:val="20"/>
                <w:szCs w:val="20"/>
              </w:rPr>
              <w:t>59.6%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6415CE8" w14:textId="77777777" w:rsidR="00592AF4" w:rsidRDefault="00592AF4" w:rsidP="00592AF4">
            <w:pPr>
              <w:jc w:val="center"/>
              <w:rPr>
                <w:rFonts w:ascii="Arial" w:hAnsi="Arial" w:cs="Arial"/>
                <w:sz w:val="20"/>
                <w:szCs w:val="20"/>
              </w:rPr>
            </w:pPr>
            <w:r>
              <w:rPr>
                <w:rFonts w:ascii="Arial" w:hAnsi="Arial" w:cs="Arial"/>
                <w:sz w:val="20"/>
                <w:szCs w:val="20"/>
              </w:rPr>
              <w:t>2.7%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9605E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A6E202C" w14:textId="77777777" w:rsidR="00592AF4" w:rsidRDefault="00592AF4" w:rsidP="00592AF4">
            <w:pPr>
              <w:jc w:val="center"/>
              <w:rPr>
                <w:rFonts w:ascii="Arial" w:hAnsi="Arial" w:cs="Arial"/>
                <w:sz w:val="20"/>
                <w:szCs w:val="20"/>
              </w:rPr>
            </w:pPr>
            <w:r>
              <w:rPr>
                <w:rFonts w:ascii="Arial" w:hAnsi="Arial" w:cs="Arial"/>
                <w:sz w:val="20"/>
                <w:szCs w:val="20"/>
              </w:rPr>
              <w:t>67.6%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DD53856" w14:textId="77777777" w:rsidR="00592AF4" w:rsidRDefault="00592AF4" w:rsidP="00592AF4">
            <w:pPr>
              <w:jc w:val="center"/>
              <w:rPr>
                <w:rFonts w:ascii="Arial" w:hAnsi="Arial" w:cs="Arial"/>
                <w:sz w:val="20"/>
                <w:szCs w:val="20"/>
              </w:rPr>
            </w:pPr>
            <w:r>
              <w:rPr>
                <w:rFonts w:ascii="Arial" w:hAnsi="Arial" w:cs="Arial"/>
                <w:sz w:val="20"/>
                <w:szCs w:val="20"/>
              </w:rPr>
              <w:t>-3.5%</w:t>
            </w:r>
          </w:p>
        </w:tc>
      </w:tr>
      <w:tr w:rsidR="00592AF4" w14:paraId="048C4AD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8CE4A"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3AEBEB5" w14:textId="77777777" w:rsidR="00592AF4" w:rsidRDefault="00592AF4" w:rsidP="00592AF4">
            <w:pPr>
              <w:rPr>
                <w:rFonts w:ascii="Arial" w:hAnsi="Arial" w:cs="Arial"/>
                <w:sz w:val="20"/>
                <w:szCs w:val="20"/>
              </w:rPr>
            </w:pPr>
            <w:r>
              <w:rPr>
                <w:rFonts w:ascii="Arial" w:hAnsi="Arial" w:cs="Arial"/>
                <w:sz w:val="20"/>
                <w:szCs w:val="20"/>
              </w:rPr>
              <w:t>Kennedy Donovan Center- New Bedford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1D6E6B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5DE6D4" w14:textId="77777777" w:rsidR="00592AF4" w:rsidRDefault="00592AF4" w:rsidP="00592AF4">
            <w:pPr>
              <w:jc w:val="center"/>
              <w:rPr>
                <w:rFonts w:ascii="Arial" w:hAnsi="Arial" w:cs="Arial"/>
                <w:sz w:val="20"/>
                <w:szCs w:val="20"/>
              </w:rPr>
            </w:pPr>
            <w:r>
              <w:rPr>
                <w:rFonts w:ascii="Arial" w:hAnsi="Arial" w:cs="Arial"/>
                <w:sz w:val="20"/>
                <w:szCs w:val="20"/>
              </w:rPr>
              <w:t>42.0%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96D1F84" w14:textId="77777777" w:rsidR="00592AF4" w:rsidRDefault="00592AF4" w:rsidP="00592AF4">
            <w:pPr>
              <w:jc w:val="center"/>
              <w:rPr>
                <w:rFonts w:ascii="Arial" w:hAnsi="Arial" w:cs="Arial"/>
                <w:sz w:val="20"/>
                <w:szCs w:val="20"/>
              </w:rPr>
            </w:pPr>
            <w:r>
              <w:rPr>
                <w:rFonts w:ascii="Arial" w:hAnsi="Arial" w:cs="Arial"/>
                <w:sz w:val="20"/>
                <w:szCs w:val="20"/>
              </w:rPr>
              <w:t>-14.9%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A5EF64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819D349" w14:textId="77777777" w:rsidR="00592AF4" w:rsidRDefault="00592AF4" w:rsidP="00592AF4">
            <w:pPr>
              <w:jc w:val="center"/>
              <w:rPr>
                <w:rFonts w:ascii="Arial" w:hAnsi="Arial" w:cs="Arial"/>
                <w:sz w:val="20"/>
                <w:szCs w:val="20"/>
              </w:rPr>
            </w:pPr>
            <w:r>
              <w:rPr>
                <w:rFonts w:ascii="Arial" w:hAnsi="Arial" w:cs="Arial"/>
                <w:sz w:val="20"/>
                <w:szCs w:val="20"/>
              </w:rPr>
              <w:t>71.0%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1CB6FC9" w14:textId="77777777" w:rsidR="00592AF4" w:rsidRDefault="00592AF4" w:rsidP="00592AF4">
            <w:pPr>
              <w:jc w:val="center"/>
              <w:rPr>
                <w:rFonts w:ascii="Arial" w:hAnsi="Arial" w:cs="Arial"/>
                <w:sz w:val="20"/>
                <w:szCs w:val="20"/>
              </w:rPr>
            </w:pPr>
            <w:r>
              <w:rPr>
                <w:rFonts w:ascii="Arial" w:hAnsi="Arial" w:cs="Arial"/>
                <w:sz w:val="20"/>
                <w:szCs w:val="20"/>
              </w:rPr>
              <w:t>-0.1%</w:t>
            </w:r>
          </w:p>
        </w:tc>
      </w:tr>
      <w:tr w:rsidR="00592AF4" w14:paraId="6118D071"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ECA6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947BE23" w14:textId="77777777" w:rsidR="00592AF4" w:rsidRDefault="00592AF4" w:rsidP="00592AF4">
            <w:pPr>
              <w:rPr>
                <w:rFonts w:ascii="Arial" w:hAnsi="Arial" w:cs="Arial"/>
                <w:sz w:val="20"/>
                <w:szCs w:val="20"/>
              </w:rPr>
            </w:pPr>
            <w:r>
              <w:rPr>
                <w:rFonts w:ascii="Arial" w:hAnsi="Arial" w:cs="Arial"/>
                <w:sz w:val="20"/>
                <w:szCs w:val="20"/>
              </w:rPr>
              <w:t>Kennedy Donovan Center- South Central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056340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617FA23" w14:textId="77777777" w:rsidR="00592AF4" w:rsidRDefault="00592AF4" w:rsidP="00592AF4">
            <w:pPr>
              <w:jc w:val="center"/>
              <w:rPr>
                <w:rFonts w:ascii="Arial" w:hAnsi="Arial" w:cs="Arial"/>
                <w:sz w:val="20"/>
                <w:szCs w:val="20"/>
              </w:rPr>
            </w:pPr>
            <w:r>
              <w:rPr>
                <w:rFonts w:ascii="Arial" w:hAnsi="Arial" w:cs="Arial"/>
                <w:sz w:val="20"/>
                <w:szCs w:val="20"/>
              </w:rPr>
              <w:t>44.1%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0E416FD" w14:textId="77777777" w:rsidR="00592AF4" w:rsidRDefault="00592AF4" w:rsidP="00592AF4">
            <w:pPr>
              <w:jc w:val="center"/>
              <w:rPr>
                <w:rFonts w:ascii="Arial" w:hAnsi="Arial" w:cs="Arial"/>
                <w:sz w:val="20"/>
                <w:szCs w:val="20"/>
              </w:rPr>
            </w:pPr>
            <w:r>
              <w:rPr>
                <w:rFonts w:ascii="Arial" w:hAnsi="Arial" w:cs="Arial"/>
                <w:sz w:val="20"/>
                <w:szCs w:val="20"/>
              </w:rPr>
              <w:t>-12.9%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952AE9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FFD588" w14:textId="77777777" w:rsidR="00592AF4" w:rsidRDefault="00592AF4" w:rsidP="00592AF4">
            <w:pPr>
              <w:jc w:val="center"/>
              <w:rPr>
                <w:rFonts w:ascii="Arial" w:hAnsi="Arial" w:cs="Arial"/>
                <w:sz w:val="20"/>
                <w:szCs w:val="20"/>
              </w:rPr>
            </w:pPr>
            <w:r>
              <w:rPr>
                <w:rFonts w:ascii="Arial" w:hAnsi="Arial" w:cs="Arial"/>
                <w:sz w:val="20"/>
                <w:szCs w:val="20"/>
              </w:rPr>
              <w:t>57.6%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8AF889D" w14:textId="77777777" w:rsidR="00592AF4" w:rsidRDefault="00592AF4" w:rsidP="00592AF4">
            <w:pPr>
              <w:jc w:val="center"/>
              <w:rPr>
                <w:rFonts w:ascii="Arial" w:hAnsi="Arial" w:cs="Arial"/>
                <w:sz w:val="20"/>
                <w:szCs w:val="20"/>
              </w:rPr>
            </w:pPr>
            <w:r>
              <w:rPr>
                <w:rFonts w:ascii="Arial" w:hAnsi="Arial" w:cs="Arial"/>
                <w:sz w:val="20"/>
                <w:szCs w:val="20"/>
              </w:rPr>
              <w:t>-13.5%</w:t>
            </w:r>
          </w:p>
        </w:tc>
      </w:tr>
      <w:tr w:rsidR="00592AF4" w14:paraId="7A61E9D8"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15DFD"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F7F6BB5" w14:textId="77777777" w:rsidR="00592AF4" w:rsidRDefault="00592AF4" w:rsidP="00592AF4">
            <w:pPr>
              <w:rPr>
                <w:rFonts w:ascii="Arial" w:hAnsi="Arial" w:cs="Arial"/>
                <w:sz w:val="20"/>
                <w:szCs w:val="20"/>
              </w:rPr>
            </w:pPr>
            <w:r>
              <w:rPr>
                <w:rFonts w:ascii="Arial" w:hAnsi="Arial" w:cs="Arial"/>
                <w:sz w:val="20"/>
                <w:szCs w:val="20"/>
              </w:rPr>
              <w:t>May Center for EI</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53CC7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D765D8" w14:textId="77777777" w:rsidR="00592AF4" w:rsidRDefault="00592AF4" w:rsidP="00592AF4">
            <w:pPr>
              <w:jc w:val="center"/>
              <w:rPr>
                <w:rFonts w:ascii="Arial" w:hAnsi="Arial" w:cs="Arial"/>
                <w:sz w:val="20"/>
                <w:szCs w:val="20"/>
              </w:rPr>
            </w:pPr>
            <w:r>
              <w:rPr>
                <w:rFonts w:ascii="Arial" w:hAnsi="Arial" w:cs="Arial"/>
                <w:sz w:val="20"/>
                <w:szCs w:val="20"/>
              </w:rPr>
              <w:t>58.5%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D6AD1ED" w14:textId="77777777" w:rsidR="00592AF4" w:rsidRDefault="00592AF4" w:rsidP="00592AF4">
            <w:pPr>
              <w:jc w:val="center"/>
              <w:rPr>
                <w:rFonts w:ascii="Arial" w:hAnsi="Arial" w:cs="Arial"/>
                <w:sz w:val="20"/>
                <w:szCs w:val="20"/>
              </w:rPr>
            </w:pPr>
            <w:r>
              <w:rPr>
                <w:rFonts w:ascii="Arial" w:hAnsi="Arial" w:cs="Arial"/>
                <w:sz w:val="20"/>
                <w:szCs w:val="20"/>
              </w:rPr>
              <w:t>1.6%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60475B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425012A" w14:textId="77777777" w:rsidR="00592AF4" w:rsidRDefault="00592AF4" w:rsidP="00592AF4">
            <w:pPr>
              <w:jc w:val="center"/>
              <w:rPr>
                <w:rFonts w:ascii="Arial" w:hAnsi="Arial" w:cs="Arial"/>
                <w:sz w:val="20"/>
                <w:szCs w:val="20"/>
              </w:rPr>
            </w:pPr>
            <w:r>
              <w:rPr>
                <w:rFonts w:ascii="Arial" w:hAnsi="Arial" w:cs="Arial"/>
                <w:sz w:val="20"/>
                <w:szCs w:val="20"/>
              </w:rPr>
              <w:t>61.4%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AAA829E" w14:textId="77777777" w:rsidR="00592AF4" w:rsidRDefault="00592AF4" w:rsidP="00592AF4">
            <w:pPr>
              <w:jc w:val="center"/>
              <w:rPr>
                <w:rFonts w:ascii="Arial" w:hAnsi="Arial" w:cs="Arial"/>
                <w:sz w:val="20"/>
                <w:szCs w:val="20"/>
              </w:rPr>
            </w:pPr>
            <w:r>
              <w:rPr>
                <w:rFonts w:ascii="Arial" w:hAnsi="Arial" w:cs="Arial"/>
                <w:sz w:val="20"/>
                <w:szCs w:val="20"/>
              </w:rPr>
              <w:t>-9.7%</w:t>
            </w:r>
          </w:p>
        </w:tc>
      </w:tr>
      <w:tr w:rsidR="00592AF4" w14:paraId="19BC63D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50CD1"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ED95F73" w14:textId="77777777" w:rsidR="00592AF4" w:rsidRDefault="00592AF4" w:rsidP="00592AF4">
            <w:pPr>
              <w:rPr>
                <w:rFonts w:ascii="Arial" w:hAnsi="Arial" w:cs="Arial"/>
                <w:sz w:val="20"/>
                <w:szCs w:val="20"/>
              </w:rPr>
            </w:pPr>
            <w:r>
              <w:rPr>
                <w:rFonts w:ascii="Arial" w:hAnsi="Arial" w:cs="Arial"/>
                <w:sz w:val="20"/>
                <w:szCs w:val="20"/>
              </w:rPr>
              <w:t>Meeting Street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42FC17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1D5096" w14:textId="77777777" w:rsidR="00592AF4" w:rsidRDefault="00592AF4" w:rsidP="00592AF4">
            <w:pPr>
              <w:jc w:val="center"/>
              <w:rPr>
                <w:rFonts w:ascii="Arial" w:hAnsi="Arial" w:cs="Arial"/>
                <w:sz w:val="20"/>
                <w:szCs w:val="20"/>
              </w:rPr>
            </w:pPr>
            <w:r>
              <w:rPr>
                <w:rFonts w:ascii="Arial" w:hAnsi="Arial" w:cs="Arial"/>
                <w:sz w:val="20"/>
                <w:szCs w:val="20"/>
              </w:rPr>
              <w:t>52.3%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AA97558" w14:textId="77777777" w:rsidR="00592AF4" w:rsidRDefault="00592AF4" w:rsidP="00592AF4">
            <w:pPr>
              <w:jc w:val="center"/>
              <w:rPr>
                <w:rFonts w:ascii="Arial" w:hAnsi="Arial" w:cs="Arial"/>
                <w:sz w:val="20"/>
                <w:szCs w:val="20"/>
              </w:rPr>
            </w:pPr>
            <w:r>
              <w:rPr>
                <w:rFonts w:ascii="Arial" w:hAnsi="Arial" w:cs="Arial"/>
                <w:sz w:val="20"/>
                <w:szCs w:val="20"/>
              </w:rPr>
              <w:t>-4.6%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07653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0C1F9CB" w14:textId="77777777" w:rsidR="00592AF4" w:rsidRDefault="00592AF4" w:rsidP="00592AF4">
            <w:pPr>
              <w:jc w:val="center"/>
              <w:rPr>
                <w:rFonts w:ascii="Arial" w:hAnsi="Arial" w:cs="Arial"/>
                <w:sz w:val="20"/>
                <w:szCs w:val="20"/>
              </w:rPr>
            </w:pPr>
            <w:r>
              <w:rPr>
                <w:rFonts w:ascii="Arial" w:hAnsi="Arial" w:cs="Arial"/>
                <w:sz w:val="20"/>
                <w:szCs w:val="20"/>
              </w:rPr>
              <w:t>53.9%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C98B74A" w14:textId="77777777" w:rsidR="00592AF4" w:rsidRDefault="00592AF4" w:rsidP="00592AF4">
            <w:pPr>
              <w:jc w:val="center"/>
              <w:rPr>
                <w:rFonts w:ascii="Arial" w:hAnsi="Arial" w:cs="Arial"/>
                <w:sz w:val="20"/>
                <w:szCs w:val="20"/>
              </w:rPr>
            </w:pPr>
            <w:r>
              <w:rPr>
                <w:rFonts w:ascii="Arial" w:hAnsi="Arial" w:cs="Arial"/>
                <w:sz w:val="20"/>
                <w:szCs w:val="20"/>
              </w:rPr>
              <w:t>-17.3%</w:t>
            </w:r>
          </w:p>
        </w:tc>
      </w:tr>
      <w:tr w:rsidR="00592AF4" w14:paraId="06A0E818"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9775"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772479B" w14:textId="77777777" w:rsidR="00592AF4" w:rsidRDefault="00592AF4" w:rsidP="00592AF4">
            <w:pPr>
              <w:rPr>
                <w:rFonts w:ascii="Arial" w:hAnsi="Arial" w:cs="Arial"/>
                <w:sz w:val="20"/>
                <w:szCs w:val="20"/>
              </w:rPr>
            </w:pPr>
            <w:r>
              <w:rPr>
                <w:rFonts w:ascii="Arial" w:hAnsi="Arial" w:cs="Arial"/>
                <w:sz w:val="20"/>
                <w:szCs w:val="20"/>
              </w:rPr>
              <w:t>Minute Man Arc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631F8E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2759FD" w14:textId="77777777" w:rsidR="00592AF4" w:rsidRDefault="00592AF4" w:rsidP="00592AF4">
            <w:pPr>
              <w:jc w:val="center"/>
              <w:rPr>
                <w:rFonts w:ascii="Arial" w:hAnsi="Arial" w:cs="Arial"/>
                <w:sz w:val="20"/>
                <w:szCs w:val="20"/>
              </w:rPr>
            </w:pPr>
            <w:r>
              <w:rPr>
                <w:rFonts w:ascii="Arial" w:hAnsi="Arial" w:cs="Arial"/>
                <w:sz w:val="20"/>
                <w:szCs w:val="20"/>
              </w:rPr>
              <w:t>41.7%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EB41A1A" w14:textId="77777777" w:rsidR="00592AF4" w:rsidRDefault="00592AF4" w:rsidP="00592AF4">
            <w:pPr>
              <w:jc w:val="center"/>
              <w:rPr>
                <w:rFonts w:ascii="Arial" w:hAnsi="Arial" w:cs="Arial"/>
                <w:sz w:val="20"/>
                <w:szCs w:val="20"/>
              </w:rPr>
            </w:pPr>
            <w:r>
              <w:rPr>
                <w:rFonts w:ascii="Arial" w:hAnsi="Arial" w:cs="Arial"/>
                <w:sz w:val="20"/>
                <w:szCs w:val="20"/>
              </w:rPr>
              <w:t>-15.2%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E5A0D18"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FB52DA8" w14:textId="77777777" w:rsidR="00592AF4" w:rsidRDefault="00592AF4" w:rsidP="00592AF4">
            <w:pPr>
              <w:jc w:val="center"/>
              <w:rPr>
                <w:rFonts w:ascii="Arial" w:hAnsi="Arial" w:cs="Arial"/>
                <w:sz w:val="20"/>
                <w:szCs w:val="20"/>
              </w:rPr>
            </w:pPr>
            <w:r>
              <w:rPr>
                <w:rFonts w:ascii="Arial" w:hAnsi="Arial" w:cs="Arial"/>
                <w:sz w:val="20"/>
                <w:szCs w:val="20"/>
              </w:rPr>
              <w:t>82.4%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4A55AFF" w14:textId="77777777" w:rsidR="00592AF4" w:rsidRDefault="00592AF4" w:rsidP="00592AF4">
            <w:pPr>
              <w:jc w:val="center"/>
              <w:rPr>
                <w:rFonts w:ascii="Arial" w:hAnsi="Arial" w:cs="Arial"/>
                <w:sz w:val="20"/>
                <w:szCs w:val="20"/>
              </w:rPr>
            </w:pPr>
            <w:r>
              <w:rPr>
                <w:rFonts w:ascii="Arial" w:hAnsi="Arial" w:cs="Arial"/>
                <w:sz w:val="20"/>
                <w:szCs w:val="20"/>
              </w:rPr>
              <w:t>11.3%</w:t>
            </w:r>
          </w:p>
        </w:tc>
      </w:tr>
      <w:tr w:rsidR="00592AF4" w14:paraId="773AB0F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9325"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2BDD5A5" w14:textId="77777777" w:rsidR="00592AF4" w:rsidRDefault="00592AF4" w:rsidP="00592AF4">
            <w:pPr>
              <w:rPr>
                <w:rFonts w:ascii="Arial" w:hAnsi="Arial" w:cs="Arial"/>
                <w:sz w:val="20"/>
                <w:szCs w:val="20"/>
              </w:rPr>
            </w:pPr>
            <w:r>
              <w:rPr>
                <w:rFonts w:ascii="Arial" w:hAnsi="Arial" w:cs="Arial"/>
                <w:sz w:val="20"/>
                <w:szCs w:val="20"/>
              </w:rPr>
              <w:t>Northeast Arc EI- Northshore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BA07A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C4CDD0" w14:textId="77777777" w:rsidR="00592AF4" w:rsidRDefault="00592AF4" w:rsidP="00592AF4">
            <w:pPr>
              <w:jc w:val="center"/>
              <w:rPr>
                <w:rFonts w:ascii="Arial" w:hAnsi="Arial" w:cs="Arial"/>
                <w:sz w:val="20"/>
                <w:szCs w:val="20"/>
              </w:rPr>
            </w:pPr>
            <w:r>
              <w:rPr>
                <w:rFonts w:ascii="Arial" w:hAnsi="Arial" w:cs="Arial"/>
                <w:sz w:val="20"/>
                <w:szCs w:val="20"/>
              </w:rPr>
              <w:t>22.8%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18824C" w14:textId="77777777" w:rsidR="00592AF4" w:rsidRDefault="00592AF4" w:rsidP="00592AF4">
            <w:pPr>
              <w:jc w:val="center"/>
              <w:rPr>
                <w:rFonts w:ascii="Arial" w:hAnsi="Arial" w:cs="Arial"/>
                <w:sz w:val="20"/>
                <w:szCs w:val="20"/>
              </w:rPr>
            </w:pPr>
            <w:r>
              <w:rPr>
                <w:rFonts w:ascii="Arial" w:hAnsi="Arial" w:cs="Arial"/>
                <w:sz w:val="20"/>
                <w:szCs w:val="20"/>
              </w:rPr>
              <w:t>-34.1%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24B805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588590F" w14:textId="77777777" w:rsidR="00592AF4" w:rsidRDefault="00592AF4" w:rsidP="00592AF4">
            <w:pPr>
              <w:jc w:val="center"/>
              <w:rPr>
                <w:rFonts w:ascii="Arial" w:hAnsi="Arial" w:cs="Arial"/>
                <w:sz w:val="20"/>
                <w:szCs w:val="20"/>
              </w:rPr>
            </w:pPr>
            <w:r>
              <w:rPr>
                <w:rFonts w:ascii="Arial" w:hAnsi="Arial" w:cs="Arial"/>
                <w:sz w:val="20"/>
                <w:szCs w:val="20"/>
              </w:rPr>
              <w:t>53.9%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ACD7628" w14:textId="77777777" w:rsidR="00592AF4" w:rsidRDefault="00592AF4" w:rsidP="00592AF4">
            <w:pPr>
              <w:jc w:val="center"/>
              <w:rPr>
                <w:rFonts w:ascii="Arial" w:hAnsi="Arial" w:cs="Arial"/>
                <w:sz w:val="20"/>
                <w:szCs w:val="20"/>
              </w:rPr>
            </w:pPr>
            <w:r>
              <w:rPr>
                <w:rFonts w:ascii="Arial" w:hAnsi="Arial" w:cs="Arial"/>
                <w:sz w:val="20"/>
                <w:szCs w:val="20"/>
              </w:rPr>
              <w:t>-17.3%</w:t>
            </w:r>
          </w:p>
        </w:tc>
      </w:tr>
      <w:tr w:rsidR="00592AF4" w14:paraId="06B4A0A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4357F"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3A5187D" w14:textId="77777777" w:rsidR="00592AF4" w:rsidRDefault="00592AF4" w:rsidP="00592AF4">
            <w:pPr>
              <w:rPr>
                <w:rFonts w:ascii="Arial" w:hAnsi="Arial" w:cs="Arial"/>
                <w:sz w:val="20"/>
                <w:szCs w:val="20"/>
              </w:rPr>
            </w:pPr>
            <w:r>
              <w:rPr>
                <w:rFonts w:ascii="Arial" w:hAnsi="Arial" w:cs="Arial"/>
                <w:sz w:val="20"/>
                <w:szCs w:val="20"/>
              </w:rPr>
              <w:t>Northeast Arc EI-Cape Ann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A93499"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953AC78" w14:textId="77777777" w:rsidR="00592AF4" w:rsidRDefault="00592AF4" w:rsidP="00592AF4">
            <w:pPr>
              <w:jc w:val="center"/>
              <w:rPr>
                <w:rFonts w:ascii="Arial" w:hAnsi="Arial" w:cs="Arial"/>
                <w:sz w:val="20"/>
                <w:szCs w:val="20"/>
              </w:rPr>
            </w:pPr>
            <w:r>
              <w:rPr>
                <w:rFonts w:ascii="Arial" w:hAnsi="Arial" w:cs="Arial"/>
                <w:sz w:val="20"/>
                <w:szCs w:val="20"/>
              </w:rPr>
              <w:t>62.8%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A0C5E19" w14:textId="77777777" w:rsidR="00592AF4" w:rsidRDefault="00592AF4" w:rsidP="00592AF4">
            <w:pPr>
              <w:jc w:val="center"/>
              <w:rPr>
                <w:rFonts w:ascii="Arial" w:hAnsi="Arial" w:cs="Arial"/>
                <w:sz w:val="20"/>
                <w:szCs w:val="20"/>
              </w:rPr>
            </w:pPr>
            <w:r>
              <w:rPr>
                <w:rFonts w:ascii="Arial" w:hAnsi="Arial" w:cs="Arial"/>
                <w:sz w:val="20"/>
                <w:szCs w:val="20"/>
              </w:rPr>
              <w:t>5.9%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782AB2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AEC578D" w14:textId="77777777" w:rsidR="00592AF4" w:rsidRDefault="00592AF4" w:rsidP="00592AF4">
            <w:pPr>
              <w:jc w:val="center"/>
              <w:rPr>
                <w:rFonts w:ascii="Arial" w:hAnsi="Arial" w:cs="Arial"/>
                <w:sz w:val="20"/>
                <w:szCs w:val="20"/>
              </w:rPr>
            </w:pPr>
            <w:r>
              <w:rPr>
                <w:rFonts w:ascii="Arial" w:hAnsi="Arial" w:cs="Arial"/>
                <w:sz w:val="20"/>
                <w:szCs w:val="20"/>
              </w:rPr>
              <w:t>71.1%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7E77D08" w14:textId="77777777" w:rsidR="00592AF4" w:rsidRDefault="00592AF4" w:rsidP="00592AF4">
            <w:pPr>
              <w:jc w:val="center"/>
              <w:rPr>
                <w:rFonts w:ascii="Arial" w:hAnsi="Arial" w:cs="Arial"/>
                <w:sz w:val="20"/>
                <w:szCs w:val="20"/>
              </w:rPr>
            </w:pPr>
            <w:r>
              <w:rPr>
                <w:rFonts w:ascii="Arial" w:hAnsi="Arial" w:cs="Arial"/>
                <w:sz w:val="20"/>
                <w:szCs w:val="20"/>
              </w:rPr>
              <w:t>-0.1%</w:t>
            </w:r>
          </w:p>
        </w:tc>
      </w:tr>
      <w:tr w:rsidR="00592AF4" w14:paraId="4292E75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507F4"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C8F0630" w14:textId="77777777" w:rsidR="00592AF4" w:rsidRDefault="00592AF4" w:rsidP="00592AF4">
            <w:pPr>
              <w:rPr>
                <w:rFonts w:ascii="Arial" w:hAnsi="Arial" w:cs="Arial"/>
                <w:sz w:val="20"/>
                <w:szCs w:val="20"/>
              </w:rPr>
            </w:pPr>
            <w:r>
              <w:rPr>
                <w:rFonts w:ascii="Arial" w:hAnsi="Arial" w:cs="Arial"/>
                <w:sz w:val="20"/>
                <w:szCs w:val="20"/>
              </w:rPr>
              <w:t>Northern Berkshire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ED448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6A5712" w14:textId="77777777" w:rsidR="00592AF4" w:rsidRDefault="00592AF4" w:rsidP="00592AF4">
            <w:pPr>
              <w:jc w:val="center"/>
              <w:rPr>
                <w:rFonts w:ascii="Arial" w:hAnsi="Arial" w:cs="Arial"/>
                <w:sz w:val="20"/>
                <w:szCs w:val="20"/>
              </w:rPr>
            </w:pPr>
            <w:r>
              <w:rPr>
                <w:rFonts w:ascii="Arial" w:hAnsi="Arial" w:cs="Arial"/>
                <w:sz w:val="20"/>
                <w:szCs w:val="20"/>
              </w:rPr>
              <w:t>43.5%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C9AFC39" w14:textId="77777777" w:rsidR="00592AF4" w:rsidRDefault="00592AF4" w:rsidP="00592AF4">
            <w:pPr>
              <w:jc w:val="center"/>
              <w:rPr>
                <w:rFonts w:ascii="Arial" w:hAnsi="Arial" w:cs="Arial"/>
                <w:sz w:val="20"/>
                <w:szCs w:val="20"/>
              </w:rPr>
            </w:pPr>
            <w:r>
              <w:rPr>
                <w:rFonts w:ascii="Arial" w:hAnsi="Arial" w:cs="Arial"/>
                <w:sz w:val="20"/>
                <w:szCs w:val="20"/>
              </w:rPr>
              <w:t>-13.4%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0CAD06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FA9D404" w14:textId="77777777" w:rsidR="00592AF4" w:rsidRDefault="00592AF4" w:rsidP="00592AF4">
            <w:pPr>
              <w:jc w:val="center"/>
              <w:rPr>
                <w:rFonts w:ascii="Arial" w:hAnsi="Arial" w:cs="Arial"/>
                <w:sz w:val="20"/>
                <w:szCs w:val="20"/>
              </w:rPr>
            </w:pPr>
            <w:r>
              <w:rPr>
                <w:rFonts w:ascii="Arial" w:hAnsi="Arial" w:cs="Arial"/>
                <w:sz w:val="20"/>
                <w:szCs w:val="20"/>
              </w:rPr>
              <w:t>67.4%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13753B5" w14:textId="77777777" w:rsidR="00592AF4" w:rsidRDefault="00592AF4" w:rsidP="00592AF4">
            <w:pPr>
              <w:jc w:val="center"/>
              <w:rPr>
                <w:rFonts w:ascii="Arial" w:hAnsi="Arial" w:cs="Arial"/>
                <w:sz w:val="20"/>
                <w:szCs w:val="20"/>
              </w:rPr>
            </w:pPr>
            <w:r>
              <w:rPr>
                <w:rFonts w:ascii="Arial" w:hAnsi="Arial" w:cs="Arial"/>
                <w:sz w:val="20"/>
                <w:szCs w:val="20"/>
              </w:rPr>
              <w:t>-3.7%</w:t>
            </w:r>
          </w:p>
        </w:tc>
      </w:tr>
      <w:tr w:rsidR="00592AF4" w14:paraId="178BED1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21BB3"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9AD6336" w14:textId="77777777" w:rsidR="00592AF4" w:rsidRDefault="00592AF4" w:rsidP="00592AF4">
            <w:pPr>
              <w:rPr>
                <w:rFonts w:ascii="Arial" w:hAnsi="Arial" w:cs="Arial"/>
                <w:sz w:val="20"/>
                <w:szCs w:val="20"/>
              </w:rPr>
            </w:pPr>
            <w:r>
              <w:rPr>
                <w:rFonts w:ascii="Arial" w:hAnsi="Arial" w:cs="Arial"/>
                <w:sz w:val="20"/>
                <w:szCs w:val="20"/>
              </w:rPr>
              <w:t>Pediatric Development Center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C40FD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A19E26" w14:textId="77777777" w:rsidR="00592AF4" w:rsidRDefault="00592AF4" w:rsidP="00592AF4">
            <w:pPr>
              <w:jc w:val="center"/>
              <w:rPr>
                <w:rFonts w:ascii="Arial" w:hAnsi="Arial" w:cs="Arial"/>
                <w:sz w:val="20"/>
                <w:szCs w:val="20"/>
              </w:rPr>
            </w:pPr>
            <w:r>
              <w:rPr>
                <w:rFonts w:ascii="Arial" w:hAnsi="Arial" w:cs="Arial"/>
                <w:sz w:val="20"/>
                <w:szCs w:val="20"/>
              </w:rPr>
              <w:t>32.6%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23D043A" w14:textId="77777777" w:rsidR="00592AF4" w:rsidRDefault="00592AF4" w:rsidP="00592AF4">
            <w:pPr>
              <w:jc w:val="center"/>
              <w:rPr>
                <w:rFonts w:ascii="Arial" w:hAnsi="Arial" w:cs="Arial"/>
                <w:sz w:val="20"/>
                <w:szCs w:val="20"/>
              </w:rPr>
            </w:pPr>
            <w:r>
              <w:rPr>
                <w:rFonts w:ascii="Arial" w:hAnsi="Arial" w:cs="Arial"/>
                <w:sz w:val="20"/>
                <w:szCs w:val="20"/>
              </w:rPr>
              <w:t>-24.3%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9D7F89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D698D2F" w14:textId="77777777" w:rsidR="00592AF4" w:rsidRDefault="00592AF4" w:rsidP="00592AF4">
            <w:pPr>
              <w:jc w:val="center"/>
              <w:rPr>
                <w:rFonts w:ascii="Arial" w:hAnsi="Arial" w:cs="Arial"/>
                <w:sz w:val="20"/>
                <w:szCs w:val="20"/>
              </w:rPr>
            </w:pPr>
            <w:r>
              <w:rPr>
                <w:rFonts w:ascii="Arial" w:hAnsi="Arial" w:cs="Arial"/>
                <w:sz w:val="20"/>
                <w:szCs w:val="20"/>
              </w:rPr>
              <w:t>69.5%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559F7FF" w14:textId="77777777" w:rsidR="00592AF4" w:rsidRDefault="00592AF4" w:rsidP="00592AF4">
            <w:pPr>
              <w:jc w:val="center"/>
              <w:rPr>
                <w:rFonts w:ascii="Arial" w:hAnsi="Arial" w:cs="Arial"/>
                <w:sz w:val="20"/>
                <w:szCs w:val="20"/>
              </w:rPr>
            </w:pPr>
            <w:r>
              <w:rPr>
                <w:rFonts w:ascii="Arial" w:hAnsi="Arial" w:cs="Arial"/>
                <w:sz w:val="20"/>
                <w:szCs w:val="20"/>
              </w:rPr>
              <w:t>-1.6%</w:t>
            </w:r>
          </w:p>
        </w:tc>
      </w:tr>
      <w:tr w:rsidR="00592AF4" w14:paraId="0C9A410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47EEC"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3561A93" w14:textId="77777777" w:rsidR="00592AF4" w:rsidRDefault="00592AF4" w:rsidP="00592AF4">
            <w:pPr>
              <w:rPr>
                <w:rFonts w:ascii="Arial" w:hAnsi="Arial" w:cs="Arial"/>
                <w:sz w:val="20"/>
                <w:szCs w:val="20"/>
              </w:rPr>
            </w:pPr>
            <w:r>
              <w:rPr>
                <w:rFonts w:ascii="Arial" w:hAnsi="Arial" w:cs="Arial"/>
                <w:sz w:val="20"/>
                <w:szCs w:val="20"/>
              </w:rPr>
              <w:t>Pediatric Development Center South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46302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B2FFB8" w14:textId="77777777" w:rsidR="00592AF4" w:rsidRDefault="00592AF4" w:rsidP="00592AF4">
            <w:pPr>
              <w:jc w:val="center"/>
              <w:rPr>
                <w:rFonts w:ascii="Arial" w:hAnsi="Arial" w:cs="Arial"/>
                <w:sz w:val="20"/>
                <w:szCs w:val="20"/>
              </w:rPr>
            </w:pPr>
            <w:r>
              <w:rPr>
                <w:rFonts w:ascii="Arial" w:hAnsi="Arial" w:cs="Arial"/>
                <w:sz w:val="20"/>
                <w:szCs w:val="20"/>
              </w:rPr>
              <w:t>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20919B8" w14:textId="77777777" w:rsidR="00592AF4" w:rsidRDefault="00592AF4" w:rsidP="00592AF4">
            <w:pPr>
              <w:jc w:val="center"/>
              <w:rPr>
                <w:rFonts w:ascii="Arial" w:hAnsi="Arial" w:cs="Arial"/>
                <w:sz w:val="20"/>
                <w:szCs w:val="20"/>
              </w:rPr>
            </w:pPr>
            <w:r>
              <w:rPr>
                <w:rFonts w:ascii="Arial" w:hAnsi="Arial" w:cs="Arial"/>
                <w:sz w:val="20"/>
                <w:szCs w:val="20"/>
              </w:rPr>
              <w:t>-6.9%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22CACEA"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6F27D9F" w14:textId="77777777" w:rsidR="00592AF4" w:rsidRDefault="00592AF4" w:rsidP="00592AF4">
            <w:pPr>
              <w:jc w:val="center"/>
              <w:rPr>
                <w:rFonts w:ascii="Arial" w:hAnsi="Arial" w:cs="Arial"/>
                <w:sz w:val="20"/>
                <w:szCs w:val="20"/>
              </w:rPr>
            </w:pPr>
            <w:r>
              <w:rPr>
                <w:rFonts w:ascii="Arial" w:hAnsi="Arial" w:cs="Arial"/>
                <w:sz w:val="20"/>
                <w:szCs w:val="20"/>
              </w:rPr>
              <w:t>90.9%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FCA3D2F" w14:textId="77777777" w:rsidR="00592AF4" w:rsidRDefault="00592AF4" w:rsidP="00592AF4">
            <w:pPr>
              <w:jc w:val="center"/>
              <w:rPr>
                <w:rFonts w:ascii="Arial" w:hAnsi="Arial" w:cs="Arial"/>
                <w:sz w:val="20"/>
                <w:szCs w:val="20"/>
              </w:rPr>
            </w:pPr>
            <w:r>
              <w:rPr>
                <w:rFonts w:ascii="Arial" w:hAnsi="Arial" w:cs="Arial"/>
                <w:sz w:val="20"/>
                <w:szCs w:val="20"/>
              </w:rPr>
              <w:t>19.8%</w:t>
            </w:r>
          </w:p>
        </w:tc>
      </w:tr>
      <w:tr w:rsidR="00592AF4" w14:paraId="101691D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D038F"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23E34E8" w14:textId="77777777" w:rsidR="00592AF4" w:rsidRDefault="00592AF4" w:rsidP="00592AF4">
            <w:pPr>
              <w:rPr>
                <w:rFonts w:ascii="Arial" w:hAnsi="Arial" w:cs="Arial"/>
                <w:sz w:val="20"/>
                <w:szCs w:val="20"/>
              </w:rPr>
            </w:pPr>
            <w:r>
              <w:rPr>
                <w:rFonts w:ascii="Arial" w:hAnsi="Arial" w:cs="Arial"/>
                <w:sz w:val="20"/>
                <w:szCs w:val="20"/>
              </w:rPr>
              <w:t>People Incorporated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780655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3BCE299" w14:textId="77777777" w:rsidR="00592AF4" w:rsidRDefault="00592AF4" w:rsidP="00592AF4">
            <w:pPr>
              <w:jc w:val="center"/>
              <w:rPr>
                <w:rFonts w:ascii="Arial" w:hAnsi="Arial" w:cs="Arial"/>
                <w:sz w:val="20"/>
                <w:szCs w:val="20"/>
              </w:rPr>
            </w:pPr>
            <w:r>
              <w:rPr>
                <w:rFonts w:ascii="Arial" w:hAnsi="Arial" w:cs="Arial"/>
                <w:sz w:val="20"/>
                <w:szCs w:val="20"/>
              </w:rPr>
              <w:t>40.0%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04DC432" w14:textId="77777777" w:rsidR="00592AF4" w:rsidRDefault="00592AF4" w:rsidP="00592AF4">
            <w:pPr>
              <w:jc w:val="center"/>
              <w:rPr>
                <w:rFonts w:ascii="Arial" w:hAnsi="Arial" w:cs="Arial"/>
                <w:sz w:val="20"/>
                <w:szCs w:val="20"/>
              </w:rPr>
            </w:pPr>
            <w:r>
              <w:rPr>
                <w:rFonts w:ascii="Arial" w:hAnsi="Arial" w:cs="Arial"/>
                <w:sz w:val="20"/>
                <w:szCs w:val="20"/>
              </w:rPr>
              <w:t>-16.9%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6CB05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EB5F550" w14:textId="77777777" w:rsidR="00592AF4" w:rsidRDefault="00592AF4" w:rsidP="00592AF4">
            <w:pPr>
              <w:jc w:val="center"/>
              <w:rPr>
                <w:rFonts w:ascii="Arial" w:hAnsi="Arial" w:cs="Arial"/>
                <w:sz w:val="20"/>
                <w:szCs w:val="20"/>
              </w:rPr>
            </w:pPr>
            <w:r>
              <w:rPr>
                <w:rFonts w:ascii="Arial" w:hAnsi="Arial" w:cs="Arial"/>
                <w:sz w:val="20"/>
                <w:szCs w:val="20"/>
              </w:rPr>
              <w:t>59.7%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590D3B5" w14:textId="77777777" w:rsidR="00592AF4" w:rsidRDefault="00592AF4" w:rsidP="00592AF4">
            <w:pPr>
              <w:jc w:val="center"/>
              <w:rPr>
                <w:rFonts w:ascii="Arial" w:hAnsi="Arial" w:cs="Arial"/>
                <w:sz w:val="20"/>
                <w:szCs w:val="20"/>
              </w:rPr>
            </w:pPr>
            <w:r>
              <w:rPr>
                <w:rFonts w:ascii="Arial" w:hAnsi="Arial" w:cs="Arial"/>
                <w:sz w:val="20"/>
                <w:szCs w:val="20"/>
              </w:rPr>
              <w:t>-11.4%</w:t>
            </w:r>
          </w:p>
        </w:tc>
      </w:tr>
      <w:tr w:rsidR="00592AF4" w14:paraId="10EB851D"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5725E"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9615FC2" w14:textId="77777777" w:rsidR="00592AF4" w:rsidRDefault="00592AF4" w:rsidP="00592AF4">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A366A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A4D719" w14:textId="77777777" w:rsidR="00592AF4" w:rsidRDefault="00592AF4" w:rsidP="00592AF4">
            <w:pPr>
              <w:jc w:val="center"/>
              <w:rPr>
                <w:rFonts w:ascii="Arial" w:hAnsi="Arial" w:cs="Arial"/>
                <w:sz w:val="20"/>
                <w:szCs w:val="20"/>
              </w:rPr>
            </w:pPr>
            <w:r>
              <w:rPr>
                <w:rFonts w:ascii="Arial" w:hAnsi="Arial" w:cs="Arial"/>
                <w:sz w:val="20"/>
                <w:szCs w:val="20"/>
              </w:rPr>
              <w:t>52.4%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8DCC527" w14:textId="77777777" w:rsidR="00592AF4" w:rsidRDefault="00592AF4" w:rsidP="00592AF4">
            <w:pPr>
              <w:jc w:val="center"/>
              <w:rPr>
                <w:rFonts w:ascii="Arial" w:hAnsi="Arial" w:cs="Arial"/>
                <w:sz w:val="20"/>
                <w:szCs w:val="20"/>
              </w:rPr>
            </w:pPr>
            <w:r>
              <w:rPr>
                <w:rFonts w:ascii="Arial" w:hAnsi="Arial" w:cs="Arial"/>
                <w:sz w:val="20"/>
                <w:szCs w:val="20"/>
              </w:rPr>
              <w:t>-4.5%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88458A8"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84A3007" w14:textId="77777777" w:rsidR="00592AF4" w:rsidRDefault="00592AF4" w:rsidP="00592AF4">
            <w:pPr>
              <w:jc w:val="center"/>
              <w:rPr>
                <w:rFonts w:ascii="Arial" w:hAnsi="Arial" w:cs="Arial"/>
                <w:sz w:val="20"/>
                <w:szCs w:val="20"/>
              </w:rPr>
            </w:pPr>
            <w:r>
              <w:rPr>
                <w:rFonts w:ascii="Arial" w:hAnsi="Arial" w:cs="Arial"/>
                <w:sz w:val="20"/>
                <w:szCs w:val="20"/>
              </w:rPr>
              <w:t>75.0%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1212DEC" w14:textId="77777777" w:rsidR="00592AF4" w:rsidRDefault="00592AF4" w:rsidP="00592AF4">
            <w:pPr>
              <w:jc w:val="center"/>
              <w:rPr>
                <w:rFonts w:ascii="Arial" w:hAnsi="Arial" w:cs="Arial"/>
                <w:sz w:val="20"/>
                <w:szCs w:val="20"/>
              </w:rPr>
            </w:pPr>
            <w:r>
              <w:rPr>
                <w:rFonts w:ascii="Arial" w:hAnsi="Arial" w:cs="Arial"/>
                <w:sz w:val="20"/>
                <w:szCs w:val="20"/>
              </w:rPr>
              <w:t>3.9%</w:t>
            </w:r>
          </w:p>
        </w:tc>
      </w:tr>
      <w:tr w:rsidR="00592AF4" w14:paraId="402EFFB7"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E5CDD"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D1D4E05" w14:textId="77777777" w:rsidR="00592AF4" w:rsidRDefault="00592AF4" w:rsidP="00592AF4">
            <w:pPr>
              <w:rPr>
                <w:rFonts w:ascii="Arial" w:hAnsi="Arial" w:cs="Arial"/>
                <w:sz w:val="20"/>
                <w:szCs w:val="20"/>
              </w:rPr>
            </w:pPr>
            <w:r>
              <w:rPr>
                <w:rFonts w:ascii="Arial" w:hAnsi="Arial" w:cs="Arial"/>
                <w:sz w:val="20"/>
                <w:szCs w:val="20"/>
              </w:rPr>
              <w:t>Riverside Early Intervention - Needham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846F77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58FC440" w14:textId="77777777" w:rsidR="00592AF4" w:rsidRDefault="00592AF4" w:rsidP="00592AF4">
            <w:pPr>
              <w:jc w:val="center"/>
              <w:rPr>
                <w:rFonts w:ascii="Arial" w:hAnsi="Arial" w:cs="Arial"/>
                <w:sz w:val="20"/>
                <w:szCs w:val="20"/>
              </w:rPr>
            </w:pPr>
            <w:r>
              <w:rPr>
                <w:rFonts w:ascii="Arial" w:hAnsi="Arial" w:cs="Arial"/>
                <w:sz w:val="20"/>
                <w:szCs w:val="20"/>
              </w:rPr>
              <w:t>45.9%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768C468" w14:textId="77777777" w:rsidR="00592AF4" w:rsidRDefault="00592AF4" w:rsidP="00592AF4">
            <w:pPr>
              <w:jc w:val="center"/>
              <w:rPr>
                <w:rFonts w:ascii="Arial" w:hAnsi="Arial" w:cs="Arial"/>
                <w:sz w:val="20"/>
                <w:szCs w:val="20"/>
              </w:rPr>
            </w:pPr>
            <w:r>
              <w:rPr>
                <w:rFonts w:ascii="Arial" w:hAnsi="Arial" w:cs="Arial"/>
                <w:sz w:val="20"/>
                <w:szCs w:val="20"/>
              </w:rPr>
              <w:t>-11.0%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943BEF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7020D3A" w14:textId="77777777" w:rsidR="00592AF4" w:rsidRDefault="00592AF4" w:rsidP="00592AF4">
            <w:pPr>
              <w:jc w:val="center"/>
              <w:rPr>
                <w:rFonts w:ascii="Arial" w:hAnsi="Arial" w:cs="Arial"/>
                <w:sz w:val="20"/>
                <w:szCs w:val="20"/>
              </w:rPr>
            </w:pPr>
            <w:r>
              <w:rPr>
                <w:rFonts w:ascii="Arial" w:hAnsi="Arial" w:cs="Arial"/>
                <w:sz w:val="20"/>
                <w:szCs w:val="20"/>
              </w:rPr>
              <w:t>67.0%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4C261CE" w14:textId="77777777" w:rsidR="00592AF4" w:rsidRDefault="00592AF4" w:rsidP="00592AF4">
            <w:pPr>
              <w:jc w:val="center"/>
              <w:rPr>
                <w:rFonts w:ascii="Arial" w:hAnsi="Arial" w:cs="Arial"/>
                <w:sz w:val="20"/>
                <w:szCs w:val="20"/>
              </w:rPr>
            </w:pPr>
            <w:r>
              <w:rPr>
                <w:rFonts w:ascii="Arial" w:hAnsi="Arial" w:cs="Arial"/>
                <w:sz w:val="20"/>
                <w:szCs w:val="20"/>
              </w:rPr>
              <w:t>-4.1%</w:t>
            </w:r>
          </w:p>
        </w:tc>
      </w:tr>
      <w:tr w:rsidR="00592AF4" w14:paraId="012709E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4EE30"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C02980E"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Brockton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902B2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7D43762" w14:textId="77777777" w:rsidR="00592AF4" w:rsidRDefault="00592AF4" w:rsidP="00592AF4">
            <w:pPr>
              <w:jc w:val="center"/>
              <w:rPr>
                <w:rFonts w:ascii="Arial" w:hAnsi="Arial" w:cs="Arial"/>
                <w:sz w:val="20"/>
                <w:szCs w:val="20"/>
              </w:rPr>
            </w:pPr>
            <w:r>
              <w:rPr>
                <w:rFonts w:ascii="Arial" w:hAnsi="Arial" w:cs="Arial"/>
                <w:sz w:val="20"/>
                <w:szCs w:val="20"/>
              </w:rPr>
              <w:t>46.0%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35D77A2" w14:textId="77777777" w:rsidR="00592AF4" w:rsidRDefault="00592AF4" w:rsidP="00592AF4">
            <w:pPr>
              <w:jc w:val="center"/>
              <w:rPr>
                <w:rFonts w:ascii="Arial" w:hAnsi="Arial" w:cs="Arial"/>
                <w:sz w:val="20"/>
                <w:szCs w:val="20"/>
              </w:rPr>
            </w:pPr>
            <w:r>
              <w:rPr>
                <w:rFonts w:ascii="Arial" w:hAnsi="Arial" w:cs="Arial"/>
                <w:sz w:val="20"/>
                <w:szCs w:val="20"/>
              </w:rPr>
              <w:t>-10.9%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3C32AD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14F3B4A" w14:textId="77777777" w:rsidR="00592AF4" w:rsidRDefault="00592AF4" w:rsidP="00592AF4">
            <w:pPr>
              <w:jc w:val="center"/>
              <w:rPr>
                <w:rFonts w:ascii="Arial" w:hAnsi="Arial" w:cs="Arial"/>
                <w:sz w:val="20"/>
                <w:szCs w:val="20"/>
              </w:rPr>
            </w:pPr>
            <w:r>
              <w:rPr>
                <w:rFonts w:ascii="Arial" w:hAnsi="Arial" w:cs="Arial"/>
                <w:sz w:val="20"/>
                <w:szCs w:val="20"/>
              </w:rPr>
              <w:t>54.4%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7A28723" w14:textId="77777777" w:rsidR="00592AF4" w:rsidRDefault="00592AF4" w:rsidP="00592AF4">
            <w:pPr>
              <w:jc w:val="center"/>
              <w:rPr>
                <w:rFonts w:ascii="Arial" w:hAnsi="Arial" w:cs="Arial"/>
                <w:sz w:val="20"/>
                <w:szCs w:val="20"/>
              </w:rPr>
            </w:pPr>
            <w:r>
              <w:rPr>
                <w:rFonts w:ascii="Arial" w:hAnsi="Arial" w:cs="Arial"/>
                <w:sz w:val="20"/>
                <w:szCs w:val="20"/>
              </w:rPr>
              <w:t>-16.8%</w:t>
            </w:r>
          </w:p>
        </w:tc>
      </w:tr>
      <w:tr w:rsidR="00592AF4" w14:paraId="1934E54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4BC7D"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DAFD6C3"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Fall River/Swansea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DCEC37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2E8BA6" w14:textId="77777777" w:rsidR="00592AF4" w:rsidRDefault="00592AF4" w:rsidP="00592AF4">
            <w:pPr>
              <w:jc w:val="center"/>
              <w:rPr>
                <w:rFonts w:ascii="Arial" w:hAnsi="Arial" w:cs="Arial"/>
                <w:sz w:val="20"/>
                <w:szCs w:val="20"/>
              </w:rPr>
            </w:pPr>
            <w:r>
              <w:rPr>
                <w:rFonts w:ascii="Arial" w:hAnsi="Arial" w:cs="Arial"/>
                <w:sz w:val="20"/>
                <w:szCs w:val="20"/>
              </w:rPr>
              <w:t>38.6%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4B00EE3" w14:textId="77777777" w:rsidR="00592AF4" w:rsidRDefault="00592AF4" w:rsidP="00592AF4">
            <w:pPr>
              <w:jc w:val="center"/>
              <w:rPr>
                <w:rFonts w:ascii="Arial" w:hAnsi="Arial" w:cs="Arial"/>
                <w:sz w:val="20"/>
                <w:szCs w:val="20"/>
              </w:rPr>
            </w:pPr>
            <w:r>
              <w:rPr>
                <w:rFonts w:ascii="Arial" w:hAnsi="Arial" w:cs="Arial"/>
                <w:sz w:val="20"/>
                <w:szCs w:val="20"/>
              </w:rPr>
              <w:t>-18.3%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137DB0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6DB7FF6" w14:textId="77777777" w:rsidR="00592AF4" w:rsidRDefault="00592AF4" w:rsidP="00592AF4">
            <w:pPr>
              <w:jc w:val="center"/>
              <w:rPr>
                <w:rFonts w:ascii="Arial" w:hAnsi="Arial" w:cs="Arial"/>
                <w:sz w:val="20"/>
                <w:szCs w:val="20"/>
              </w:rPr>
            </w:pPr>
            <w:r>
              <w:rPr>
                <w:rFonts w:ascii="Arial" w:hAnsi="Arial" w:cs="Arial"/>
                <w:sz w:val="20"/>
                <w:szCs w:val="20"/>
              </w:rPr>
              <w:t>45.7%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DC8BE2E" w14:textId="77777777" w:rsidR="00592AF4" w:rsidRDefault="00592AF4" w:rsidP="00592AF4">
            <w:pPr>
              <w:jc w:val="center"/>
              <w:rPr>
                <w:rFonts w:ascii="Arial" w:hAnsi="Arial" w:cs="Arial"/>
                <w:sz w:val="20"/>
                <w:szCs w:val="20"/>
              </w:rPr>
            </w:pPr>
            <w:r>
              <w:rPr>
                <w:rFonts w:ascii="Arial" w:hAnsi="Arial" w:cs="Arial"/>
                <w:sz w:val="20"/>
                <w:szCs w:val="20"/>
              </w:rPr>
              <w:t>-25.4%</w:t>
            </w:r>
          </w:p>
        </w:tc>
      </w:tr>
      <w:tr w:rsidR="00592AF4" w14:paraId="2525E51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D4E62"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9C4BACD"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Framingham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B3F22F6"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2D2510" w14:textId="77777777" w:rsidR="00592AF4" w:rsidRDefault="00592AF4" w:rsidP="00592AF4">
            <w:pPr>
              <w:jc w:val="center"/>
              <w:rPr>
                <w:rFonts w:ascii="Arial" w:hAnsi="Arial" w:cs="Arial"/>
                <w:sz w:val="20"/>
                <w:szCs w:val="20"/>
              </w:rPr>
            </w:pPr>
            <w:r>
              <w:rPr>
                <w:rFonts w:ascii="Arial" w:hAnsi="Arial" w:cs="Arial"/>
                <w:sz w:val="20"/>
                <w:szCs w:val="20"/>
              </w:rPr>
              <w:t>69.2%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EF3ADA7" w14:textId="77777777" w:rsidR="00592AF4" w:rsidRDefault="00592AF4" w:rsidP="00592AF4">
            <w:pPr>
              <w:jc w:val="center"/>
              <w:rPr>
                <w:rFonts w:ascii="Arial" w:hAnsi="Arial" w:cs="Arial"/>
                <w:sz w:val="20"/>
                <w:szCs w:val="20"/>
              </w:rPr>
            </w:pPr>
            <w:r>
              <w:rPr>
                <w:rFonts w:ascii="Arial" w:hAnsi="Arial" w:cs="Arial"/>
                <w:sz w:val="20"/>
                <w:szCs w:val="20"/>
              </w:rPr>
              <w:t>12.3%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559CD8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12DFF85" w14:textId="77777777" w:rsidR="00592AF4" w:rsidRDefault="00592AF4" w:rsidP="00592AF4">
            <w:pPr>
              <w:jc w:val="center"/>
              <w:rPr>
                <w:rFonts w:ascii="Arial" w:hAnsi="Arial" w:cs="Arial"/>
                <w:sz w:val="20"/>
                <w:szCs w:val="20"/>
              </w:rPr>
            </w:pPr>
            <w:r>
              <w:rPr>
                <w:rFonts w:ascii="Arial" w:hAnsi="Arial" w:cs="Arial"/>
                <w:sz w:val="20"/>
                <w:szCs w:val="20"/>
              </w:rPr>
              <w:t>76.7%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CB05E7E" w14:textId="77777777" w:rsidR="00592AF4" w:rsidRDefault="00592AF4" w:rsidP="00592AF4">
            <w:pPr>
              <w:jc w:val="center"/>
              <w:rPr>
                <w:rFonts w:ascii="Arial" w:hAnsi="Arial" w:cs="Arial"/>
                <w:sz w:val="20"/>
                <w:szCs w:val="20"/>
              </w:rPr>
            </w:pPr>
            <w:r>
              <w:rPr>
                <w:rFonts w:ascii="Arial" w:hAnsi="Arial" w:cs="Arial"/>
                <w:sz w:val="20"/>
                <w:szCs w:val="20"/>
              </w:rPr>
              <w:t>5.6%</w:t>
            </w:r>
          </w:p>
        </w:tc>
      </w:tr>
      <w:tr w:rsidR="00592AF4" w14:paraId="1D90743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14FC2"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DEDA11E"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Lawrence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04AB4F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0E5DDA" w14:textId="77777777" w:rsidR="00592AF4" w:rsidRDefault="00592AF4" w:rsidP="00592AF4">
            <w:pPr>
              <w:jc w:val="center"/>
              <w:rPr>
                <w:rFonts w:ascii="Arial" w:hAnsi="Arial" w:cs="Arial"/>
                <w:sz w:val="20"/>
                <w:szCs w:val="20"/>
              </w:rPr>
            </w:pPr>
            <w:r>
              <w:rPr>
                <w:rFonts w:ascii="Arial" w:hAnsi="Arial" w:cs="Arial"/>
                <w:sz w:val="20"/>
                <w:szCs w:val="20"/>
              </w:rPr>
              <w:t>53.8%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B33250C" w14:textId="77777777" w:rsidR="00592AF4" w:rsidRDefault="00592AF4" w:rsidP="00592AF4">
            <w:pPr>
              <w:jc w:val="center"/>
              <w:rPr>
                <w:rFonts w:ascii="Arial" w:hAnsi="Arial" w:cs="Arial"/>
                <w:sz w:val="20"/>
                <w:szCs w:val="20"/>
              </w:rPr>
            </w:pPr>
            <w:r>
              <w:rPr>
                <w:rFonts w:ascii="Arial" w:hAnsi="Arial" w:cs="Arial"/>
                <w:sz w:val="20"/>
                <w:szCs w:val="20"/>
              </w:rPr>
              <w:t>-3.2%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42127B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6FC34C0" w14:textId="77777777" w:rsidR="00592AF4" w:rsidRDefault="00592AF4" w:rsidP="00592AF4">
            <w:pPr>
              <w:jc w:val="center"/>
              <w:rPr>
                <w:rFonts w:ascii="Arial" w:hAnsi="Arial" w:cs="Arial"/>
                <w:sz w:val="20"/>
                <w:szCs w:val="20"/>
              </w:rPr>
            </w:pPr>
            <w:r>
              <w:rPr>
                <w:rFonts w:ascii="Arial" w:hAnsi="Arial" w:cs="Arial"/>
                <w:sz w:val="20"/>
                <w:szCs w:val="20"/>
              </w:rPr>
              <w:t>66.7%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4806ADE" w14:textId="77777777" w:rsidR="00592AF4" w:rsidRDefault="00592AF4" w:rsidP="00592AF4">
            <w:pPr>
              <w:jc w:val="center"/>
              <w:rPr>
                <w:rFonts w:ascii="Arial" w:hAnsi="Arial" w:cs="Arial"/>
                <w:sz w:val="20"/>
                <w:szCs w:val="20"/>
              </w:rPr>
            </w:pPr>
            <w:r>
              <w:rPr>
                <w:rFonts w:ascii="Arial" w:hAnsi="Arial" w:cs="Arial"/>
                <w:sz w:val="20"/>
                <w:szCs w:val="20"/>
              </w:rPr>
              <w:t>-4.4%</w:t>
            </w:r>
          </w:p>
        </w:tc>
      </w:tr>
      <w:tr w:rsidR="00592AF4" w14:paraId="1BBFF70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6D983"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C9362A2"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Lowell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3BDE3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C86CC0" w14:textId="77777777" w:rsidR="00592AF4" w:rsidRDefault="00592AF4" w:rsidP="00592AF4">
            <w:pPr>
              <w:jc w:val="center"/>
              <w:rPr>
                <w:rFonts w:ascii="Arial" w:hAnsi="Arial" w:cs="Arial"/>
                <w:sz w:val="20"/>
                <w:szCs w:val="20"/>
              </w:rPr>
            </w:pPr>
            <w:r>
              <w:rPr>
                <w:rFonts w:ascii="Arial" w:hAnsi="Arial" w:cs="Arial"/>
                <w:sz w:val="20"/>
                <w:szCs w:val="20"/>
              </w:rPr>
              <w:t>57.5%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00BEF8" w14:textId="77777777" w:rsidR="00592AF4" w:rsidRDefault="00592AF4" w:rsidP="00592AF4">
            <w:pPr>
              <w:jc w:val="center"/>
              <w:rPr>
                <w:rFonts w:ascii="Arial" w:hAnsi="Arial" w:cs="Arial"/>
                <w:sz w:val="20"/>
                <w:szCs w:val="20"/>
              </w:rPr>
            </w:pPr>
            <w:r>
              <w:rPr>
                <w:rFonts w:ascii="Arial" w:hAnsi="Arial" w:cs="Arial"/>
                <w:sz w:val="20"/>
                <w:szCs w:val="20"/>
              </w:rPr>
              <w:t>0.6%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7AAF2E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4366F33" w14:textId="77777777" w:rsidR="00592AF4" w:rsidRDefault="00592AF4" w:rsidP="00592AF4">
            <w:pPr>
              <w:jc w:val="center"/>
              <w:rPr>
                <w:rFonts w:ascii="Arial" w:hAnsi="Arial" w:cs="Arial"/>
                <w:sz w:val="20"/>
                <w:szCs w:val="20"/>
              </w:rPr>
            </w:pPr>
            <w:r>
              <w:rPr>
                <w:rFonts w:ascii="Arial" w:hAnsi="Arial" w:cs="Arial"/>
                <w:sz w:val="20"/>
                <w:szCs w:val="20"/>
              </w:rPr>
              <w:t>52.2%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54D018" w14:textId="77777777" w:rsidR="00592AF4" w:rsidRDefault="00592AF4" w:rsidP="00592AF4">
            <w:pPr>
              <w:jc w:val="center"/>
              <w:rPr>
                <w:rFonts w:ascii="Arial" w:hAnsi="Arial" w:cs="Arial"/>
                <w:sz w:val="20"/>
                <w:szCs w:val="20"/>
              </w:rPr>
            </w:pPr>
            <w:r>
              <w:rPr>
                <w:rFonts w:ascii="Arial" w:hAnsi="Arial" w:cs="Arial"/>
                <w:sz w:val="20"/>
                <w:szCs w:val="20"/>
              </w:rPr>
              <w:t>-18.9%</w:t>
            </w:r>
          </w:p>
        </w:tc>
      </w:tr>
      <w:tr w:rsidR="00592AF4" w14:paraId="08907B4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44D8A"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ECF6EFD"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Worcester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6E1C12B"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DBC5F9F" w14:textId="77777777" w:rsidR="00592AF4" w:rsidRDefault="00592AF4" w:rsidP="00592AF4">
            <w:pPr>
              <w:jc w:val="center"/>
              <w:rPr>
                <w:rFonts w:ascii="Arial" w:hAnsi="Arial" w:cs="Arial"/>
                <w:sz w:val="20"/>
                <w:szCs w:val="20"/>
              </w:rPr>
            </w:pPr>
            <w:r>
              <w:rPr>
                <w:rFonts w:ascii="Arial" w:hAnsi="Arial" w:cs="Arial"/>
                <w:sz w:val="20"/>
                <w:szCs w:val="20"/>
              </w:rPr>
              <w:t>68.2%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EAD17CE" w14:textId="77777777" w:rsidR="00592AF4" w:rsidRDefault="00592AF4" w:rsidP="00592AF4">
            <w:pPr>
              <w:jc w:val="center"/>
              <w:rPr>
                <w:rFonts w:ascii="Arial" w:hAnsi="Arial" w:cs="Arial"/>
                <w:sz w:val="20"/>
                <w:szCs w:val="20"/>
              </w:rPr>
            </w:pPr>
            <w:r>
              <w:rPr>
                <w:rFonts w:ascii="Arial" w:hAnsi="Arial" w:cs="Arial"/>
                <w:sz w:val="20"/>
                <w:szCs w:val="20"/>
              </w:rPr>
              <w:t>11.3%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176E06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8C7DFA" w14:textId="77777777" w:rsidR="00592AF4" w:rsidRDefault="00592AF4" w:rsidP="00592AF4">
            <w:pPr>
              <w:jc w:val="center"/>
              <w:rPr>
                <w:rFonts w:ascii="Arial" w:hAnsi="Arial" w:cs="Arial"/>
                <w:sz w:val="20"/>
                <w:szCs w:val="20"/>
              </w:rPr>
            </w:pPr>
            <w:r>
              <w:rPr>
                <w:rFonts w:ascii="Arial" w:hAnsi="Arial" w:cs="Arial"/>
                <w:sz w:val="20"/>
                <w:szCs w:val="20"/>
              </w:rPr>
              <w:t>69.6%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0C9CB7D" w14:textId="77777777" w:rsidR="00592AF4" w:rsidRDefault="00592AF4" w:rsidP="00592AF4">
            <w:pPr>
              <w:jc w:val="center"/>
              <w:rPr>
                <w:rFonts w:ascii="Arial" w:hAnsi="Arial" w:cs="Arial"/>
                <w:sz w:val="20"/>
                <w:szCs w:val="20"/>
              </w:rPr>
            </w:pPr>
            <w:r>
              <w:rPr>
                <w:rFonts w:ascii="Arial" w:hAnsi="Arial" w:cs="Arial"/>
                <w:sz w:val="20"/>
                <w:szCs w:val="20"/>
              </w:rPr>
              <w:t>-1.5%</w:t>
            </w:r>
          </w:p>
        </w:tc>
      </w:tr>
      <w:tr w:rsidR="00592AF4" w14:paraId="17B09B9E"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6898B"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6677429" w14:textId="77777777" w:rsidR="00592AF4" w:rsidRDefault="00592AF4" w:rsidP="00592AF4">
            <w:pPr>
              <w:rPr>
                <w:rFonts w:ascii="Arial" w:hAnsi="Arial" w:cs="Arial"/>
                <w:sz w:val="20"/>
                <w:szCs w:val="20"/>
              </w:rPr>
            </w:pPr>
            <w:r>
              <w:rPr>
                <w:rFonts w:ascii="Arial" w:hAnsi="Arial" w:cs="Arial"/>
                <w:sz w:val="20"/>
                <w:szCs w:val="20"/>
              </w:rPr>
              <w:t>Step One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E01A7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652632" w14:textId="77777777" w:rsidR="00592AF4" w:rsidRDefault="00592AF4" w:rsidP="00592AF4">
            <w:pPr>
              <w:jc w:val="center"/>
              <w:rPr>
                <w:rFonts w:ascii="Arial" w:hAnsi="Arial" w:cs="Arial"/>
                <w:sz w:val="20"/>
                <w:szCs w:val="20"/>
              </w:rPr>
            </w:pPr>
            <w:r>
              <w:rPr>
                <w:rFonts w:ascii="Arial" w:hAnsi="Arial" w:cs="Arial"/>
                <w:sz w:val="20"/>
                <w:szCs w:val="20"/>
              </w:rPr>
              <w:t>40.2%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4771E83" w14:textId="77777777" w:rsidR="00592AF4" w:rsidRDefault="00592AF4" w:rsidP="00592AF4">
            <w:pPr>
              <w:jc w:val="center"/>
              <w:rPr>
                <w:rFonts w:ascii="Arial" w:hAnsi="Arial" w:cs="Arial"/>
                <w:sz w:val="20"/>
                <w:szCs w:val="20"/>
              </w:rPr>
            </w:pPr>
            <w:r>
              <w:rPr>
                <w:rFonts w:ascii="Arial" w:hAnsi="Arial" w:cs="Arial"/>
                <w:sz w:val="20"/>
                <w:szCs w:val="20"/>
              </w:rPr>
              <w:t>-16.7%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8DA52F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ADC398" w14:textId="77777777" w:rsidR="00592AF4" w:rsidRDefault="00592AF4" w:rsidP="00592AF4">
            <w:pPr>
              <w:jc w:val="center"/>
              <w:rPr>
                <w:rFonts w:ascii="Arial" w:hAnsi="Arial" w:cs="Arial"/>
                <w:sz w:val="20"/>
                <w:szCs w:val="20"/>
              </w:rPr>
            </w:pPr>
            <w:r>
              <w:rPr>
                <w:rFonts w:ascii="Arial" w:hAnsi="Arial" w:cs="Arial"/>
                <w:sz w:val="20"/>
                <w:szCs w:val="20"/>
              </w:rPr>
              <w:t>43.4%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7356D58" w14:textId="77777777" w:rsidR="00592AF4" w:rsidRDefault="00592AF4" w:rsidP="00592AF4">
            <w:pPr>
              <w:jc w:val="center"/>
              <w:rPr>
                <w:rFonts w:ascii="Arial" w:hAnsi="Arial" w:cs="Arial"/>
                <w:sz w:val="20"/>
                <w:szCs w:val="20"/>
              </w:rPr>
            </w:pPr>
            <w:r>
              <w:rPr>
                <w:rFonts w:ascii="Arial" w:hAnsi="Arial" w:cs="Arial"/>
                <w:sz w:val="20"/>
                <w:szCs w:val="20"/>
              </w:rPr>
              <w:t>-27.7%</w:t>
            </w:r>
          </w:p>
        </w:tc>
      </w:tr>
      <w:tr w:rsidR="00592AF4" w14:paraId="5A09D563" w14:textId="77777777" w:rsidTr="00BF1835">
        <w:trPr>
          <w:gridAfter w:val="1"/>
          <w:wAfter w:w="3055" w:type="dxa"/>
          <w:trHeight w:val="30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EBD49"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0C07EE7" w14:textId="77777777" w:rsidR="00592AF4" w:rsidRDefault="00592AF4" w:rsidP="00592AF4">
            <w:pPr>
              <w:rPr>
                <w:rFonts w:ascii="Arial" w:hAnsi="Arial" w:cs="Arial"/>
                <w:sz w:val="20"/>
                <w:szCs w:val="20"/>
              </w:rPr>
            </w:pPr>
            <w:r>
              <w:rPr>
                <w:rFonts w:ascii="Arial" w:hAnsi="Arial" w:cs="Arial"/>
                <w:sz w:val="20"/>
                <w:szCs w:val="20"/>
              </w:rPr>
              <w:t>The Professional Center for Child Development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D10E4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1C9F25" w14:textId="77777777" w:rsidR="00592AF4" w:rsidRDefault="00592AF4" w:rsidP="00592AF4">
            <w:pPr>
              <w:jc w:val="center"/>
              <w:rPr>
                <w:rFonts w:ascii="Arial" w:hAnsi="Arial" w:cs="Arial"/>
                <w:sz w:val="20"/>
                <w:szCs w:val="20"/>
              </w:rPr>
            </w:pPr>
            <w:r>
              <w:rPr>
                <w:rFonts w:ascii="Arial" w:hAnsi="Arial" w:cs="Arial"/>
                <w:sz w:val="20"/>
                <w:szCs w:val="20"/>
              </w:rPr>
              <w:t>38.1%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312110F" w14:textId="77777777" w:rsidR="00592AF4" w:rsidRDefault="00592AF4" w:rsidP="00592AF4">
            <w:pPr>
              <w:jc w:val="center"/>
              <w:rPr>
                <w:rFonts w:ascii="Arial" w:hAnsi="Arial" w:cs="Arial"/>
                <w:sz w:val="20"/>
                <w:szCs w:val="20"/>
              </w:rPr>
            </w:pPr>
            <w:r>
              <w:rPr>
                <w:rFonts w:ascii="Arial" w:hAnsi="Arial" w:cs="Arial"/>
                <w:sz w:val="20"/>
                <w:szCs w:val="20"/>
              </w:rPr>
              <w:t>-18.8%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7250BE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471B4E" w14:textId="77777777" w:rsidR="00592AF4" w:rsidRDefault="00592AF4" w:rsidP="00592AF4">
            <w:pPr>
              <w:jc w:val="center"/>
              <w:rPr>
                <w:rFonts w:ascii="Arial" w:hAnsi="Arial" w:cs="Arial"/>
                <w:sz w:val="20"/>
                <w:szCs w:val="20"/>
              </w:rPr>
            </w:pPr>
            <w:r>
              <w:rPr>
                <w:rFonts w:ascii="Arial" w:hAnsi="Arial" w:cs="Arial"/>
                <w:sz w:val="20"/>
                <w:szCs w:val="20"/>
              </w:rPr>
              <w:t>50.6%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9EF3D27" w14:textId="77777777" w:rsidR="00592AF4" w:rsidRDefault="00592AF4" w:rsidP="00592AF4">
            <w:pPr>
              <w:jc w:val="center"/>
              <w:rPr>
                <w:rFonts w:ascii="Arial" w:hAnsi="Arial" w:cs="Arial"/>
                <w:sz w:val="20"/>
                <w:szCs w:val="20"/>
              </w:rPr>
            </w:pPr>
            <w:r>
              <w:rPr>
                <w:rFonts w:ascii="Arial" w:hAnsi="Arial" w:cs="Arial"/>
                <w:sz w:val="20"/>
                <w:szCs w:val="20"/>
              </w:rPr>
              <w:t>-20.5%</w:t>
            </w:r>
          </w:p>
        </w:tc>
      </w:tr>
      <w:tr w:rsidR="00592AF4" w14:paraId="692FA74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C1719"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01EF5A4" w14:textId="77777777" w:rsidR="00592AF4" w:rsidRDefault="00592AF4" w:rsidP="00592AF4">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C2936E"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9ED0BB" w14:textId="77777777" w:rsidR="00592AF4" w:rsidRDefault="00592AF4" w:rsidP="00592AF4">
            <w:pPr>
              <w:jc w:val="center"/>
              <w:rPr>
                <w:rFonts w:ascii="Arial" w:hAnsi="Arial" w:cs="Arial"/>
                <w:sz w:val="20"/>
                <w:szCs w:val="20"/>
              </w:rPr>
            </w:pPr>
            <w:r>
              <w:rPr>
                <w:rFonts w:ascii="Arial" w:hAnsi="Arial" w:cs="Arial"/>
                <w:sz w:val="20"/>
                <w:szCs w:val="20"/>
              </w:rPr>
              <w:t>58.5%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CBA73D2" w14:textId="77777777" w:rsidR="00592AF4" w:rsidRDefault="00592AF4" w:rsidP="00592AF4">
            <w:pPr>
              <w:jc w:val="center"/>
              <w:rPr>
                <w:rFonts w:ascii="Arial" w:hAnsi="Arial" w:cs="Arial"/>
                <w:sz w:val="20"/>
                <w:szCs w:val="20"/>
              </w:rPr>
            </w:pPr>
            <w:r>
              <w:rPr>
                <w:rFonts w:ascii="Arial" w:hAnsi="Arial" w:cs="Arial"/>
                <w:sz w:val="20"/>
                <w:szCs w:val="20"/>
              </w:rPr>
              <w:t>1.6%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7FA099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E4FD36F" w14:textId="77777777" w:rsidR="00592AF4" w:rsidRDefault="00592AF4" w:rsidP="00592AF4">
            <w:pPr>
              <w:jc w:val="center"/>
              <w:rPr>
                <w:rFonts w:ascii="Arial" w:hAnsi="Arial" w:cs="Arial"/>
                <w:sz w:val="20"/>
                <w:szCs w:val="20"/>
              </w:rPr>
            </w:pPr>
            <w:r>
              <w:rPr>
                <w:rFonts w:ascii="Arial" w:hAnsi="Arial" w:cs="Arial"/>
                <w:sz w:val="20"/>
                <w:szCs w:val="20"/>
              </w:rPr>
              <w:t>71.1%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76F056B" w14:textId="77777777" w:rsidR="00592AF4" w:rsidRDefault="00592AF4" w:rsidP="00592AF4">
            <w:pPr>
              <w:jc w:val="center"/>
              <w:rPr>
                <w:rFonts w:ascii="Arial" w:hAnsi="Arial" w:cs="Arial"/>
                <w:sz w:val="20"/>
                <w:szCs w:val="20"/>
              </w:rPr>
            </w:pPr>
            <w:r>
              <w:rPr>
                <w:rFonts w:ascii="Arial" w:hAnsi="Arial" w:cs="Arial"/>
                <w:sz w:val="20"/>
                <w:szCs w:val="20"/>
              </w:rPr>
              <w:t>0.0%</w:t>
            </w:r>
          </w:p>
        </w:tc>
      </w:tr>
      <w:tr w:rsidR="00592AF4" w14:paraId="23E88DA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0F441"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5175AEC" w14:textId="77777777" w:rsidR="00592AF4" w:rsidRDefault="00592AF4" w:rsidP="00592AF4">
            <w:pPr>
              <w:rPr>
                <w:rFonts w:ascii="Arial" w:hAnsi="Arial" w:cs="Arial"/>
                <w:sz w:val="20"/>
                <w:szCs w:val="20"/>
              </w:rPr>
            </w:pPr>
            <w:r>
              <w:rPr>
                <w:rFonts w:ascii="Arial" w:hAnsi="Arial" w:cs="Arial"/>
                <w:sz w:val="20"/>
                <w:szCs w:val="20"/>
              </w:rPr>
              <w:t>Thom Anne Sullivan Center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C07EC7F"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089908" w14:textId="77777777" w:rsidR="00592AF4" w:rsidRDefault="00592AF4" w:rsidP="00592AF4">
            <w:pPr>
              <w:jc w:val="center"/>
              <w:rPr>
                <w:rFonts w:ascii="Arial" w:hAnsi="Arial" w:cs="Arial"/>
                <w:sz w:val="20"/>
                <w:szCs w:val="20"/>
              </w:rPr>
            </w:pPr>
            <w:r>
              <w:rPr>
                <w:rFonts w:ascii="Arial" w:hAnsi="Arial" w:cs="Arial"/>
                <w:sz w:val="20"/>
                <w:szCs w:val="20"/>
              </w:rPr>
              <w:t>63.0%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FE39A07" w14:textId="77777777" w:rsidR="00592AF4" w:rsidRDefault="00592AF4" w:rsidP="00592AF4">
            <w:pPr>
              <w:jc w:val="center"/>
              <w:rPr>
                <w:rFonts w:ascii="Arial" w:hAnsi="Arial" w:cs="Arial"/>
                <w:sz w:val="20"/>
                <w:szCs w:val="20"/>
              </w:rPr>
            </w:pPr>
            <w:r>
              <w:rPr>
                <w:rFonts w:ascii="Arial" w:hAnsi="Arial" w:cs="Arial"/>
                <w:sz w:val="20"/>
                <w:szCs w:val="20"/>
              </w:rPr>
              <w:t>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998DB61"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824F41B" w14:textId="77777777" w:rsidR="00592AF4" w:rsidRDefault="00592AF4" w:rsidP="00592AF4">
            <w:pPr>
              <w:jc w:val="center"/>
              <w:rPr>
                <w:rFonts w:ascii="Arial" w:hAnsi="Arial" w:cs="Arial"/>
                <w:sz w:val="20"/>
                <w:szCs w:val="20"/>
              </w:rPr>
            </w:pPr>
            <w:r>
              <w:rPr>
                <w:rFonts w:ascii="Arial" w:hAnsi="Arial" w:cs="Arial"/>
                <w:sz w:val="20"/>
                <w:szCs w:val="20"/>
              </w:rPr>
              <w:t>73.2%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B55773" w14:textId="77777777" w:rsidR="00592AF4" w:rsidRDefault="00592AF4" w:rsidP="00592AF4">
            <w:pPr>
              <w:jc w:val="center"/>
              <w:rPr>
                <w:rFonts w:ascii="Arial" w:hAnsi="Arial" w:cs="Arial"/>
                <w:sz w:val="20"/>
                <w:szCs w:val="20"/>
              </w:rPr>
            </w:pPr>
            <w:r>
              <w:rPr>
                <w:rFonts w:ascii="Arial" w:hAnsi="Arial" w:cs="Arial"/>
                <w:sz w:val="20"/>
                <w:szCs w:val="20"/>
              </w:rPr>
              <w:t>2.1%</w:t>
            </w:r>
          </w:p>
        </w:tc>
      </w:tr>
      <w:tr w:rsidR="00592AF4" w14:paraId="30EE5FC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E0B78"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35AB3FE" w14:textId="77777777" w:rsidR="00592AF4" w:rsidRDefault="00592AF4" w:rsidP="00592AF4">
            <w:pPr>
              <w:rPr>
                <w:rFonts w:ascii="Arial" w:hAnsi="Arial" w:cs="Arial"/>
                <w:sz w:val="20"/>
                <w:szCs w:val="20"/>
              </w:rPr>
            </w:pPr>
            <w:r>
              <w:rPr>
                <w:rFonts w:ascii="Arial" w:hAnsi="Arial" w:cs="Arial"/>
                <w:sz w:val="20"/>
                <w:szCs w:val="20"/>
              </w:rPr>
              <w:t>Thom Boston Metro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B7CFF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B3305F" w14:textId="77777777" w:rsidR="00592AF4" w:rsidRDefault="00592AF4" w:rsidP="00592AF4">
            <w:pPr>
              <w:jc w:val="center"/>
              <w:rPr>
                <w:rFonts w:ascii="Arial" w:hAnsi="Arial" w:cs="Arial"/>
                <w:sz w:val="20"/>
                <w:szCs w:val="20"/>
              </w:rPr>
            </w:pPr>
            <w:r>
              <w:rPr>
                <w:rFonts w:ascii="Arial" w:hAnsi="Arial" w:cs="Arial"/>
                <w:sz w:val="20"/>
                <w:szCs w:val="20"/>
              </w:rPr>
              <w:t>51.7%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45371F9" w14:textId="77777777" w:rsidR="00592AF4" w:rsidRDefault="00592AF4" w:rsidP="00592AF4">
            <w:pPr>
              <w:jc w:val="center"/>
              <w:rPr>
                <w:rFonts w:ascii="Arial" w:hAnsi="Arial" w:cs="Arial"/>
                <w:sz w:val="20"/>
                <w:szCs w:val="20"/>
              </w:rPr>
            </w:pPr>
            <w:r>
              <w:rPr>
                <w:rFonts w:ascii="Arial" w:hAnsi="Arial" w:cs="Arial"/>
                <w:sz w:val="20"/>
                <w:szCs w:val="20"/>
              </w:rPr>
              <w:t>-5.2%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0481F8B"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EEF947" w14:textId="77777777" w:rsidR="00592AF4" w:rsidRDefault="00592AF4" w:rsidP="00592AF4">
            <w:pPr>
              <w:jc w:val="center"/>
              <w:rPr>
                <w:rFonts w:ascii="Arial" w:hAnsi="Arial" w:cs="Arial"/>
                <w:sz w:val="20"/>
                <w:szCs w:val="20"/>
              </w:rPr>
            </w:pPr>
            <w:r>
              <w:rPr>
                <w:rFonts w:ascii="Arial" w:hAnsi="Arial" w:cs="Arial"/>
                <w:sz w:val="20"/>
                <w:szCs w:val="20"/>
              </w:rPr>
              <w:t>75.6%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FDDF434" w14:textId="77777777" w:rsidR="00592AF4" w:rsidRDefault="00592AF4" w:rsidP="00592AF4">
            <w:pPr>
              <w:jc w:val="center"/>
              <w:rPr>
                <w:rFonts w:ascii="Arial" w:hAnsi="Arial" w:cs="Arial"/>
                <w:sz w:val="20"/>
                <w:szCs w:val="20"/>
              </w:rPr>
            </w:pPr>
            <w:r>
              <w:rPr>
                <w:rFonts w:ascii="Arial" w:hAnsi="Arial" w:cs="Arial"/>
                <w:sz w:val="20"/>
                <w:szCs w:val="20"/>
              </w:rPr>
              <w:t>4.5%</w:t>
            </w:r>
          </w:p>
        </w:tc>
      </w:tr>
      <w:tr w:rsidR="00592AF4" w14:paraId="1D0B186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57D9"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3DCFCE5" w14:textId="77777777" w:rsidR="00592AF4" w:rsidRDefault="00592AF4" w:rsidP="00592AF4">
            <w:pPr>
              <w:rPr>
                <w:rFonts w:ascii="Arial" w:hAnsi="Arial" w:cs="Arial"/>
                <w:sz w:val="20"/>
                <w:szCs w:val="20"/>
              </w:rPr>
            </w:pPr>
            <w:r>
              <w:rPr>
                <w:rFonts w:ascii="Arial" w:hAnsi="Arial" w:cs="Arial"/>
                <w:sz w:val="20"/>
                <w:szCs w:val="20"/>
              </w:rPr>
              <w:t>Thom Charles River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DEA79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D05A38" w14:textId="77777777" w:rsidR="00592AF4" w:rsidRDefault="00592AF4" w:rsidP="00592AF4">
            <w:pPr>
              <w:jc w:val="center"/>
              <w:rPr>
                <w:rFonts w:ascii="Arial" w:hAnsi="Arial" w:cs="Arial"/>
                <w:sz w:val="20"/>
                <w:szCs w:val="20"/>
              </w:rPr>
            </w:pPr>
            <w:r>
              <w:rPr>
                <w:rFonts w:ascii="Arial" w:hAnsi="Arial" w:cs="Arial"/>
                <w:sz w:val="20"/>
                <w:szCs w:val="20"/>
              </w:rPr>
              <w:t>55.6%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321F4AE" w14:textId="77777777" w:rsidR="00592AF4" w:rsidRDefault="00592AF4" w:rsidP="00592AF4">
            <w:pPr>
              <w:jc w:val="center"/>
              <w:rPr>
                <w:rFonts w:ascii="Arial" w:hAnsi="Arial" w:cs="Arial"/>
                <w:sz w:val="20"/>
                <w:szCs w:val="20"/>
              </w:rPr>
            </w:pPr>
            <w:r>
              <w:rPr>
                <w:rFonts w:ascii="Arial" w:hAnsi="Arial" w:cs="Arial"/>
                <w:sz w:val="20"/>
                <w:szCs w:val="20"/>
              </w:rPr>
              <w:t>-1.3%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8B48510"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0618617" w14:textId="77777777" w:rsidR="00592AF4" w:rsidRDefault="00592AF4" w:rsidP="00592AF4">
            <w:pPr>
              <w:jc w:val="center"/>
              <w:rPr>
                <w:rFonts w:ascii="Arial" w:hAnsi="Arial" w:cs="Arial"/>
                <w:sz w:val="20"/>
                <w:szCs w:val="20"/>
              </w:rPr>
            </w:pPr>
            <w:r>
              <w:rPr>
                <w:rFonts w:ascii="Arial" w:hAnsi="Arial" w:cs="Arial"/>
                <w:sz w:val="20"/>
                <w:szCs w:val="20"/>
              </w:rPr>
              <w:t>74.1%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861DA93" w14:textId="77777777" w:rsidR="00592AF4" w:rsidRDefault="00592AF4" w:rsidP="00592AF4">
            <w:pPr>
              <w:jc w:val="center"/>
              <w:rPr>
                <w:rFonts w:ascii="Arial" w:hAnsi="Arial" w:cs="Arial"/>
                <w:sz w:val="20"/>
                <w:szCs w:val="20"/>
              </w:rPr>
            </w:pPr>
            <w:r>
              <w:rPr>
                <w:rFonts w:ascii="Arial" w:hAnsi="Arial" w:cs="Arial"/>
                <w:sz w:val="20"/>
                <w:szCs w:val="20"/>
              </w:rPr>
              <w:t>3.0%</w:t>
            </w:r>
          </w:p>
        </w:tc>
      </w:tr>
      <w:tr w:rsidR="00592AF4" w14:paraId="7007FFE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468A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D1FE02E" w14:textId="77777777" w:rsidR="00592AF4" w:rsidRDefault="00592AF4" w:rsidP="00592AF4">
            <w:pPr>
              <w:rPr>
                <w:rFonts w:ascii="Arial" w:hAnsi="Arial" w:cs="Arial"/>
                <w:sz w:val="20"/>
                <w:szCs w:val="20"/>
              </w:rPr>
            </w:pPr>
            <w:r>
              <w:rPr>
                <w:rFonts w:ascii="Arial" w:hAnsi="Arial" w:cs="Arial"/>
                <w:sz w:val="20"/>
                <w:szCs w:val="20"/>
              </w:rPr>
              <w:t>Thom Marlboro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AE814C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47329B4" w14:textId="77777777" w:rsidR="00592AF4" w:rsidRDefault="00592AF4" w:rsidP="00592AF4">
            <w:pPr>
              <w:jc w:val="center"/>
              <w:rPr>
                <w:rFonts w:ascii="Arial" w:hAnsi="Arial" w:cs="Arial"/>
                <w:sz w:val="20"/>
                <w:szCs w:val="20"/>
              </w:rPr>
            </w:pPr>
            <w:r>
              <w:rPr>
                <w:rFonts w:ascii="Arial" w:hAnsi="Arial" w:cs="Arial"/>
                <w:sz w:val="20"/>
                <w:szCs w:val="20"/>
              </w:rPr>
              <w:t>51.6%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113DCCC" w14:textId="77777777" w:rsidR="00592AF4" w:rsidRDefault="00592AF4" w:rsidP="00592AF4">
            <w:pPr>
              <w:jc w:val="center"/>
              <w:rPr>
                <w:rFonts w:ascii="Arial" w:hAnsi="Arial" w:cs="Arial"/>
                <w:sz w:val="20"/>
                <w:szCs w:val="20"/>
              </w:rPr>
            </w:pPr>
            <w:r>
              <w:rPr>
                <w:rFonts w:ascii="Arial" w:hAnsi="Arial" w:cs="Arial"/>
                <w:sz w:val="20"/>
                <w:szCs w:val="20"/>
              </w:rPr>
              <w:t>-5.3%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20A41F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E929CD8" w14:textId="77777777" w:rsidR="00592AF4" w:rsidRDefault="00592AF4" w:rsidP="00592AF4">
            <w:pPr>
              <w:jc w:val="center"/>
              <w:rPr>
                <w:rFonts w:ascii="Arial" w:hAnsi="Arial" w:cs="Arial"/>
                <w:sz w:val="20"/>
                <w:szCs w:val="20"/>
              </w:rPr>
            </w:pPr>
            <w:r>
              <w:rPr>
                <w:rFonts w:ascii="Arial" w:hAnsi="Arial" w:cs="Arial"/>
                <w:sz w:val="20"/>
                <w:szCs w:val="20"/>
              </w:rPr>
              <w:t>66.9%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997CFB5" w14:textId="77777777" w:rsidR="00592AF4" w:rsidRDefault="00592AF4" w:rsidP="00592AF4">
            <w:pPr>
              <w:jc w:val="center"/>
              <w:rPr>
                <w:rFonts w:ascii="Arial" w:hAnsi="Arial" w:cs="Arial"/>
                <w:sz w:val="20"/>
                <w:szCs w:val="20"/>
              </w:rPr>
            </w:pPr>
            <w:r>
              <w:rPr>
                <w:rFonts w:ascii="Arial" w:hAnsi="Arial" w:cs="Arial"/>
                <w:sz w:val="20"/>
                <w:szCs w:val="20"/>
              </w:rPr>
              <w:t>-4.3%</w:t>
            </w:r>
          </w:p>
        </w:tc>
      </w:tr>
      <w:tr w:rsidR="00592AF4" w14:paraId="09E6B9C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61F7"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6A54188" w14:textId="77777777" w:rsidR="00592AF4" w:rsidRDefault="00592AF4" w:rsidP="00592AF4">
            <w:pPr>
              <w:rPr>
                <w:rFonts w:ascii="Arial" w:hAnsi="Arial" w:cs="Arial"/>
                <w:sz w:val="20"/>
                <w:szCs w:val="20"/>
              </w:rPr>
            </w:pPr>
            <w:r>
              <w:rPr>
                <w:rFonts w:ascii="Arial" w:hAnsi="Arial" w:cs="Arial"/>
                <w:sz w:val="20"/>
                <w:szCs w:val="20"/>
              </w:rPr>
              <w:t>Thom Mystic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CCFE18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E0C2A85" w14:textId="77777777" w:rsidR="00592AF4" w:rsidRDefault="00592AF4" w:rsidP="00592AF4">
            <w:pPr>
              <w:jc w:val="center"/>
              <w:rPr>
                <w:rFonts w:ascii="Arial" w:hAnsi="Arial" w:cs="Arial"/>
                <w:sz w:val="20"/>
                <w:szCs w:val="20"/>
              </w:rPr>
            </w:pPr>
            <w:r>
              <w:rPr>
                <w:rFonts w:ascii="Arial" w:hAnsi="Arial" w:cs="Arial"/>
                <w:sz w:val="20"/>
                <w:szCs w:val="20"/>
              </w:rPr>
              <w:t>53.7%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3C823C7" w14:textId="77777777" w:rsidR="00592AF4" w:rsidRDefault="00592AF4" w:rsidP="00592AF4">
            <w:pPr>
              <w:jc w:val="center"/>
              <w:rPr>
                <w:rFonts w:ascii="Arial" w:hAnsi="Arial" w:cs="Arial"/>
                <w:sz w:val="20"/>
                <w:szCs w:val="20"/>
              </w:rPr>
            </w:pPr>
            <w:r>
              <w:rPr>
                <w:rFonts w:ascii="Arial" w:hAnsi="Arial" w:cs="Arial"/>
                <w:sz w:val="20"/>
                <w:szCs w:val="20"/>
              </w:rPr>
              <w:t>-3.2%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011860D"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B5064C3" w14:textId="77777777" w:rsidR="00592AF4" w:rsidRDefault="00592AF4" w:rsidP="00592AF4">
            <w:pPr>
              <w:jc w:val="center"/>
              <w:rPr>
                <w:rFonts w:ascii="Arial" w:hAnsi="Arial" w:cs="Arial"/>
                <w:sz w:val="20"/>
                <w:szCs w:val="20"/>
              </w:rPr>
            </w:pPr>
            <w:r>
              <w:rPr>
                <w:rFonts w:ascii="Arial" w:hAnsi="Arial" w:cs="Arial"/>
                <w:sz w:val="20"/>
                <w:szCs w:val="20"/>
              </w:rPr>
              <w:t>71.8%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6363D9F" w14:textId="77777777" w:rsidR="00592AF4" w:rsidRDefault="00592AF4" w:rsidP="00592AF4">
            <w:pPr>
              <w:jc w:val="center"/>
              <w:rPr>
                <w:rFonts w:ascii="Arial" w:hAnsi="Arial" w:cs="Arial"/>
                <w:sz w:val="20"/>
                <w:szCs w:val="20"/>
              </w:rPr>
            </w:pPr>
            <w:r>
              <w:rPr>
                <w:rFonts w:ascii="Arial" w:hAnsi="Arial" w:cs="Arial"/>
                <w:sz w:val="20"/>
                <w:szCs w:val="20"/>
              </w:rPr>
              <w:t>0.7%</w:t>
            </w:r>
          </w:p>
        </w:tc>
      </w:tr>
      <w:tr w:rsidR="00592AF4" w14:paraId="1054392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0F568"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F837DE2" w14:textId="77777777" w:rsidR="00592AF4" w:rsidRDefault="00592AF4" w:rsidP="00592AF4">
            <w:pPr>
              <w:rPr>
                <w:rFonts w:ascii="Arial" w:hAnsi="Arial" w:cs="Arial"/>
                <w:sz w:val="20"/>
                <w:szCs w:val="20"/>
              </w:rPr>
            </w:pPr>
            <w:r>
              <w:rPr>
                <w:rFonts w:ascii="Arial" w:hAnsi="Arial" w:cs="Arial"/>
                <w:sz w:val="20"/>
                <w:szCs w:val="20"/>
              </w:rPr>
              <w:t>Thom Neponset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2811E8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7D935D" w14:textId="77777777" w:rsidR="00592AF4" w:rsidRDefault="00592AF4" w:rsidP="00592AF4">
            <w:pPr>
              <w:jc w:val="center"/>
              <w:rPr>
                <w:rFonts w:ascii="Arial" w:hAnsi="Arial" w:cs="Arial"/>
                <w:sz w:val="20"/>
                <w:szCs w:val="20"/>
              </w:rPr>
            </w:pPr>
            <w:r>
              <w:rPr>
                <w:rFonts w:ascii="Arial" w:hAnsi="Arial" w:cs="Arial"/>
                <w:sz w:val="20"/>
                <w:szCs w:val="20"/>
              </w:rPr>
              <w:t>55.8%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28B1A9A" w14:textId="77777777" w:rsidR="00592AF4" w:rsidRDefault="00592AF4" w:rsidP="00592AF4">
            <w:pPr>
              <w:jc w:val="center"/>
              <w:rPr>
                <w:rFonts w:ascii="Arial" w:hAnsi="Arial" w:cs="Arial"/>
                <w:sz w:val="20"/>
                <w:szCs w:val="20"/>
              </w:rPr>
            </w:pPr>
            <w:r>
              <w:rPr>
                <w:rFonts w:ascii="Arial" w:hAnsi="Arial" w:cs="Arial"/>
                <w:sz w:val="20"/>
                <w:szCs w:val="20"/>
              </w:rPr>
              <w:t>-1.1%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D8838D2"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DF8B6F0" w14:textId="77777777" w:rsidR="00592AF4" w:rsidRDefault="00592AF4" w:rsidP="00592AF4">
            <w:pPr>
              <w:jc w:val="center"/>
              <w:rPr>
                <w:rFonts w:ascii="Arial" w:hAnsi="Arial" w:cs="Arial"/>
                <w:sz w:val="20"/>
                <w:szCs w:val="20"/>
              </w:rPr>
            </w:pPr>
            <w:r>
              <w:rPr>
                <w:rFonts w:ascii="Arial" w:hAnsi="Arial" w:cs="Arial"/>
                <w:sz w:val="20"/>
                <w:szCs w:val="20"/>
              </w:rPr>
              <w:t>73.5%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98F0F8C" w14:textId="77777777" w:rsidR="00592AF4" w:rsidRDefault="00592AF4" w:rsidP="00592AF4">
            <w:pPr>
              <w:jc w:val="center"/>
              <w:rPr>
                <w:rFonts w:ascii="Arial" w:hAnsi="Arial" w:cs="Arial"/>
                <w:sz w:val="20"/>
                <w:szCs w:val="20"/>
              </w:rPr>
            </w:pPr>
            <w:r>
              <w:rPr>
                <w:rFonts w:ascii="Arial" w:hAnsi="Arial" w:cs="Arial"/>
                <w:sz w:val="20"/>
                <w:szCs w:val="20"/>
              </w:rPr>
              <w:t>2.4%</w:t>
            </w:r>
          </w:p>
        </w:tc>
      </w:tr>
      <w:tr w:rsidR="00592AF4" w14:paraId="4524D26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C8CB"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D20C0A1" w14:textId="77777777" w:rsidR="00592AF4" w:rsidRDefault="00592AF4" w:rsidP="00592AF4">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8AB2C2"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F8A73F" w14:textId="77777777" w:rsidR="00592AF4" w:rsidRDefault="00592AF4" w:rsidP="00592AF4">
            <w:pPr>
              <w:jc w:val="center"/>
              <w:rPr>
                <w:rFonts w:ascii="Arial" w:hAnsi="Arial" w:cs="Arial"/>
                <w:sz w:val="20"/>
                <w:szCs w:val="20"/>
              </w:rPr>
            </w:pPr>
            <w:r>
              <w:rPr>
                <w:rFonts w:ascii="Arial" w:hAnsi="Arial" w:cs="Arial"/>
                <w:sz w:val="20"/>
                <w:szCs w:val="20"/>
              </w:rPr>
              <w:t>59.1%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13515F2" w14:textId="77777777" w:rsidR="00592AF4" w:rsidRDefault="00592AF4" w:rsidP="00592AF4">
            <w:pPr>
              <w:jc w:val="center"/>
              <w:rPr>
                <w:rFonts w:ascii="Arial" w:hAnsi="Arial" w:cs="Arial"/>
                <w:sz w:val="20"/>
                <w:szCs w:val="20"/>
              </w:rPr>
            </w:pPr>
            <w:r>
              <w:rPr>
                <w:rFonts w:ascii="Arial" w:hAnsi="Arial" w:cs="Arial"/>
                <w:sz w:val="20"/>
                <w:szCs w:val="20"/>
              </w:rPr>
              <w:t>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C97BAB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3E28AC5" w14:textId="77777777" w:rsidR="00592AF4" w:rsidRDefault="00592AF4" w:rsidP="00592AF4">
            <w:pPr>
              <w:jc w:val="center"/>
              <w:rPr>
                <w:rFonts w:ascii="Arial" w:hAnsi="Arial" w:cs="Arial"/>
                <w:sz w:val="20"/>
                <w:szCs w:val="20"/>
              </w:rPr>
            </w:pPr>
            <w:r>
              <w:rPr>
                <w:rFonts w:ascii="Arial" w:hAnsi="Arial" w:cs="Arial"/>
                <w:sz w:val="20"/>
                <w:szCs w:val="20"/>
              </w:rPr>
              <w:t>64.2%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4F27950" w14:textId="77777777" w:rsidR="00592AF4" w:rsidRDefault="00592AF4" w:rsidP="00592AF4">
            <w:pPr>
              <w:jc w:val="center"/>
              <w:rPr>
                <w:rFonts w:ascii="Arial" w:hAnsi="Arial" w:cs="Arial"/>
                <w:sz w:val="20"/>
                <w:szCs w:val="20"/>
              </w:rPr>
            </w:pPr>
            <w:r>
              <w:rPr>
                <w:rFonts w:ascii="Arial" w:hAnsi="Arial" w:cs="Arial"/>
                <w:sz w:val="20"/>
                <w:szCs w:val="20"/>
              </w:rPr>
              <w:t>-6.9%</w:t>
            </w:r>
          </w:p>
        </w:tc>
      </w:tr>
      <w:tr w:rsidR="00592AF4" w14:paraId="2648389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94357"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8892CBB" w14:textId="77777777" w:rsidR="00592AF4" w:rsidRDefault="00592AF4" w:rsidP="00592AF4">
            <w:pPr>
              <w:rPr>
                <w:rFonts w:ascii="Arial" w:hAnsi="Arial" w:cs="Arial"/>
                <w:sz w:val="20"/>
                <w:szCs w:val="20"/>
              </w:rPr>
            </w:pPr>
            <w:r>
              <w:rPr>
                <w:rFonts w:ascii="Arial" w:hAnsi="Arial" w:cs="Arial"/>
                <w:sz w:val="20"/>
                <w:szCs w:val="20"/>
              </w:rPr>
              <w:t>Thom Springfield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185F0C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A71E864" w14:textId="77777777" w:rsidR="00592AF4" w:rsidRDefault="00592AF4" w:rsidP="00592AF4">
            <w:pPr>
              <w:jc w:val="center"/>
              <w:rPr>
                <w:rFonts w:ascii="Arial" w:hAnsi="Arial" w:cs="Arial"/>
                <w:sz w:val="20"/>
                <w:szCs w:val="20"/>
              </w:rPr>
            </w:pPr>
            <w:r>
              <w:rPr>
                <w:rFonts w:ascii="Arial" w:hAnsi="Arial" w:cs="Arial"/>
                <w:sz w:val="20"/>
                <w:szCs w:val="20"/>
              </w:rPr>
              <w:t>39.4%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EED1ADF" w14:textId="77777777" w:rsidR="00592AF4" w:rsidRDefault="00592AF4" w:rsidP="00592AF4">
            <w:pPr>
              <w:jc w:val="center"/>
              <w:rPr>
                <w:rFonts w:ascii="Arial" w:hAnsi="Arial" w:cs="Arial"/>
                <w:sz w:val="20"/>
                <w:szCs w:val="20"/>
              </w:rPr>
            </w:pPr>
            <w:r>
              <w:rPr>
                <w:rFonts w:ascii="Arial" w:hAnsi="Arial" w:cs="Arial"/>
                <w:sz w:val="20"/>
                <w:szCs w:val="20"/>
              </w:rPr>
              <w:t>-17.5%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92CAEF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241C873" w14:textId="77777777" w:rsidR="00592AF4" w:rsidRDefault="00592AF4" w:rsidP="00592AF4">
            <w:pPr>
              <w:jc w:val="center"/>
              <w:rPr>
                <w:rFonts w:ascii="Arial" w:hAnsi="Arial" w:cs="Arial"/>
                <w:sz w:val="20"/>
                <w:szCs w:val="20"/>
              </w:rPr>
            </w:pPr>
            <w:r>
              <w:rPr>
                <w:rFonts w:ascii="Arial" w:hAnsi="Arial" w:cs="Arial"/>
                <w:sz w:val="20"/>
                <w:szCs w:val="20"/>
              </w:rPr>
              <w:t>50.0%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0B3A185" w14:textId="77777777" w:rsidR="00592AF4" w:rsidRDefault="00592AF4" w:rsidP="00592AF4">
            <w:pPr>
              <w:jc w:val="center"/>
              <w:rPr>
                <w:rFonts w:ascii="Arial" w:hAnsi="Arial" w:cs="Arial"/>
                <w:sz w:val="20"/>
                <w:szCs w:val="20"/>
              </w:rPr>
            </w:pPr>
            <w:r>
              <w:rPr>
                <w:rFonts w:ascii="Arial" w:hAnsi="Arial" w:cs="Arial"/>
                <w:sz w:val="20"/>
                <w:szCs w:val="20"/>
              </w:rPr>
              <w:t>-21.1%</w:t>
            </w:r>
          </w:p>
        </w:tc>
      </w:tr>
      <w:tr w:rsidR="00592AF4" w14:paraId="7EF1A95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EF6EE"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243E3A6" w14:textId="77777777" w:rsidR="00592AF4" w:rsidRDefault="00592AF4" w:rsidP="00592AF4">
            <w:pPr>
              <w:rPr>
                <w:rFonts w:ascii="Arial" w:hAnsi="Arial" w:cs="Arial"/>
                <w:sz w:val="20"/>
                <w:szCs w:val="20"/>
              </w:rPr>
            </w:pPr>
            <w:r>
              <w:rPr>
                <w:rFonts w:ascii="Arial" w:hAnsi="Arial" w:cs="Arial"/>
                <w:sz w:val="20"/>
                <w:szCs w:val="20"/>
              </w:rPr>
              <w:t>Thom Westfield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81335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49A865E" w14:textId="77777777" w:rsidR="00592AF4" w:rsidRDefault="00592AF4" w:rsidP="00592AF4">
            <w:pPr>
              <w:jc w:val="center"/>
              <w:rPr>
                <w:rFonts w:ascii="Arial" w:hAnsi="Arial" w:cs="Arial"/>
                <w:sz w:val="20"/>
                <w:szCs w:val="20"/>
              </w:rPr>
            </w:pPr>
            <w:r>
              <w:rPr>
                <w:rFonts w:ascii="Arial" w:hAnsi="Arial" w:cs="Arial"/>
                <w:sz w:val="20"/>
                <w:szCs w:val="20"/>
              </w:rPr>
              <w:t>39.2%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72172C2" w14:textId="77777777" w:rsidR="00592AF4" w:rsidRDefault="00592AF4" w:rsidP="00592AF4">
            <w:pPr>
              <w:jc w:val="center"/>
              <w:rPr>
                <w:rFonts w:ascii="Arial" w:hAnsi="Arial" w:cs="Arial"/>
                <w:sz w:val="20"/>
                <w:szCs w:val="20"/>
              </w:rPr>
            </w:pPr>
            <w:r>
              <w:rPr>
                <w:rFonts w:ascii="Arial" w:hAnsi="Arial" w:cs="Arial"/>
                <w:sz w:val="20"/>
                <w:szCs w:val="20"/>
              </w:rPr>
              <w:t>-17.7%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93C2F3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4EBB69C" w14:textId="77777777" w:rsidR="00592AF4" w:rsidRDefault="00592AF4" w:rsidP="00592AF4">
            <w:pPr>
              <w:jc w:val="center"/>
              <w:rPr>
                <w:rFonts w:ascii="Arial" w:hAnsi="Arial" w:cs="Arial"/>
                <w:sz w:val="20"/>
                <w:szCs w:val="20"/>
              </w:rPr>
            </w:pPr>
            <w:r>
              <w:rPr>
                <w:rFonts w:ascii="Arial" w:hAnsi="Arial" w:cs="Arial"/>
                <w:sz w:val="20"/>
                <w:szCs w:val="20"/>
              </w:rPr>
              <w:t>67.1%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1C9348B" w14:textId="77777777" w:rsidR="00592AF4" w:rsidRDefault="00592AF4" w:rsidP="00592AF4">
            <w:pPr>
              <w:jc w:val="center"/>
              <w:rPr>
                <w:rFonts w:ascii="Arial" w:hAnsi="Arial" w:cs="Arial"/>
                <w:sz w:val="20"/>
                <w:szCs w:val="20"/>
              </w:rPr>
            </w:pPr>
            <w:r>
              <w:rPr>
                <w:rFonts w:ascii="Arial" w:hAnsi="Arial" w:cs="Arial"/>
                <w:sz w:val="20"/>
                <w:szCs w:val="20"/>
              </w:rPr>
              <w:t>-4.0%</w:t>
            </w:r>
          </w:p>
        </w:tc>
      </w:tr>
      <w:tr w:rsidR="00592AF4" w14:paraId="0314257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A3737"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524ECE7" w14:textId="77777777" w:rsidR="00592AF4" w:rsidRDefault="00592AF4" w:rsidP="00592AF4">
            <w:pPr>
              <w:rPr>
                <w:rFonts w:ascii="Arial" w:hAnsi="Arial" w:cs="Arial"/>
                <w:sz w:val="20"/>
                <w:szCs w:val="20"/>
              </w:rPr>
            </w:pPr>
            <w:r>
              <w:rPr>
                <w:rFonts w:ascii="Arial" w:hAnsi="Arial" w:cs="Arial"/>
                <w:sz w:val="20"/>
                <w:szCs w:val="20"/>
              </w:rPr>
              <w:t>Thom Worcester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4A1556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561114" w14:textId="77777777" w:rsidR="00592AF4" w:rsidRDefault="00592AF4" w:rsidP="00592AF4">
            <w:pPr>
              <w:jc w:val="center"/>
              <w:rPr>
                <w:rFonts w:ascii="Arial" w:hAnsi="Arial" w:cs="Arial"/>
                <w:sz w:val="20"/>
                <w:szCs w:val="20"/>
              </w:rPr>
            </w:pPr>
            <w:r>
              <w:rPr>
                <w:rFonts w:ascii="Arial" w:hAnsi="Arial" w:cs="Arial"/>
                <w:sz w:val="20"/>
                <w:szCs w:val="20"/>
              </w:rPr>
              <w:t>53.5%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CDA2319" w14:textId="77777777" w:rsidR="00592AF4" w:rsidRDefault="00592AF4" w:rsidP="00592AF4">
            <w:pPr>
              <w:jc w:val="center"/>
              <w:rPr>
                <w:rFonts w:ascii="Arial" w:hAnsi="Arial" w:cs="Arial"/>
                <w:sz w:val="20"/>
                <w:szCs w:val="20"/>
              </w:rPr>
            </w:pPr>
            <w:r>
              <w:rPr>
                <w:rFonts w:ascii="Arial" w:hAnsi="Arial" w:cs="Arial"/>
                <w:sz w:val="20"/>
                <w:szCs w:val="20"/>
              </w:rPr>
              <w:t>-3.4%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781796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D1C5AD7" w14:textId="77777777" w:rsidR="00592AF4" w:rsidRDefault="00592AF4" w:rsidP="00592AF4">
            <w:pPr>
              <w:jc w:val="center"/>
              <w:rPr>
                <w:rFonts w:ascii="Arial" w:hAnsi="Arial" w:cs="Arial"/>
                <w:sz w:val="20"/>
                <w:szCs w:val="20"/>
              </w:rPr>
            </w:pPr>
            <w:r>
              <w:rPr>
                <w:rFonts w:ascii="Arial" w:hAnsi="Arial" w:cs="Arial"/>
                <w:sz w:val="20"/>
                <w:szCs w:val="20"/>
              </w:rPr>
              <w:t>65.6%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3D59079" w14:textId="77777777" w:rsidR="00592AF4" w:rsidRDefault="00592AF4" w:rsidP="00592AF4">
            <w:pPr>
              <w:jc w:val="center"/>
              <w:rPr>
                <w:rFonts w:ascii="Arial" w:hAnsi="Arial" w:cs="Arial"/>
                <w:sz w:val="20"/>
                <w:szCs w:val="20"/>
              </w:rPr>
            </w:pPr>
            <w:r>
              <w:rPr>
                <w:rFonts w:ascii="Arial" w:hAnsi="Arial" w:cs="Arial"/>
                <w:sz w:val="20"/>
                <w:szCs w:val="20"/>
              </w:rPr>
              <w:t>-5.5%</w:t>
            </w:r>
          </w:p>
        </w:tc>
      </w:tr>
    </w:tbl>
    <w:p w14:paraId="36ECE4FF" w14:textId="77777777" w:rsidR="00525BE0" w:rsidRDefault="00525BE0" w:rsidP="0023144B">
      <w:pPr>
        <w:widowControl w:val="0"/>
        <w:tabs>
          <w:tab w:val="center" w:pos="5430"/>
        </w:tabs>
        <w:autoSpaceDE w:val="0"/>
        <w:autoSpaceDN w:val="0"/>
        <w:adjustRightInd w:val="0"/>
        <w:rPr>
          <w:rFonts w:ascii="Arial" w:hAnsi="Arial" w:cs="Arial"/>
          <w:b/>
        </w:rPr>
      </w:pPr>
    </w:p>
    <w:p w14:paraId="3919E407" w14:textId="77777777" w:rsidR="0023144B" w:rsidRDefault="0023144B" w:rsidP="0023144B">
      <w:pPr>
        <w:rPr>
          <w:rFonts w:ascii="Arial" w:hAnsi="Arial" w:cs="Arial"/>
          <w:b/>
          <w:sz w:val="20"/>
          <w:szCs w:val="20"/>
        </w:rPr>
      </w:pPr>
      <w:r>
        <w:rPr>
          <w:rFonts w:ascii="Arial" w:hAnsi="Arial" w:cs="Arial"/>
          <w:b/>
          <w:sz w:val="20"/>
          <w:szCs w:val="20"/>
        </w:rPr>
        <w:br w:type="page"/>
      </w:r>
    </w:p>
    <w:tbl>
      <w:tblPr>
        <w:tblW w:w="17867" w:type="dxa"/>
        <w:tblInd w:w="91" w:type="dxa"/>
        <w:tblLook w:val="0000" w:firstRow="0" w:lastRow="0" w:firstColumn="0" w:lastColumn="0" w:noHBand="0" w:noVBand="0"/>
      </w:tblPr>
      <w:tblGrid>
        <w:gridCol w:w="1117"/>
        <w:gridCol w:w="7020"/>
        <w:gridCol w:w="1260"/>
        <w:gridCol w:w="1080"/>
        <w:gridCol w:w="997"/>
        <w:gridCol w:w="83"/>
        <w:gridCol w:w="1084"/>
        <w:gridCol w:w="1083"/>
        <w:gridCol w:w="1088"/>
        <w:gridCol w:w="3055"/>
      </w:tblGrid>
      <w:tr w:rsidR="007B1008" w14:paraId="0FA8FF9F" w14:textId="77777777" w:rsidTr="001878BA">
        <w:trPr>
          <w:gridAfter w:val="1"/>
          <w:wAfter w:w="3055" w:type="dxa"/>
          <w:trHeight w:val="270"/>
          <w:tblHeader/>
        </w:trPr>
        <w:tc>
          <w:tcPr>
            <w:tcW w:w="14812" w:type="dxa"/>
            <w:gridSpan w:val="9"/>
            <w:tcBorders>
              <w:bottom w:val="nil"/>
            </w:tcBorders>
            <w:shd w:val="clear" w:color="auto" w:fill="auto"/>
            <w:vAlign w:val="bottom"/>
          </w:tcPr>
          <w:p w14:paraId="314DC5C6" w14:textId="77777777" w:rsidR="007B1008" w:rsidRPr="00135BEC" w:rsidRDefault="007B1008" w:rsidP="00CE075B">
            <w:pPr>
              <w:rPr>
                <w:rFonts w:ascii="Arial" w:hAnsi="Arial" w:cs="Arial"/>
                <w:b/>
                <w:bCs/>
                <w:color w:val="000000"/>
                <w:sz w:val="20"/>
                <w:szCs w:val="20"/>
              </w:rPr>
            </w:pPr>
          </w:p>
        </w:tc>
      </w:tr>
      <w:tr w:rsidR="007B1008" w14:paraId="32640E56" w14:textId="77777777" w:rsidTr="00CE075B">
        <w:trPr>
          <w:trHeight w:val="270"/>
          <w:tblHeader/>
        </w:trPr>
        <w:tc>
          <w:tcPr>
            <w:tcW w:w="17867" w:type="dxa"/>
            <w:gridSpan w:val="10"/>
            <w:tcBorders>
              <w:bottom w:val="nil"/>
            </w:tcBorders>
            <w:shd w:val="clear" w:color="auto" w:fill="auto"/>
            <w:vAlign w:val="bottom"/>
          </w:tcPr>
          <w:p w14:paraId="61631D33" w14:textId="77777777" w:rsidR="007B1008" w:rsidRPr="000B189F" w:rsidRDefault="007B1008" w:rsidP="00CE075B">
            <w:pPr>
              <w:rPr>
                <w:rFonts w:ascii="Arial" w:hAnsi="Arial" w:cs="Arial"/>
                <w:b/>
                <w:bCs/>
                <w:i/>
                <w:iCs/>
                <w:color w:val="000000"/>
                <w:sz w:val="18"/>
                <w:szCs w:val="18"/>
              </w:rPr>
            </w:pPr>
            <w:r w:rsidRPr="00432667">
              <w:rPr>
                <w:rFonts w:ascii="Arial" w:hAnsi="Arial" w:cs="Arial"/>
                <w:b/>
              </w:rPr>
              <w:t xml:space="preserve">B. </w:t>
            </w:r>
            <w:r w:rsidRPr="009867E8">
              <w:rPr>
                <w:rFonts w:ascii="Arial" w:hAnsi="Arial" w:cs="Arial"/>
                <w:b/>
              </w:rPr>
              <w:t>Acquisition and use of knowledge and skills</w:t>
            </w:r>
            <w:r w:rsidR="00691A12">
              <w:rPr>
                <w:rFonts w:ascii="Arial" w:hAnsi="Arial" w:cs="Arial"/>
                <w:b/>
              </w:rPr>
              <w:t xml:space="preserve"> </w:t>
            </w:r>
            <w:r w:rsidR="00691A12" w:rsidRPr="00691A12">
              <w:rPr>
                <w:rFonts w:ascii="Arial" w:hAnsi="Arial" w:cs="Arial"/>
                <w:bCs/>
                <w:sz w:val="22"/>
                <w:szCs w:val="22"/>
              </w:rPr>
              <w:t xml:space="preserve">– Infants </w:t>
            </w:r>
            <w:r w:rsidR="00691A12">
              <w:rPr>
                <w:rFonts w:ascii="Arial" w:hAnsi="Arial" w:cs="Arial"/>
                <w:bCs/>
                <w:sz w:val="22"/>
                <w:szCs w:val="22"/>
              </w:rPr>
              <w:t>&amp;</w:t>
            </w:r>
            <w:r w:rsidR="00691A12" w:rsidRPr="00691A12">
              <w:rPr>
                <w:rFonts w:ascii="Arial" w:hAnsi="Arial" w:cs="Arial"/>
                <w:bCs/>
                <w:sz w:val="22"/>
                <w:szCs w:val="22"/>
              </w:rPr>
              <w:t xml:space="preserve"> Toddlers Exiting </w:t>
            </w:r>
            <w:r w:rsidR="00691A12">
              <w:rPr>
                <w:rFonts w:ascii="Arial" w:hAnsi="Arial" w:cs="Arial"/>
                <w:bCs/>
                <w:sz w:val="22"/>
                <w:szCs w:val="22"/>
              </w:rPr>
              <w:t>EI</w:t>
            </w:r>
            <w:r w:rsidR="00691A12" w:rsidRPr="00691A12">
              <w:rPr>
                <w:rFonts w:ascii="Arial" w:hAnsi="Arial" w:cs="Arial"/>
                <w:bCs/>
                <w:sz w:val="22"/>
                <w:szCs w:val="22"/>
              </w:rPr>
              <w:t xml:space="preserve"> who Demonstrate Development</w:t>
            </w:r>
            <w:r w:rsidR="00691A12">
              <w:rPr>
                <w:rFonts w:ascii="Arial" w:hAnsi="Arial" w:cs="Arial"/>
                <w:bCs/>
              </w:rPr>
              <w:t xml:space="preserve"> </w:t>
            </w:r>
            <w:r w:rsidR="00691A12" w:rsidRPr="00691A12">
              <w:rPr>
                <w:rFonts w:ascii="Arial" w:hAnsi="Arial" w:cs="Arial"/>
                <w:bCs/>
                <w:sz w:val="22"/>
                <w:szCs w:val="22"/>
              </w:rPr>
              <w:t>Improvement</w:t>
            </w:r>
          </w:p>
        </w:tc>
      </w:tr>
      <w:tr w:rsidR="007B1008" w14:paraId="266A1D54" w14:textId="77777777" w:rsidTr="001878BA">
        <w:trPr>
          <w:trHeight w:val="270"/>
          <w:tblHeader/>
        </w:trPr>
        <w:tc>
          <w:tcPr>
            <w:tcW w:w="8137" w:type="dxa"/>
            <w:gridSpan w:val="2"/>
            <w:tcBorders>
              <w:bottom w:val="single" w:sz="8" w:space="0" w:color="auto"/>
            </w:tcBorders>
            <w:shd w:val="clear" w:color="auto" w:fill="auto"/>
            <w:vAlign w:val="bottom"/>
          </w:tcPr>
          <w:p w14:paraId="4386C6CB" w14:textId="77777777" w:rsidR="007B1008" w:rsidRPr="007F52CC" w:rsidRDefault="007B1008" w:rsidP="00CE075B">
            <w:pPr>
              <w:rPr>
                <w:rFonts w:ascii="Arial" w:hAnsi="Arial" w:cs="Arial"/>
                <w:i/>
                <w:iCs/>
                <w:color w:val="000000"/>
                <w:sz w:val="22"/>
                <w:szCs w:val="22"/>
              </w:rPr>
            </w:pPr>
            <w:r w:rsidRPr="007F52CC">
              <w:rPr>
                <w:rFonts w:ascii="Arial" w:hAnsi="Arial" w:cs="Arial"/>
                <w:i/>
                <w:iCs/>
                <w:color w:val="000000"/>
                <w:sz w:val="22"/>
                <w:szCs w:val="22"/>
              </w:rPr>
              <w:t>State Targets:</w:t>
            </w:r>
          </w:p>
        </w:tc>
        <w:tc>
          <w:tcPr>
            <w:tcW w:w="3337" w:type="dxa"/>
            <w:gridSpan w:val="3"/>
            <w:tcBorders>
              <w:bottom w:val="single" w:sz="8" w:space="0" w:color="auto"/>
            </w:tcBorders>
            <w:shd w:val="clear" w:color="auto" w:fill="auto"/>
            <w:noWrap/>
            <w:vAlign w:val="bottom"/>
          </w:tcPr>
          <w:p w14:paraId="24853383" w14:textId="77777777"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87.9</w:t>
            </w:r>
            <w:r w:rsidR="007B1008" w:rsidRPr="007F52CC">
              <w:rPr>
                <w:rFonts w:ascii="Arial" w:hAnsi="Arial" w:cs="Arial"/>
                <w:i/>
                <w:iCs/>
                <w:color w:val="000000"/>
                <w:sz w:val="22"/>
                <w:szCs w:val="22"/>
              </w:rPr>
              <w:t>%</w:t>
            </w:r>
          </w:p>
        </w:tc>
        <w:tc>
          <w:tcPr>
            <w:tcW w:w="3338" w:type="dxa"/>
            <w:gridSpan w:val="4"/>
            <w:tcBorders>
              <w:bottom w:val="single" w:sz="8" w:space="0" w:color="auto"/>
            </w:tcBorders>
            <w:shd w:val="clear" w:color="auto" w:fill="auto"/>
            <w:vAlign w:val="bottom"/>
          </w:tcPr>
          <w:p w14:paraId="2515F34C" w14:textId="77777777"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51.9</w:t>
            </w:r>
            <w:r w:rsidR="007B1008" w:rsidRPr="007F52CC">
              <w:rPr>
                <w:rFonts w:ascii="Arial" w:hAnsi="Arial" w:cs="Arial"/>
                <w:i/>
                <w:iCs/>
                <w:color w:val="000000"/>
                <w:sz w:val="22"/>
                <w:szCs w:val="22"/>
              </w:rPr>
              <w:t>%</w:t>
            </w:r>
          </w:p>
        </w:tc>
        <w:tc>
          <w:tcPr>
            <w:tcW w:w="3055" w:type="dxa"/>
            <w:tcBorders>
              <w:left w:val="nil"/>
            </w:tcBorders>
            <w:vAlign w:val="bottom"/>
          </w:tcPr>
          <w:p w14:paraId="562361C1" w14:textId="77777777" w:rsidR="007B1008" w:rsidRPr="000B189F" w:rsidRDefault="007B1008" w:rsidP="00CE075B">
            <w:pPr>
              <w:jc w:val="center"/>
              <w:rPr>
                <w:rFonts w:ascii="Arial" w:hAnsi="Arial" w:cs="Arial"/>
                <w:b/>
                <w:bCs/>
                <w:i/>
                <w:iCs/>
                <w:color w:val="000000"/>
                <w:sz w:val="18"/>
                <w:szCs w:val="18"/>
              </w:rPr>
            </w:pPr>
          </w:p>
        </w:tc>
      </w:tr>
      <w:tr w:rsidR="007B1008" w14:paraId="1EFC0B38" w14:textId="77777777" w:rsidTr="001E24F6">
        <w:trPr>
          <w:gridAfter w:val="1"/>
          <w:wAfter w:w="3055" w:type="dxa"/>
          <w:trHeight w:val="270"/>
          <w:tblHeader/>
        </w:trPr>
        <w:tc>
          <w:tcPr>
            <w:tcW w:w="1117" w:type="dxa"/>
            <w:vMerge w:val="restart"/>
            <w:tcBorders>
              <w:top w:val="single" w:sz="8" w:space="0" w:color="auto"/>
              <w:left w:val="single" w:sz="8" w:space="0" w:color="auto"/>
              <w:bottom w:val="nil"/>
              <w:right w:val="single" w:sz="8" w:space="0" w:color="auto"/>
            </w:tcBorders>
            <w:shd w:val="clear" w:color="auto" w:fill="FBD4B4"/>
            <w:vAlign w:val="center"/>
          </w:tcPr>
          <w:p w14:paraId="4FF3EECA" w14:textId="77777777" w:rsidR="007B1008" w:rsidRDefault="007B1008" w:rsidP="00CE075B">
            <w:pPr>
              <w:rPr>
                <w:rFonts w:ascii="Arial" w:hAnsi="Arial" w:cs="Arial"/>
                <w:b/>
                <w:bCs/>
                <w:i/>
                <w:iCs/>
                <w:color w:val="000000"/>
                <w:sz w:val="18"/>
                <w:szCs w:val="18"/>
              </w:rPr>
            </w:pPr>
          </w:p>
          <w:p w14:paraId="5C1C9BF7" w14:textId="77777777" w:rsidR="007B1008" w:rsidRDefault="007B1008" w:rsidP="00CE075B">
            <w:pPr>
              <w:rPr>
                <w:rFonts w:ascii="Arial" w:hAnsi="Arial" w:cs="Arial"/>
                <w:b/>
                <w:bCs/>
                <w:i/>
                <w:iCs/>
                <w:color w:val="000000"/>
                <w:sz w:val="18"/>
                <w:szCs w:val="18"/>
              </w:rPr>
            </w:pPr>
          </w:p>
          <w:p w14:paraId="509831BD" w14:textId="77777777" w:rsidR="007B1008" w:rsidRDefault="007B1008" w:rsidP="00CE075B">
            <w:pPr>
              <w:rPr>
                <w:rFonts w:ascii="Arial" w:hAnsi="Arial" w:cs="Arial"/>
                <w:b/>
                <w:bCs/>
                <w:i/>
                <w:iCs/>
                <w:color w:val="000000"/>
                <w:sz w:val="18"/>
                <w:szCs w:val="18"/>
              </w:rPr>
            </w:pPr>
          </w:p>
          <w:p w14:paraId="79B905C9" w14:textId="77777777" w:rsidR="007B1008" w:rsidRDefault="007B1008" w:rsidP="00CE075B">
            <w:pPr>
              <w:rPr>
                <w:rFonts w:ascii="Arial" w:hAnsi="Arial" w:cs="Arial"/>
                <w:b/>
                <w:bCs/>
                <w:i/>
                <w:iCs/>
                <w:color w:val="000000"/>
                <w:sz w:val="18"/>
                <w:szCs w:val="18"/>
              </w:rPr>
            </w:pPr>
          </w:p>
          <w:p w14:paraId="4A1FDFF6" w14:textId="77777777" w:rsidR="007B1008" w:rsidRDefault="007B1008" w:rsidP="00CE075B">
            <w:pPr>
              <w:rPr>
                <w:rFonts w:ascii="Arial" w:hAnsi="Arial" w:cs="Arial"/>
                <w:b/>
                <w:bCs/>
                <w:i/>
                <w:iCs/>
                <w:color w:val="000000"/>
                <w:sz w:val="18"/>
                <w:szCs w:val="18"/>
              </w:rPr>
            </w:pPr>
          </w:p>
          <w:p w14:paraId="43DFC898"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Region</w:t>
            </w:r>
          </w:p>
        </w:tc>
        <w:tc>
          <w:tcPr>
            <w:tcW w:w="7020" w:type="dxa"/>
            <w:vMerge w:val="restart"/>
            <w:tcBorders>
              <w:top w:val="single" w:sz="8" w:space="0" w:color="auto"/>
              <w:left w:val="single" w:sz="8" w:space="0" w:color="auto"/>
              <w:bottom w:val="nil"/>
              <w:right w:val="single" w:sz="8" w:space="0" w:color="auto"/>
            </w:tcBorders>
            <w:shd w:val="clear" w:color="auto" w:fill="FBD4B4"/>
            <w:vAlign w:val="center"/>
          </w:tcPr>
          <w:p w14:paraId="7B1F3C18" w14:textId="77777777" w:rsidR="007B1008" w:rsidRDefault="007B1008" w:rsidP="00CE075B">
            <w:pPr>
              <w:rPr>
                <w:rFonts w:ascii="Arial" w:hAnsi="Arial" w:cs="Arial"/>
                <w:b/>
                <w:bCs/>
                <w:i/>
                <w:iCs/>
                <w:color w:val="000000"/>
                <w:sz w:val="18"/>
                <w:szCs w:val="18"/>
              </w:rPr>
            </w:pPr>
          </w:p>
          <w:p w14:paraId="78514C7E" w14:textId="77777777" w:rsidR="007B1008" w:rsidRDefault="007B1008" w:rsidP="00CE075B">
            <w:pPr>
              <w:rPr>
                <w:rFonts w:ascii="Arial" w:hAnsi="Arial" w:cs="Arial"/>
                <w:b/>
                <w:bCs/>
                <w:i/>
                <w:iCs/>
                <w:color w:val="000000"/>
                <w:sz w:val="18"/>
                <w:szCs w:val="18"/>
              </w:rPr>
            </w:pPr>
          </w:p>
          <w:p w14:paraId="61F06DA4" w14:textId="77777777" w:rsidR="007B1008" w:rsidRDefault="007B1008" w:rsidP="00CE075B">
            <w:pPr>
              <w:rPr>
                <w:rFonts w:ascii="Arial" w:hAnsi="Arial" w:cs="Arial"/>
                <w:b/>
                <w:bCs/>
                <w:i/>
                <w:iCs/>
                <w:color w:val="000000"/>
                <w:sz w:val="18"/>
                <w:szCs w:val="18"/>
              </w:rPr>
            </w:pPr>
          </w:p>
          <w:p w14:paraId="5FAB0DC2" w14:textId="77777777" w:rsidR="007B1008" w:rsidRDefault="007B1008" w:rsidP="00CE075B">
            <w:pPr>
              <w:rPr>
                <w:rFonts w:ascii="Arial" w:hAnsi="Arial" w:cs="Arial"/>
                <w:b/>
                <w:bCs/>
                <w:i/>
                <w:iCs/>
                <w:color w:val="000000"/>
                <w:sz w:val="18"/>
                <w:szCs w:val="18"/>
              </w:rPr>
            </w:pPr>
          </w:p>
          <w:p w14:paraId="403BBBDF" w14:textId="77777777" w:rsidR="007B1008" w:rsidRDefault="007B1008" w:rsidP="00CE075B">
            <w:pPr>
              <w:rPr>
                <w:rFonts w:ascii="Arial" w:hAnsi="Arial" w:cs="Arial"/>
                <w:b/>
                <w:bCs/>
                <w:i/>
                <w:iCs/>
                <w:color w:val="000000"/>
                <w:sz w:val="18"/>
                <w:szCs w:val="18"/>
              </w:rPr>
            </w:pPr>
          </w:p>
          <w:p w14:paraId="4EA31F2C"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Agency</w:t>
            </w:r>
          </w:p>
        </w:tc>
        <w:tc>
          <w:tcPr>
            <w:tcW w:w="6675" w:type="dxa"/>
            <w:gridSpan w:val="7"/>
            <w:tcBorders>
              <w:top w:val="single" w:sz="8" w:space="0" w:color="auto"/>
              <w:left w:val="nil"/>
              <w:bottom w:val="single" w:sz="8" w:space="0" w:color="auto"/>
              <w:right w:val="single" w:sz="8" w:space="0" w:color="000000"/>
            </w:tcBorders>
            <w:shd w:val="clear" w:color="auto" w:fill="FBD4B4"/>
            <w:noWrap/>
            <w:vAlign w:val="bottom"/>
          </w:tcPr>
          <w:p w14:paraId="62EFA78F" w14:textId="77777777" w:rsidR="007B1008" w:rsidRPr="000B189F" w:rsidRDefault="007B1008" w:rsidP="00CE075B">
            <w:pPr>
              <w:jc w:val="center"/>
              <w:rPr>
                <w:rFonts w:ascii="Arial" w:hAnsi="Arial" w:cs="Arial"/>
                <w:b/>
                <w:bCs/>
                <w:i/>
                <w:iCs/>
                <w:color w:val="000000"/>
                <w:sz w:val="18"/>
                <w:szCs w:val="18"/>
              </w:rPr>
            </w:pPr>
            <w:r w:rsidRPr="00135BEC">
              <w:rPr>
                <w:rFonts w:ascii="Arial" w:hAnsi="Arial" w:cs="Arial"/>
                <w:b/>
                <w:bCs/>
                <w:color w:val="000000"/>
                <w:sz w:val="20"/>
                <w:szCs w:val="20"/>
              </w:rPr>
              <w:t xml:space="preserve">A. </w:t>
            </w:r>
            <w:r>
              <w:rPr>
                <w:rFonts w:ascii="Arial" w:hAnsi="Arial" w:cs="Arial"/>
                <w:b/>
                <w:bCs/>
                <w:color w:val="000000"/>
                <w:sz w:val="20"/>
                <w:szCs w:val="20"/>
              </w:rPr>
              <w:t xml:space="preserve">Positive </w:t>
            </w:r>
            <w:r w:rsidRPr="00135BEC">
              <w:rPr>
                <w:rFonts w:ascii="Arial" w:hAnsi="Arial" w:cs="Arial"/>
                <w:b/>
                <w:bCs/>
                <w:color w:val="000000"/>
                <w:sz w:val="20"/>
                <w:szCs w:val="20"/>
              </w:rPr>
              <w:t>Social-Emotional Skills</w:t>
            </w:r>
          </w:p>
        </w:tc>
      </w:tr>
      <w:tr w:rsidR="007B1008" w14:paraId="146D4584" w14:textId="77777777" w:rsidTr="001E24F6">
        <w:trPr>
          <w:gridAfter w:val="1"/>
          <w:wAfter w:w="3055" w:type="dxa"/>
          <w:trHeight w:val="270"/>
          <w:tblHeader/>
        </w:trPr>
        <w:tc>
          <w:tcPr>
            <w:tcW w:w="1117" w:type="dxa"/>
            <w:vMerge/>
            <w:tcBorders>
              <w:top w:val="single" w:sz="8" w:space="0" w:color="auto"/>
              <w:left w:val="single" w:sz="8" w:space="0" w:color="auto"/>
              <w:bottom w:val="nil"/>
              <w:right w:val="single" w:sz="8" w:space="0" w:color="auto"/>
            </w:tcBorders>
            <w:shd w:val="clear" w:color="auto" w:fill="FBD4B4"/>
            <w:vAlign w:val="center"/>
          </w:tcPr>
          <w:p w14:paraId="464716E5"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nil"/>
              <w:right w:val="single" w:sz="8" w:space="0" w:color="auto"/>
            </w:tcBorders>
            <w:shd w:val="clear" w:color="auto" w:fill="FBD4B4"/>
            <w:vAlign w:val="center"/>
          </w:tcPr>
          <w:p w14:paraId="304627D5" w14:textId="77777777" w:rsidR="007B1008" w:rsidRPr="000B189F" w:rsidRDefault="007B1008" w:rsidP="00CE075B">
            <w:pPr>
              <w:rPr>
                <w:rFonts w:ascii="Arial" w:hAnsi="Arial" w:cs="Arial"/>
                <w:b/>
                <w:bCs/>
                <w:i/>
                <w:iCs/>
                <w:color w:val="000000"/>
                <w:sz w:val="18"/>
                <w:szCs w:val="18"/>
              </w:rPr>
            </w:pPr>
          </w:p>
        </w:tc>
        <w:tc>
          <w:tcPr>
            <w:tcW w:w="3420" w:type="dxa"/>
            <w:gridSpan w:val="4"/>
            <w:tcBorders>
              <w:top w:val="single" w:sz="8" w:space="0" w:color="auto"/>
              <w:left w:val="nil"/>
              <w:bottom w:val="single" w:sz="8" w:space="0" w:color="auto"/>
              <w:right w:val="single" w:sz="8" w:space="0" w:color="000000"/>
            </w:tcBorders>
            <w:shd w:val="clear" w:color="auto" w:fill="FBD4B4"/>
            <w:noWrap/>
            <w:vAlign w:val="bottom"/>
          </w:tcPr>
          <w:p w14:paraId="0E72EBA7"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1. Increased Developmental Growth</w:t>
            </w:r>
          </w:p>
        </w:tc>
        <w:tc>
          <w:tcPr>
            <w:tcW w:w="3255" w:type="dxa"/>
            <w:gridSpan w:val="3"/>
            <w:tcBorders>
              <w:top w:val="single" w:sz="8" w:space="0" w:color="auto"/>
              <w:left w:val="nil"/>
              <w:bottom w:val="single" w:sz="8" w:space="0" w:color="auto"/>
              <w:right w:val="single" w:sz="8" w:space="0" w:color="000000"/>
            </w:tcBorders>
            <w:shd w:val="clear" w:color="auto" w:fill="FBD4B4"/>
            <w:noWrap/>
            <w:vAlign w:val="bottom"/>
          </w:tcPr>
          <w:p w14:paraId="69C70DE7"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2. Age-appropriate at exit</w:t>
            </w:r>
          </w:p>
        </w:tc>
      </w:tr>
      <w:tr w:rsidR="007B1008" w14:paraId="6D72D5FF" w14:textId="77777777" w:rsidTr="001E24F6">
        <w:trPr>
          <w:gridAfter w:val="1"/>
          <w:wAfter w:w="3055" w:type="dxa"/>
          <w:trHeight w:val="720"/>
          <w:tblHeader/>
        </w:trPr>
        <w:tc>
          <w:tcPr>
            <w:tcW w:w="1117"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3F109053"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797DA2E8" w14:textId="77777777" w:rsidR="007B1008" w:rsidRPr="000B189F" w:rsidRDefault="007B1008" w:rsidP="00CE075B">
            <w:pPr>
              <w:rPr>
                <w:rFonts w:ascii="Arial" w:hAnsi="Arial" w:cs="Arial"/>
                <w:b/>
                <w:bCs/>
                <w:i/>
                <w:iCs/>
                <w:color w:val="000000"/>
                <w:sz w:val="18"/>
                <w:szCs w:val="18"/>
              </w:rPr>
            </w:pPr>
          </w:p>
        </w:tc>
        <w:tc>
          <w:tcPr>
            <w:tcW w:w="1260" w:type="dxa"/>
            <w:tcBorders>
              <w:top w:val="nil"/>
              <w:left w:val="nil"/>
              <w:bottom w:val="single" w:sz="4" w:space="0" w:color="auto"/>
              <w:right w:val="single" w:sz="8" w:space="0" w:color="auto"/>
            </w:tcBorders>
            <w:shd w:val="clear" w:color="auto" w:fill="FBD4B4"/>
            <w:vAlign w:val="bottom"/>
          </w:tcPr>
          <w:p w14:paraId="63DF878E"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0" w:type="dxa"/>
            <w:tcBorders>
              <w:top w:val="nil"/>
              <w:left w:val="nil"/>
              <w:bottom w:val="single" w:sz="4" w:space="0" w:color="auto"/>
              <w:right w:val="single" w:sz="8" w:space="0" w:color="auto"/>
            </w:tcBorders>
            <w:shd w:val="clear" w:color="auto" w:fill="FBD4B4"/>
            <w:vAlign w:val="bottom"/>
          </w:tcPr>
          <w:p w14:paraId="1160345F"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0" w:type="dxa"/>
            <w:gridSpan w:val="2"/>
            <w:tcBorders>
              <w:top w:val="nil"/>
              <w:left w:val="nil"/>
              <w:bottom w:val="single" w:sz="4" w:space="0" w:color="auto"/>
              <w:right w:val="single" w:sz="8" w:space="0" w:color="auto"/>
            </w:tcBorders>
            <w:shd w:val="clear" w:color="auto" w:fill="FBD4B4"/>
            <w:vAlign w:val="bottom"/>
          </w:tcPr>
          <w:p w14:paraId="32C5D590"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c>
          <w:tcPr>
            <w:tcW w:w="1084" w:type="dxa"/>
            <w:tcBorders>
              <w:top w:val="nil"/>
              <w:left w:val="nil"/>
              <w:bottom w:val="single" w:sz="4" w:space="0" w:color="auto"/>
              <w:right w:val="single" w:sz="8" w:space="0" w:color="auto"/>
            </w:tcBorders>
            <w:shd w:val="clear" w:color="auto" w:fill="FBD4B4"/>
            <w:vAlign w:val="bottom"/>
          </w:tcPr>
          <w:p w14:paraId="6A9EBFDD"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3" w:type="dxa"/>
            <w:tcBorders>
              <w:top w:val="nil"/>
              <w:left w:val="nil"/>
              <w:bottom w:val="single" w:sz="4" w:space="0" w:color="auto"/>
              <w:right w:val="single" w:sz="8" w:space="0" w:color="auto"/>
            </w:tcBorders>
            <w:shd w:val="clear" w:color="auto" w:fill="FBD4B4"/>
            <w:vAlign w:val="bottom"/>
          </w:tcPr>
          <w:p w14:paraId="67337738"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8" w:type="dxa"/>
            <w:tcBorders>
              <w:top w:val="nil"/>
              <w:left w:val="nil"/>
              <w:bottom w:val="single" w:sz="4" w:space="0" w:color="auto"/>
              <w:right w:val="single" w:sz="8" w:space="0" w:color="auto"/>
            </w:tcBorders>
            <w:shd w:val="clear" w:color="auto" w:fill="FBD4B4"/>
            <w:vAlign w:val="bottom"/>
          </w:tcPr>
          <w:p w14:paraId="3C719BCD"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r>
      <w:tr w:rsidR="00592AF4" w14:paraId="73DDA99D" w14:textId="77777777" w:rsidTr="001878BA">
        <w:trPr>
          <w:gridAfter w:val="1"/>
          <w:wAfter w:w="3055" w:type="dxa"/>
          <w:trHeight w:val="21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87F43"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4870F46" w14:textId="77777777" w:rsidR="00592AF4" w:rsidRDefault="00592AF4" w:rsidP="00592AF4">
            <w:pPr>
              <w:rPr>
                <w:rFonts w:ascii="Arial" w:hAnsi="Arial" w:cs="Arial"/>
                <w:sz w:val="20"/>
                <w:szCs w:val="20"/>
              </w:rPr>
            </w:pPr>
            <w:r>
              <w:rPr>
                <w:rFonts w:ascii="Arial" w:hAnsi="Arial" w:cs="Arial"/>
                <w:sz w:val="20"/>
                <w:szCs w:val="20"/>
              </w:rPr>
              <w:t>Arc of the South Shore/First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C61B36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B2CD230" w14:textId="77777777" w:rsidR="00592AF4" w:rsidRDefault="00592AF4" w:rsidP="00592AF4">
            <w:pPr>
              <w:jc w:val="center"/>
              <w:rPr>
                <w:rFonts w:ascii="Arial" w:hAnsi="Arial" w:cs="Arial"/>
                <w:sz w:val="20"/>
                <w:szCs w:val="20"/>
              </w:rPr>
            </w:pPr>
            <w:r>
              <w:rPr>
                <w:rFonts w:ascii="Arial" w:hAnsi="Arial" w:cs="Arial"/>
                <w:sz w:val="20"/>
                <w:szCs w:val="20"/>
              </w:rPr>
              <w:t>74.6%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1882566" w14:textId="77777777" w:rsidR="00592AF4" w:rsidRDefault="00592AF4" w:rsidP="00592AF4">
            <w:pPr>
              <w:jc w:val="center"/>
              <w:rPr>
                <w:rFonts w:ascii="Arial" w:hAnsi="Arial" w:cs="Arial"/>
                <w:sz w:val="20"/>
                <w:szCs w:val="20"/>
              </w:rPr>
            </w:pPr>
            <w:r>
              <w:rPr>
                <w:rFonts w:ascii="Arial" w:hAnsi="Arial" w:cs="Arial"/>
                <w:sz w:val="20"/>
                <w:szCs w:val="20"/>
              </w:rPr>
              <w:t>-13.3%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F0F891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20B9C7D" w14:textId="77777777" w:rsidR="00592AF4" w:rsidRDefault="00592AF4" w:rsidP="00592AF4">
            <w:pPr>
              <w:jc w:val="center"/>
              <w:rPr>
                <w:rFonts w:ascii="Arial" w:hAnsi="Arial" w:cs="Arial"/>
                <w:sz w:val="20"/>
                <w:szCs w:val="20"/>
              </w:rPr>
            </w:pPr>
            <w:r>
              <w:rPr>
                <w:rFonts w:ascii="Arial" w:hAnsi="Arial" w:cs="Arial"/>
                <w:sz w:val="20"/>
                <w:szCs w:val="20"/>
              </w:rPr>
              <w:t>41.8%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27F2C91" w14:textId="77777777" w:rsidR="00592AF4" w:rsidRDefault="00592AF4" w:rsidP="00592AF4">
            <w:pPr>
              <w:jc w:val="center"/>
              <w:rPr>
                <w:rFonts w:ascii="Arial" w:hAnsi="Arial" w:cs="Arial"/>
                <w:sz w:val="20"/>
                <w:szCs w:val="20"/>
              </w:rPr>
            </w:pPr>
            <w:r>
              <w:rPr>
                <w:rFonts w:ascii="Arial" w:hAnsi="Arial" w:cs="Arial"/>
                <w:sz w:val="20"/>
                <w:szCs w:val="20"/>
              </w:rPr>
              <w:t>-10.1%</w:t>
            </w:r>
          </w:p>
        </w:tc>
      </w:tr>
      <w:tr w:rsidR="00592AF4" w14:paraId="0378855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0DE4E"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71D09F7" w14:textId="77777777" w:rsidR="00592AF4" w:rsidRDefault="00592AF4" w:rsidP="00592AF4">
            <w:pPr>
              <w:rPr>
                <w:rFonts w:ascii="Arial" w:hAnsi="Arial" w:cs="Arial"/>
                <w:sz w:val="20"/>
                <w:szCs w:val="20"/>
              </w:rPr>
            </w:pPr>
            <w:r>
              <w:rPr>
                <w:rFonts w:ascii="Arial" w:hAnsi="Arial" w:cs="Arial"/>
                <w:sz w:val="20"/>
                <w:szCs w:val="20"/>
              </w:rPr>
              <w:t>Aspire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01401F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A9CA4F8" w14:textId="77777777" w:rsidR="00592AF4" w:rsidRDefault="00592AF4" w:rsidP="00592AF4">
            <w:pPr>
              <w:jc w:val="center"/>
              <w:rPr>
                <w:rFonts w:ascii="Arial" w:hAnsi="Arial" w:cs="Arial"/>
                <w:sz w:val="20"/>
                <w:szCs w:val="20"/>
              </w:rPr>
            </w:pPr>
            <w:r>
              <w:rPr>
                <w:rFonts w:ascii="Arial" w:hAnsi="Arial" w:cs="Arial"/>
                <w:sz w:val="20"/>
                <w:szCs w:val="20"/>
              </w:rPr>
              <w:t>78.9%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6718D11" w14:textId="77777777" w:rsidR="00592AF4" w:rsidRDefault="00592AF4" w:rsidP="00592AF4">
            <w:pPr>
              <w:jc w:val="center"/>
              <w:rPr>
                <w:rFonts w:ascii="Arial" w:hAnsi="Arial" w:cs="Arial"/>
                <w:sz w:val="20"/>
                <w:szCs w:val="20"/>
              </w:rPr>
            </w:pPr>
            <w:r>
              <w:rPr>
                <w:rFonts w:ascii="Arial" w:hAnsi="Arial" w:cs="Arial"/>
                <w:sz w:val="20"/>
                <w:szCs w:val="20"/>
              </w:rPr>
              <w:t>-9.0%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3DB03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29F5062" w14:textId="77777777" w:rsidR="00592AF4" w:rsidRDefault="00592AF4" w:rsidP="00592AF4">
            <w:pPr>
              <w:jc w:val="center"/>
              <w:rPr>
                <w:rFonts w:ascii="Arial" w:hAnsi="Arial" w:cs="Arial"/>
                <w:sz w:val="20"/>
                <w:szCs w:val="20"/>
              </w:rPr>
            </w:pPr>
            <w:r>
              <w:rPr>
                <w:rFonts w:ascii="Arial" w:hAnsi="Arial" w:cs="Arial"/>
                <w:sz w:val="20"/>
                <w:szCs w:val="20"/>
              </w:rPr>
              <w:t>24.7%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4DB7DDE" w14:textId="77777777" w:rsidR="00592AF4" w:rsidRDefault="00592AF4" w:rsidP="00592AF4">
            <w:pPr>
              <w:jc w:val="center"/>
              <w:rPr>
                <w:rFonts w:ascii="Arial" w:hAnsi="Arial" w:cs="Arial"/>
                <w:sz w:val="20"/>
                <w:szCs w:val="20"/>
              </w:rPr>
            </w:pPr>
            <w:r>
              <w:rPr>
                <w:rFonts w:ascii="Arial" w:hAnsi="Arial" w:cs="Arial"/>
                <w:sz w:val="20"/>
                <w:szCs w:val="20"/>
              </w:rPr>
              <w:t>-27.2%</w:t>
            </w:r>
          </w:p>
        </w:tc>
      </w:tr>
      <w:tr w:rsidR="00592AF4" w14:paraId="25A66ACC" w14:textId="77777777" w:rsidTr="001878BA">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F3BD5"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4C73831" w14:textId="77777777" w:rsidR="00592AF4" w:rsidRDefault="00592AF4" w:rsidP="00592AF4">
            <w:pPr>
              <w:rPr>
                <w:rFonts w:ascii="Arial" w:hAnsi="Arial" w:cs="Arial"/>
                <w:sz w:val="20"/>
                <w:szCs w:val="20"/>
              </w:rPr>
            </w:pPr>
            <w:r>
              <w:rPr>
                <w:rFonts w:ascii="Arial" w:hAnsi="Arial" w:cs="Arial"/>
                <w:sz w:val="20"/>
                <w:szCs w:val="20"/>
              </w:rPr>
              <w:t>Associates for Human Services Taunton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C3732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25D10D" w14:textId="77777777" w:rsidR="00592AF4" w:rsidRDefault="00592AF4" w:rsidP="00592AF4">
            <w:pPr>
              <w:jc w:val="center"/>
              <w:rPr>
                <w:rFonts w:ascii="Arial" w:hAnsi="Arial" w:cs="Arial"/>
                <w:sz w:val="20"/>
                <w:szCs w:val="20"/>
              </w:rPr>
            </w:pPr>
            <w:r>
              <w:rPr>
                <w:rFonts w:ascii="Arial" w:hAnsi="Arial" w:cs="Arial"/>
                <w:sz w:val="20"/>
                <w:szCs w:val="20"/>
              </w:rPr>
              <w:t>83.9%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D19B71" w14:textId="77777777" w:rsidR="00592AF4" w:rsidRDefault="00592AF4" w:rsidP="00592AF4">
            <w:pPr>
              <w:jc w:val="center"/>
              <w:rPr>
                <w:rFonts w:ascii="Arial" w:hAnsi="Arial" w:cs="Arial"/>
                <w:sz w:val="20"/>
                <w:szCs w:val="20"/>
              </w:rPr>
            </w:pPr>
            <w:r>
              <w:rPr>
                <w:rFonts w:ascii="Arial" w:hAnsi="Arial" w:cs="Arial"/>
                <w:sz w:val="20"/>
                <w:szCs w:val="20"/>
              </w:rPr>
              <w:t>-4.0%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F450EF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75C46E4" w14:textId="77777777" w:rsidR="00592AF4" w:rsidRDefault="00592AF4" w:rsidP="00592AF4">
            <w:pPr>
              <w:jc w:val="center"/>
              <w:rPr>
                <w:rFonts w:ascii="Arial" w:hAnsi="Arial" w:cs="Arial"/>
                <w:sz w:val="20"/>
                <w:szCs w:val="20"/>
              </w:rPr>
            </w:pPr>
            <w:r>
              <w:rPr>
                <w:rFonts w:ascii="Arial" w:hAnsi="Arial" w:cs="Arial"/>
                <w:sz w:val="20"/>
                <w:szCs w:val="20"/>
              </w:rPr>
              <w:t>39.0%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A1869FA" w14:textId="77777777" w:rsidR="00592AF4" w:rsidRDefault="00592AF4" w:rsidP="00592AF4">
            <w:pPr>
              <w:jc w:val="center"/>
              <w:rPr>
                <w:rFonts w:ascii="Arial" w:hAnsi="Arial" w:cs="Arial"/>
                <w:sz w:val="20"/>
                <w:szCs w:val="20"/>
              </w:rPr>
            </w:pPr>
            <w:r>
              <w:rPr>
                <w:rFonts w:ascii="Arial" w:hAnsi="Arial" w:cs="Arial"/>
                <w:sz w:val="20"/>
                <w:szCs w:val="20"/>
              </w:rPr>
              <w:t>-12.9%</w:t>
            </w:r>
          </w:p>
        </w:tc>
      </w:tr>
      <w:tr w:rsidR="00592AF4" w14:paraId="08129F7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BD8D1"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A99B96B" w14:textId="77777777" w:rsidR="00592AF4" w:rsidRDefault="00592AF4" w:rsidP="00592AF4">
            <w:pPr>
              <w:rPr>
                <w:rFonts w:ascii="Arial" w:hAnsi="Arial" w:cs="Arial"/>
                <w:sz w:val="20"/>
                <w:szCs w:val="20"/>
              </w:rPr>
            </w:pPr>
            <w:r>
              <w:rPr>
                <w:rFonts w:ascii="Arial" w:hAnsi="Arial" w:cs="Arial"/>
                <w:sz w:val="20"/>
                <w:szCs w:val="20"/>
              </w:rPr>
              <w:t>BAMSI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66B228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17602A" w14:textId="77777777" w:rsidR="00592AF4" w:rsidRDefault="00592AF4" w:rsidP="00592AF4">
            <w:pPr>
              <w:jc w:val="center"/>
              <w:rPr>
                <w:rFonts w:ascii="Arial" w:hAnsi="Arial" w:cs="Arial"/>
                <w:sz w:val="20"/>
                <w:szCs w:val="20"/>
              </w:rPr>
            </w:pPr>
            <w:r>
              <w:rPr>
                <w:rFonts w:ascii="Arial" w:hAnsi="Arial" w:cs="Arial"/>
                <w:sz w:val="20"/>
                <w:szCs w:val="20"/>
              </w:rPr>
              <w:t>70.5%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6D11907" w14:textId="77777777" w:rsidR="00592AF4" w:rsidRDefault="00592AF4" w:rsidP="00592AF4">
            <w:pPr>
              <w:jc w:val="center"/>
              <w:rPr>
                <w:rFonts w:ascii="Arial" w:hAnsi="Arial" w:cs="Arial"/>
                <w:sz w:val="20"/>
                <w:szCs w:val="20"/>
              </w:rPr>
            </w:pPr>
            <w:r>
              <w:rPr>
                <w:rFonts w:ascii="Arial" w:hAnsi="Arial" w:cs="Arial"/>
                <w:sz w:val="20"/>
                <w:szCs w:val="20"/>
              </w:rPr>
              <w:t>-17.5%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EB9FF6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088E94B" w14:textId="77777777" w:rsidR="00592AF4" w:rsidRDefault="00592AF4" w:rsidP="00592AF4">
            <w:pPr>
              <w:jc w:val="center"/>
              <w:rPr>
                <w:rFonts w:ascii="Arial" w:hAnsi="Arial" w:cs="Arial"/>
                <w:sz w:val="20"/>
                <w:szCs w:val="20"/>
              </w:rPr>
            </w:pPr>
            <w:r>
              <w:rPr>
                <w:rFonts w:ascii="Arial" w:hAnsi="Arial" w:cs="Arial"/>
                <w:sz w:val="20"/>
                <w:szCs w:val="20"/>
              </w:rPr>
              <w:t>26.5%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F6A9CEB" w14:textId="77777777" w:rsidR="00592AF4" w:rsidRDefault="00592AF4" w:rsidP="00592AF4">
            <w:pPr>
              <w:jc w:val="center"/>
              <w:rPr>
                <w:rFonts w:ascii="Arial" w:hAnsi="Arial" w:cs="Arial"/>
                <w:sz w:val="20"/>
                <w:szCs w:val="20"/>
              </w:rPr>
            </w:pPr>
            <w:r>
              <w:rPr>
                <w:rFonts w:ascii="Arial" w:hAnsi="Arial" w:cs="Arial"/>
                <w:sz w:val="20"/>
                <w:szCs w:val="20"/>
              </w:rPr>
              <w:t>-25.4%</w:t>
            </w:r>
          </w:p>
        </w:tc>
      </w:tr>
      <w:tr w:rsidR="00592AF4" w14:paraId="2C2E9E5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C65A2"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853C3AE" w14:textId="77777777" w:rsidR="00592AF4" w:rsidRDefault="00592AF4" w:rsidP="00592AF4">
            <w:pPr>
              <w:rPr>
                <w:rFonts w:ascii="Arial" w:hAnsi="Arial" w:cs="Arial"/>
                <w:sz w:val="20"/>
                <w:szCs w:val="20"/>
              </w:rPr>
            </w:pPr>
            <w:r>
              <w:rPr>
                <w:rFonts w:ascii="Arial" w:hAnsi="Arial" w:cs="Arial"/>
                <w:sz w:val="20"/>
                <w:szCs w:val="20"/>
              </w:rPr>
              <w:t>Bay Cove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086BD2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13844B" w14:textId="77777777" w:rsidR="00592AF4" w:rsidRDefault="00592AF4" w:rsidP="00592AF4">
            <w:pPr>
              <w:jc w:val="center"/>
              <w:rPr>
                <w:rFonts w:ascii="Arial" w:hAnsi="Arial" w:cs="Arial"/>
                <w:sz w:val="20"/>
                <w:szCs w:val="20"/>
              </w:rPr>
            </w:pPr>
            <w:r>
              <w:rPr>
                <w:rFonts w:ascii="Arial" w:hAnsi="Arial" w:cs="Arial"/>
                <w:sz w:val="20"/>
                <w:szCs w:val="20"/>
              </w:rPr>
              <w:t>72.0%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3C70625" w14:textId="77777777" w:rsidR="00592AF4" w:rsidRDefault="00592AF4" w:rsidP="00592AF4">
            <w:pPr>
              <w:jc w:val="center"/>
              <w:rPr>
                <w:rFonts w:ascii="Arial" w:hAnsi="Arial" w:cs="Arial"/>
                <w:sz w:val="20"/>
                <w:szCs w:val="20"/>
              </w:rPr>
            </w:pPr>
            <w:r>
              <w:rPr>
                <w:rFonts w:ascii="Arial" w:hAnsi="Arial" w:cs="Arial"/>
                <w:sz w:val="20"/>
                <w:szCs w:val="20"/>
              </w:rPr>
              <w:t>-15.9%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54370A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745FE94" w14:textId="77777777" w:rsidR="00592AF4" w:rsidRDefault="00592AF4" w:rsidP="00592AF4">
            <w:pPr>
              <w:jc w:val="center"/>
              <w:rPr>
                <w:rFonts w:ascii="Arial" w:hAnsi="Arial" w:cs="Arial"/>
                <w:sz w:val="20"/>
                <w:szCs w:val="20"/>
              </w:rPr>
            </w:pPr>
            <w:r>
              <w:rPr>
                <w:rFonts w:ascii="Arial" w:hAnsi="Arial" w:cs="Arial"/>
                <w:sz w:val="20"/>
                <w:szCs w:val="20"/>
              </w:rPr>
              <w:t>27.1%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3443EEB" w14:textId="77777777" w:rsidR="00592AF4" w:rsidRDefault="00592AF4" w:rsidP="00592AF4">
            <w:pPr>
              <w:jc w:val="center"/>
              <w:rPr>
                <w:rFonts w:ascii="Arial" w:hAnsi="Arial" w:cs="Arial"/>
                <w:sz w:val="20"/>
                <w:szCs w:val="20"/>
              </w:rPr>
            </w:pPr>
            <w:r>
              <w:rPr>
                <w:rFonts w:ascii="Arial" w:hAnsi="Arial" w:cs="Arial"/>
                <w:sz w:val="20"/>
                <w:szCs w:val="20"/>
              </w:rPr>
              <w:t>-24.8%</w:t>
            </w:r>
          </w:p>
        </w:tc>
      </w:tr>
      <w:tr w:rsidR="00592AF4" w14:paraId="37971A2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CD802"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7776FE3" w14:textId="77777777" w:rsidR="00592AF4" w:rsidRDefault="00592AF4" w:rsidP="00592AF4">
            <w:pPr>
              <w:rPr>
                <w:rFonts w:ascii="Arial" w:hAnsi="Arial" w:cs="Arial"/>
                <w:sz w:val="20"/>
                <w:szCs w:val="20"/>
              </w:rPr>
            </w:pPr>
            <w:r>
              <w:rPr>
                <w:rFonts w:ascii="Arial" w:hAnsi="Arial" w:cs="Arial"/>
                <w:sz w:val="20"/>
                <w:szCs w:val="20"/>
              </w:rPr>
              <w:t>BEAM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0C22E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A467D6" w14:textId="77777777" w:rsidR="00592AF4" w:rsidRDefault="00592AF4" w:rsidP="00592AF4">
            <w:pPr>
              <w:jc w:val="center"/>
              <w:rPr>
                <w:rFonts w:ascii="Arial" w:hAnsi="Arial" w:cs="Arial"/>
                <w:sz w:val="20"/>
                <w:szCs w:val="20"/>
              </w:rPr>
            </w:pPr>
            <w:r>
              <w:rPr>
                <w:rFonts w:ascii="Arial" w:hAnsi="Arial" w:cs="Arial"/>
                <w:sz w:val="20"/>
                <w:szCs w:val="20"/>
              </w:rPr>
              <w:t>83.3%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6306E42" w14:textId="77777777" w:rsidR="00592AF4" w:rsidRDefault="00592AF4" w:rsidP="00592AF4">
            <w:pPr>
              <w:jc w:val="center"/>
              <w:rPr>
                <w:rFonts w:ascii="Arial" w:hAnsi="Arial" w:cs="Arial"/>
                <w:sz w:val="20"/>
                <w:szCs w:val="20"/>
              </w:rPr>
            </w:pPr>
            <w:r>
              <w:rPr>
                <w:rFonts w:ascii="Arial" w:hAnsi="Arial" w:cs="Arial"/>
                <w:sz w:val="20"/>
                <w:szCs w:val="20"/>
              </w:rPr>
              <w:t>-4.6%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B02BB0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2CD1E2E" w14:textId="77777777" w:rsidR="00592AF4" w:rsidRDefault="00592AF4" w:rsidP="00592AF4">
            <w:pPr>
              <w:jc w:val="center"/>
              <w:rPr>
                <w:rFonts w:ascii="Arial" w:hAnsi="Arial" w:cs="Arial"/>
                <w:sz w:val="20"/>
                <w:szCs w:val="20"/>
              </w:rPr>
            </w:pPr>
            <w:r>
              <w:rPr>
                <w:rFonts w:ascii="Arial" w:hAnsi="Arial" w:cs="Arial"/>
                <w:sz w:val="20"/>
                <w:szCs w:val="20"/>
              </w:rPr>
              <w:t>42.1%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20BBE7A" w14:textId="77777777" w:rsidR="00592AF4" w:rsidRDefault="00592AF4" w:rsidP="00592AF4">
            <w:pPr>
              <w:jc w:val="center"/>
              <w:rPr>
                <w:rFonts w:ascii="Arial" w:hAnsi="Arial" w:cs="Arial"/>
                <w:sz w:val="20"/>
                <w:szCs w:val="20"/>
              </w:rPr>
            </w:pPr>
            <w:r>
              <w:rPr>
                <w:rFonts w:ascii="Arial" w:hAnsi="Arial" w:cs="Arial"/>
                <w:sz w:val="20"/>
                <w:szCs w:val="20"/>
              </w:rPr>
              <w:t>-9.8%</w:t>
            </w:r>
          </w:p>
        </w:tc>
      </w:tr>
      <w:tr w:rsidR="00592AF4" w14:paraId="5E063BF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F6C0"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A510083" w14:textId="77777777" w:rsidR="00592AF4" w:rsidRDefault="00592AF4" w:rsidP="00592AF4">
            <w:pPr>
              <w:rPr>
                <w:rFonts w:ascii="Arial" w:hAnsi="Arial" w:cs="Arial"/>
                <w:sz w:val="20"/>
                <w:szCs w:val="20"/>
              </w:rPr>
            </w:pPr>
            <w:r>
              <w:rPr>
                <w:rFonts w:ascii="Arial" w:hAnsi="Arial" w:cs="Arial"/>
                <w:sz w:val="20"/>
                <w:szCs w:val="20"/>
              </w:rPr>
              <w:t>Behavioral Health Network EI (BHN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08D767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E07452A" w14:textId="77777777" w:rsidR="00592AF4" w:rsidRDefault="00592AF4" w:rsidP="00592AF4">
            <w:pPr>
              <w:jc w:val="center"/>
              <w:rPr>
                <w:rFonts w:ascii="Arial" w:hAnsi="Arial" w:cs="Arial"/>
                <w:sz w:val="20"/>
                <w:szCs w:val="20"/>
              </w:rPr>
            </w:pPr>
            <w:r>
              <w:rPr>
                <w:rFonts w:ascii="Arial" w:hAnsi="Arial" w:cs="Arial"/>
                <w:sz w:val="20"/>
                <w:szCs w:val="20"/>
              </w:rPr>
              <w:t>72.1%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7F55F76" w14:textId="77777777" w:rsidR="00592AF4" w:rsidRDefault="00592AF4" w:rsidP="00592AF4">
            <w:pPr>
              <w:jc w:val="center"/>
              <w:rPr>
                <w:rFonts w:ascii="Arial" w:hAnsi="Arial" w:cs="Arial"/>
                <w:sz w:val="20"/>
                <w:szCs w:val="20"/>
              </w:rPr>
            </w:pPr>
            <w:r>
              <w:rPr>
                <w:rFonts w:ascii="Arial" w:hAnsi="Arial" w:cs="Arial"/>
                <w:sz w:val="20"/>
                <w:szCs w:val="20"/>
              </w:rPr>
              <w:t>-15.8%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B5BE77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FCAAF05" w14:textId="77777777" w:rsidR="00592AF4" w:rsidRDefault="00592AF4" w:rsidP="00592AF4">
            <w:pPr>
              <w:jc w:val="center"/>
              <w:rPr>
                <w:rFonts w:ascii="Arial" w:hAnsi="Arial" w:cs="Arial"/>
                <w:sz w:val="20"/>
                <w:szCs w:val="20"/>
              </w:rPr>
            </w:pPr>
            <w:r>
              <w:rPr>
                <w:rFonts w:ascii="Arial" w:hAnsi="Arial" w:cs="Arial"/>
                <w:sz w:val="20"/>
                <w:szCs w:val="20"/>
              </w:rPr>
              <w:t>19.9%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DA92BE7" w14:textId="77777777" w:rsidR="00592AF4" w:rsidRDefault="00592AF4" w:rsidP="00592AF4">
            <w:pPr>
              <w:jc w:val="center"/>
              <w:rPr>
                <w:rFonts w:ascii="Arial" w:hAnsi="Arial" w:cs="Arial"/>
                <w:sz w:val="20"/>
                <w:szCs w:val="20"/>
              </w:rPr>
            </w:pPr>
            <w:r>
              <w:rPr>
                <w:rFonts w:ascii="Arial" w:hAnsi="Arial" w:cs="Arial"/>
                <w:sz w:val="20"/>
                <w:szCs w:val="20"/>
              </w:rPr>
              <w:t>-32.1%</w:t>
            </w:r>
          </w:p>
        </w:tc>
      </w:tr>
      <w:tr w:rsidR="00592AF4" w14:paraId="030ADFF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881E0"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2DB38DC" w14:textId="77777777" w:rsidR="00592AF4" w:rsidRDefault="00592AF4" w:rsidP="00592AF4">
            <w:pPr>
              <w:rPr>
                <w:rFonts w:ascii="Arial" w:hAnsi="Arial" w:cs="Arial"/>
                <w:sz w:val="20"/>
                <w:szCs w:val="20"/>
              </w:rPr>
            </w:pPr>
            <w:r>
              <w:rPr>
                <w:rFonts w:ascii="Arial" w:hAnsi="Arial" w:cs="Arial"/>
                <w:sz w:val="20"/>
                <w:szCs w:val="20"/>
              </w:rPr>
              <w:t>Boston Children's Hospital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F20F22A"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F70F7A" w14:textId="77777777" w:rsidR="00592AF4" w:rsidRDefault="00592AF4" w:rsidP="00592AF4">
            <w:pPr>
              <w:jc w:val="center"/>
              <w:rPr>
                <w:rFonts w:ascii="Arial" w:hAnsi="Arial" w:cs="Arial"/>
                <w:sz w:val="20"/>
                <w:szCs w:val="20"/>
              </w:rPr>
            </w:pPr>
            <w:r>
              <w:rPr>
                <w:rFonts w:ascii="Arial" w:hAnsi="Arial" w:cs="Arial"/>
                <w:sz w:val="20"/>
                <w:szCs w:val="20"/>
              </w:rPr>
              <w:t>89.7%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A197A1D" w14:textId="77777777" w:rsidR="00592AF4" w:rsidRDefault="00592AF4" w:rsidP="00592AF4">
            <w:pPr>
              <w:jc w:val="center"/>
              <w:rPr>
                <w:rFonts w:ascii="Arial" w:hAnsi="Arial" w:cs="Arial"/>
                <w:sz w:val="20"/>
                <w:szCs w:val="20"/>
              </w:rPr>
            </w:pPr>
            <w:r>
              <w:rPr>
                <w:rFonts w:ascii="Arial" w:hAnsi="Arial" w:cs="Arial"/>
                <w:sz w:val="20"/>
                <w:szCs w:val="20"/>
              </w:rPr>
              <w:t>1.8%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E6E6641"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C559C89" w14:textId="77777777" w:rsidR="00592AF4" w:rsidRDefault="00592AF4" w:rsidP="00592AF4">
            <w:pPr>
              <w:jc w:val="center"/>
              <w:rPr>
                <w:rFonts w:ascii="Arial" w:hAnsi="Arial" w:cs="Arial"/>
                <w:sz w:val="20"/>
                <w:szCs w:val="20"/>
              </w:rPr>
            </w:pPr>
            <w:r>
              <w:rPr>
                <w:rFonts w:ascii="Arial" w:hAnsi="Arial" w:cs="Arial"/>
                <w:sz w:val="20"/>
                <w:szCs w:val="20"/>
              </w:rPr>
              <w:t>62.8%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B631433" w14:textId="77777777" w:rsidR="00592AF4" w:rsidRDefault="00592AF4" w:rsidP="00592AF4">
            <w:pPr>
              <w:jc w:val="center"/>
              <w:rPr>
                <w:rFonts w:ascii="Arial" w:hAnsi="Arial" w:cs="Arial"/>
                <w:sz w:val="20"/>
                <w:szCs w:val="20"/>
              </w:rPr>
            </w:pPr>
            <w:r>
              <w:rPr>
                <w:rFonts w:ascii="Arial" w:hAnsi="Arial" w:cs="Arial"/>
                <w:sz w:val="20"/>
                <w:szCs w:val="20"/>
              </w:rPr>
              <w:t>10.9%</w:t>
            </w:r>
          </w:p>
        </w:tc>
      </w:tr>
      <w:tr w:rsidR="00592AF4" w14:paraId="17BA7B8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ECEBC"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B8DF17F" w14:textId="77777777" w:rsidR="00592AF4" w:rsidRDefault="00592AF4" w:rsidP="00592AF4">
            <w:pPr>
              <w:rPr>
                <w:rFonts w:ascii="Arial" w:hAnsi="Arial" w:cs="Arial"/>
                <w:sz w:val="20"/>
                <w:szCs w:val="20"/>
              </w:rPr>
            </w:pPr>
            <w:r>
              <w:rPr>
                <w:rFonts w:ascii="Arial" w:hAnsi="Arial" w:cs="Arial"/>
                <w:sz w:val="20"/>
                <w:szCs w:val="20"/>
              </w:rPr>
              <w:t>Cambridge/Somerville Early Intervention at Riverside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F764E8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AF967D" w14:textId="77777777" w:rsidR="00592AF4" w:rsidRDefault="00592AF4" w:rsidP="00592AF4">
            <w:pPr>
              <w:jc w:val="center"/>
              <w:rPr>
                <w:rFonts w:ascii="Arial" w:hAnsi="Arial" w:cs="Arial"/>
                <w:sz w:val="20"/>
                <w:szCs w:val="20"/>
              </w:rPr>
            </w:pPr>
            <w:r>
              <w:rPr>
                <w:rFonts w:ascii="Arial" w:hAnsi="Arial" w:cs="Arial"/>
                <w:sz w:val="20"/>
                <w:szCs w:val="20"/>
              </w:rPr>
              <w:t>83.3%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32D2696" w14:textId="77777777" w:rsidR="00592AF4" w:rsidRDefault="00592AF4" w:rsidP="00592AF4">
            <w:pPr>
              <w:jc w:val="center"/>
              <w:rPr>
                <w:rFonts w:ascii="Arial" w:hAnsi="Arial" w:cs="Arial"/>
                <w:sz w:val="20"/>
                <w:szCs w:val="20"/>
              </w:rPr>
            </w:pPr>
            <w:r>
              <w:rPr>
                <w:rFonts w:ascii="Arial" w:hAnsi="Arial" w:cs="Arial"/>
                <w:sz w:val="20"/>
                <w:szCs w:val="20"/>
              </w:rPr>
              <w:t>-4.6%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62DEEA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B2881C9" w14:textId="77777777" w:rsidR="00592AF4" w:rsidRDefault="00592AF4" w:rsidP="00592AF4">
            <w:pPr>
              <w:jc w:val="center"/>
              <w:rPr>
                <w:rFonts w:ascii="Arial" w:hAnsi="Arial" w:cs="Arial"/>
                <w:sz w:val="20"/>
                <w:szCs w:val="20"/>
              </w:rPr>
            </w:pPr>
            <w:r>
              <w:rPr>
                <w:rFonts w:ascii="Arial" w:hAnsi="Arial" w:cs="Arial"/>
                <w:sz w:val="20"/>
                <w:szCs w:val="20"/>
              </w:rPr>
              <w:t>43.3%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C07F122" w14:textId="77777777" w:rsidR="00592AF4" w:rsidRDefault="00592AF4" w:rsidP="00592AF4">
            <w:pPr>
              <w:jc w:val="center"/>
              <w:rPr>
                <w:rFonts w:ascii="Arial" w:hAnsi="Arial" w:cs="Arial"/>
                <w:sz w:val="20"/>
                <w:szCs w:val="20"/>
              </w:rPr>
            </w:pPr>
            <w:r>
              <w:rPr>
                <w:rFonts w:ascii="Arial" w:hAnsi="Arial" w:cs="Arial"/>
                <w:sz w:val="20"/>
                <w:szCs w:val="20"/>
              </w:rPr>
              <w:t>-8.6%</w:t>
            </w:r>
          </w:p>
        </w:tc>
      </w:tr>
      <w:tr w:rsidR="00592AF4" w14:paraId="74BE130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172CF"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63E52B4" w14:textId="77777777" w:rsidR="00592AF4" w:rsidRDefault="00592AF4" w:rsidP="00592AF4">
            <w:pPr>
              <w:rPr>
                <w:rFonts w:ascii="Arial" w:hAnsi="Arial" w:cs="Arial"/>
                <w:sz w:val="20"/>
                <w:szCs w:val="20"/>
              </w:rPr>
            </w:pPr>
            <w:r>
              <w:rPr>
                <w:rFonts w:ascii="Arial" w:hAnsi="Arial" w:cs="Arial"/>
                <w:sz w:val="20"/>
                <w:szCs w:val="20"/>
              </w:rPr>
              <w:t>Cape Cod &amp; Islands Early Childhood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FF7A59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99A39F" w14:textId="77777777" w:rsidR="00592AF4" w:rsidRDefault="00592AF4" w:rsidP="00592AF4">
            <w:pPr>
              <w:jc w:val="center"/>
              <w:rPr>
                <w:rFonts w:ascii="Arial" w:hAnsi="Arial" w:cs="Arial"/>
                <w:sz w:val="20"/>
                <w:szCs w:val="20"/>
              </w:rPr>
            </w:pPr>
            <w:r>
              <w:rPr>
                <w:rFonts w:ascii="Arial" w:hAnsi="Arial" w:cs="Arial"/>
                <w:sz w:val="20"/>
                <w:szCs w:val="20"/>
              </w:rPr>
              <w:t>72.4%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326E31A" w14:textId="77777777" w:rsidR="00592AF4" w:rsidRDefault="00592AF4" w:rsidP="00592AF4">
            <w:pPr>
              <w:jc w:val="center"/>
              <w:rPr>
                <w:rFonts w:ascii="Arial" w:hAnsi="Arial" w:cs="Arial"/>
                <w:sz w:val="20"/>
                <w:szCs w:val="20"/>
              </w:rPr>
            </w:pPr>
            <w:r>
              <w:rPr>
                <w:rFonts w:ascii="Arial" w:hAnsi="Arial" w:cs="Arial"/>
                <w:sz w:val="20"/>
                <w:szCs w:val="20"/>
              </w:rPr>
              <w:t>-15.5%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5E33C3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8975F9" w14:textId="77777777" w:rsidR="00592AF4" w:rsidRDefault="00592AF4" w:rsidP="00592AF4">
            <w:pPr>
              <w:jc w:val="center"/>
              <w:rPr>
                <w:rFonts w:ascii="Arial" w:hAnsi="Arial" w:cs="Arial"/>
                <w:sz w:val="20"/>
                <w:szCs w:val="20"/>
              </w:rPr>
            </w:pPr>
            <w:r>
              <w:rPr>
                <w:rFonts w:ascii="Arial" w:hAnsi="Arial" w:cs="Arial"/>
                <w:sz w:val="20"/>
                <w:szCs w:val="20"/>
              </w:rPr>
              <w:t>29.0%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97FBE8E" w14:textId="77777777" w:rsidR="00592AF4" w:rsidRDefault="00592AF4" w:rsidP="00592AF4">
            <w:pPr>
              <w:jc w:val="center"/>
              <w:rPr>
                <w:rFonts w:ascii="Arial" w:hAnsi="Arial" w:cs="Arial"/>
                <w:sz w:val="20"/>
                <w:szCs w:val="20"/>
              </w:rPr>
            </w:pPr>
            <w:r>
              <w:rPr>
                <w:rFonts w:ascii="Arial" w:hAnsi="Arial" w:cs="Arial"/>
                <w:sz w:val="20"/>
                <w:szCs w:val="20"/>
              </w:rPr>
              <w:t>-22.9%</w:t>
            </w:r>
          </w:p>
        </w:tc>
      </w:tr>
      <w:tr w:rsidR="00592AF4" w14:paraId="1B65657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D7572"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2BF7858" w14:textId="77777777" w:rsidR="00592AF4" w:rsidRDefault="00592AF4" w:rsidP="00592AF4">
            <w:pPr>
              <w:rPr>
                <w:rFonts w:ascii="Arial" w:hAnsi="Arial" w:cs="Arial"/>
                <w:sz w:val="20"/>
                <w:szCs w:val="20"/>
              </w:rPr>
            </w:pPr>
            <w:r>
              <w:rPr>
                <w:rFonts w:ascii="Arial" w:hAnsi="Arial" w:cs="Arial"/>
                <w:sz w:val="20"/>
                <w:szCs w:val="20"/>
              </w:rPr>
              <w:t>Center for Human Development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678B15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37591A" w14:textId="77777777" w:rsidR="00592AF4" w:rsidRDefault="00592AF4" w:rsidP="00592AF4">
            <w:pPr>
              <w:jc w:val="center"/>
              <w:rPr>
                <w:rFonts w:ascii="Arial" w:hAnsi="Arial" w:cs="Arial"/>
                <w:sz w:val="20"/>
                <w:szCs w:val="20"/>
              </w:rPr>
            </w:pPr>
            <w:r>
              <w:rPr>
                <w:rFonts w:ascii="Arial" w:hAnsi="Arial" w:cs="Arial"/>
                <w:sz w:val="20"/>
                <w:szCs w:val="20"/>
              </w:rPr>
              <w:t>79.7%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9620AC5" w14:textId="77777777" w:rsidR="00592AF4" w:rsidRDefault="00592AF4" w:rsidP="00592AF4">
            <w:pPr>
              <w:jc w:val="center"/>
              <w:rPr>
                <w:rFonts w:ascii="Arial" w:hAnsi="Arial" w:cs="Arial"/>
                <w:sz w:val="20"/>
                <w:szCs w:val="20"/>
              </w:rPr>
            </w:pPr>
            <w:r>
              <w:rPr>
                <w:rFonts w:ascii="Arial" w:hAnsi="Arial" w:cs="Arial"/>
                <w:sz w:val="20"/>
                <w:szCs w:val="20"/>
              </w:rPr>
              <w:t>-8.2%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143F69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758D714" w14:textId="77777777" w:rsidR="00592AF4" w:rsidRDefault="00592AF4" w:rsidP="00592AF4">
            <w:pPr>
              <w:jc w:val="center"/>
              <w:rPr>
                <w:rFonts w:ascii="Arial" w:hAnsi="Arial" w:cs="Arial"/>
                <w:sz w:val="20"/>
                <w:szCs w:val="20"/>
              </w:rPr>
            </w:pPr>
            <w:r>
              <w:rPr>
                <w:rFonts w:ascii="Arial" w:hAnsi="Arial" w:cs="Arial"/>
                <w:sz w:val="20"/>
                <w:szCs w:val="20"/>
              </w:rPr>
              <w:t>21.8%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63FDF46" w14:textId="77777777" w:rsidR="00592AF4" w:rsidRDefault="00592AF4" w:rsidP="00592AF4">
            <w:pPr>
              <w:jc w:val="center"/>
              <w:rPr>
                <w:rFonts w:ascii="Arial" w:hAnsi="Arial" w:cs="Arial"/>
                <w:sz w:val="20"/>
                <w:szCs w:val="20"/>
              </w:rPr>
            </w:pPr>
            <w:r>
              <w:rPr>
                <w:rFonts w:ascii="Arial" w:hAnsi="Arial" w:cs="Arial"/>
                <w:sz w:val="20"/>
                <w:szCs w:val="20"/>
              </w:rPr>
              <w:t>-30.1%</w:t>
            </w:r>
          </w:p>
        </w:tc>
      </w:tr>
      <w:tr w:rsidR="00592AF4" w14:paraId="0CD9633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12779"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D83FFC3" w14:textId="77777777" w:rsidR="00592AF4" w:rsidRDefault="00592AF4" w:rsidP="00592AF4">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F7952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221E04" w14:textId="77777777" w:rsidR="00592AF4" w:rsidRDefault="00592AF4" w:rsidP="00592AF4">
            <w:pPr>
              <w:jc w:val="center"/>
              <w:rPr>
                <w:rFonts w:ascii="Arial" w:hAnsi="Arial" w:cs="Arial"/>
                <w:sz w:val="20"/>
                <w:szCs w:val="20"/>
              </w:rPr>
            </w:pPr>
            <w:r>
              <w:rPr>
                <w:rFonts w:ascii="Arial" w:hAnsi="Arial" w:cs="Arial"/>
                <w:sz w:val="20"/>
                <w:szCs w:val="20"/>
              </w:rPr>
              <w:t>78.8%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BE623F2" w14:textId="77777777" w:rsidR="00592AF4" w:rsidRDefault="00592AF4" w:rsidP="00592AF4">
            <w:pPr>
              <w:jc w:val="center"/>
              <w:rPr>
                <w:rFonts w:ascii="Arial" w:hAnsi="Arial" w:cs="Arial"/>
                <w:sz w:val="20"/>
                <w:szCs w:val="20"/>
              </w:rPr>
            </w:pPr>
            <w:r>
              <w:rPr>
                <w:rFonts w:ascii="Arial" w:hAnsi="Arial" w:cs="Arial"/>
                <w:sz w:val="20"/>
                <w:szCs w:val="20"/>
              </w:rPr>
              <w:t>-9.1%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6FDC00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BB859C" w14:textId="77777777" w:rsidR="00592AF4" w:rsidRDefault="00592AF4" w:rsidP="00592AF4">
            <w:pPr>
              <w:jc w:val="center"/>
              <w:rPr>
                <w:rFonts w:ascii="Arial" w:hAnsi="Arial" w:cs="Arial"/>
                <w:sz w:val="20"/>
                <w:szCs w:val="20"/>
              </w:rPr>
            </w:pPr>
            <w:r>
              <w:rPr>
                <w:rFonts w:ascii="Arial" w:hAnsi="Arial" w:cs="Arial"/>
                <w:sz w:val="20"/>
                <w:szCs w:val="20"/>
              </w:rPr>
              <w:t>37.5%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80181B3" w14:textId="77777777" w:rsidR="00592AF4" w:rsidRDefault="00592AF4" w:rsidP="00592AF4">
            <w:pPr>
              <w:jc w:val="center"/>
              <w:rPr>
                <w:rFonts w:ascii="Arial" w:hAnsi="Arial" w:cs="Arial"/>
                <w:sz w:val="20"/>
                <w:szCs w:val="20"/>
              </w:rPr>
            </w:pPr>
            <w:r>
              <w:rPr>
                <w:rFonts w:ascii="Arial" w:hAnsi="Arial" w:cs="Arial"/>
                <w:sz w:val="20"/>
                <w:szCs w:val="20"/>
              </w:rPr>
              <w:t>-14.4%</w:t>
            </w:r>
          </w:p>
        </w:tc>
      </w:tr>
      <w:tr w:rsidR="00592AF4" w14:paraId="1ED5282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F9E0E"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41F4298" w14:textId="77777777" w:rsidR="00592AF4" w:rsidRDefault="00592AF4" w:rsidP="00592AF4">
            <w:pPr>
              <w:rPr>
                <w:rFonts w:ascii="Arial" w:hAnsi="Arial" w:cs="Arial"/>
                <w:sz w:val="20"/>
                <w:szCs w:val="20"/>
              </w:rPr>
            </w:pPr>
            <w:r>
              <w:rPr>
                <w:rFonts w:ascii="Arial" w:hAnsi="Arial" w:cs="Arial"/>
                <w:sz w:val="20"/>
                <w:szCs w:val="20"/>
              </w:rPr>
              <w:t>Criterion Boston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4AB44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F4148A" w14:textId="77777777" w:rsidR="00592AF4" w:rsidRDefault="00592AF4" w:rsidP="00592AF4">
            <w:pPr>
              <w:jc w:val="center"/>
              <w:rPr>
                <w:rFonts w:ascii="Arial" w:hAnsi="Arial" w:cs="Arial"/>
                <w:sz w:val="20"/>
                <w:szCs w:val="20"/>
              </w:rPr>
            </w:pPr>
            <w:r>
              <w:rPr>
                <w:rFonts w:ascii="Arial" w:hAnsi="Arial" w:cs="Arial"/>
                <w:sz w:val="20"/>
                <w:szCs w:val="20"/>
              </w:rPr>
              <w:t>79.4%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8C4C3E2" w14:textId="77777777" w:rsidR="00592AF4" w:rsidRDefault="00592AF4" w:rsidP="00592AF4">
            <w:pPr>
              <w:jc w:val="center"/>
              <w:rPr>
                <w:rFonts w:ascii="Arial" w:hAnsi="Arial" w:cs="Arial"/>
                <w:sz w:val="20"/>
                <w:szCs w:val="20"/>
              </w:rPr>
            </w:pPr>
            <w:r>
              <w:rPr>
                <w:rFonts w:ascii="Arial" w:hAnsi="Arial" w:cs="Arial"/>
                <w:sz w:val="20"/>
                <w:szCs w:val="20"/>
              </w:rPr>
              <w:t>-8.5%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F9B6F19"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901DC30" w14:textId="77777777" w:rsidR="00592AF4" w:rsidRDefault="00592AF4" w:rsidP="00592AF4">
            <w:pPr>
              <w:jc w:val="center"/>
              <w:rPr>
                <w:rFonts w:ascii="Arial" w:hAnsi="Arial" w:cs="Arial"/>
                <w:sz w:val="20"/>
                <w:szCs w:val="20"/>
              </w:rPr>
            </w:pPr>
            <w:r>
              <w:rPr>
                <w:rFonts w:ascii="Arial" w:hAnsi="Arial" w:cs="Arial"/>
                <w:sz w:val="20"/>
                <w:szCs w:val="20"/>
              </w:rPr>
              <w:t>56.5%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68E991" w14:textId="77777777" w:rsidR="00592AF4" w:rsidRDefault="00592AF4" w:rsidP="00592AF4">
            <w:pPr>
              <w:jc w:val="center"/>
              <w:rPr>
                <w:rFonts w:ascii="Arial" w:hAnsi="Arial" w:cs="Arial"/>
                <w:sz w:val="20"/>
                <w:szCs w:val="20"/>
              </w:rPr>
            </w:pPr>
            <w:r>
              <w:rPr>
                <w:rFonts w:ascii="Arial" w:hAnsi="Arial" w:cs="Arial"/>
                <w:sz w:val="20"/>
                <w:szCs w:val="20"/>
              </w:rPr>
              <w:t>4.6%</w:t>
            </w:r>
          </w:p>
        </w:tc>
      </w:tr>
      <w:tr w:rsidR="00592AF4" w14:paraId="2E80EFA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16CA0"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46132E2" w14:textId="77777777" w:rsidR="00592AF4" w:rsidRDefault="00592AF4" w:rsidP="00592AF4">
            <w:pPr>
              <w:rPr>
                <w:rFonts w:ascii="Arial" w:hAnsi="Arial" w:cs="Arial"/>
                <w:sz w:val="20"/>
                <w:szCs w:val="20"/>
              </w:rPr>
            </w:pPr>
            <w:r>
              <w:rPr>
                <w:rFonts w:ascii="Arial" w:hAnsi="Arial" w:cs="Arial"/>
                <w:sz w:val="20"/>
                <w:szCs w:val="20"/>
              </w:rPr>
              <w:t>Criterion Heritage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FE9CC3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4C11BA" w14:textId="77777777" w:rsidR="00592AF4" w:rsidRDefault="00592AF4" w:rsidP="00592AF4">
            <w:pPr>
              <w:jc w:val="center"/>
              <w:rPr>
                <w:rFonts w:ascii="Arial" w:hAnsi="Arial" w:cs="Arial"/>
                <w:sz w:val="20"/>
                <w:szCs w:val="20"/>
              </w:rPr>
            </w:pPr>
            <w:r>
              <w:rPr>
                <w:rFonts w:ascii="Arial" w:hAnsi="Arial" w:cs="Arial"/>
                <w:sz w:val="20"/>
                <w:szCs w:val="20"/>
              </w:rPr>
              <w:t>65.9%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C50EBCD" w14:textId="77777777" w:rsidR="00592AF4" w:rsidRDefault="00592AF4" w:rsidP="00592AF4">
            <w:pPr>
              <w:jc w:val="center"/>
              <w:rPr>
                <w:rFonts w:ascii="Arial" w:hAnsi="Arial" w:cs="Arial"/>
                <w:sz w:val="20"/>
                <w:szCs w:val="20"/>
              </w:rPr>
            </w:pPr>
            <w:r>
              <w:rPr>
                <w:rFonts w:ascii="Arial" w:hAnsi="Arial" w:cs="Arial"/>
                <w:sz w:val="20"/>
                <w:szCs w:val="20"/>
              </w:rPr>
              <w:t>-22.0%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773128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499C299" w14:textId="77777777" w:rsidR="00592AF4" w:rsidRDefault="00592AF4" w:rsidP="00592AF4">
            <w:pPr>
              <w:jc w:val="center"/>
              <w:rPr>
                <w:rFonts w:ascii="Arial" w:hAnsi="Arial" w:cs="Arial"/>
                <w:sz w:val="20"/>
                <w:szCs w:val="20"/>
              </w:rPr>
            </w:pPr>
            <w:r>
              <w:rPr>
                <w:rFonts w:ascii="Arial" w:hAnsi="Arial" w:cs="Arial"/>
                <w:sz w:val="20"/>
                <w:szCs w:val="20"/>
              </w:rPr>
              <w:t>21.2%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9CB1210" w14:textId="77777777" w:rsidR="00592AF4" w:rsidRDefault="00592AF4" w:rsidP="00592AF4">
            <w:pPr>
              <w:jc w:val="center"/>
              <w:rPr>
                <w:rFonts w:ascii="Arial" w:hAnsi="Arial" w:cs="Arial"/>
                <w:sz w:val="20"/>
                <w:szCs w:val="20"/>
              </w:rPr>
            </w:pPr>
            <w:r>
              <w:rPr>
                <w:rFonts w:ascii="Arial" w:hAnsi="Arial" w:cs="Arial"/>
                <w:sz w:val="20"/>
                <w:szCs w:val="20"/>
              </w:rPr>
              <w:t>-30.7%</w:t>
            </w:r>
          </w:p>
        </w:tc>
      </w:tr>
      <w:tr w:rsidR="00592AF4" w14:paraId="02BB76F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63BC6"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9DFE291" w14:textId="77777777" w:rsidR="00592AF4" w:rsidRDefault="00592AF4" w:rsidP="00592AF4">
            <w:pPr>
              <w:rPr>
                <w:rFonts w:ascii="Arial" w:hAnsi="Arial" w:cs="Arial"/>
                <w:sz w:val="20"/>
                <w:szCs w:val="20"/>
              </w:rPr>
            </w:pPr>
            <w:r>
              <w:rPr>
                <w:rFonts w:ascii="Arial" w:hAnsi="Arial" w:cs="Arial"/>
                <w:sz w:val="20"/>
                <w:szCs w:val="20"/>
              </w:rPr>
              <w:t>Criterion Medford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037AA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85A91F" w14:textId="77777777" w:rsidR="00592AF4" w:rsidRDefault="00592AF4" w:rsidP="00592AF4">
            <w:pPr>
              <w:jc w:val="center"/>
              <w:rPr>
                <w:rFonts w:ascii="Arial" w:hAnsi="Arial" w:cs="Arial"/>
                <w:sz w:val="20"/>
                <w:szCs w:val="20"/>
              </w:rPr>
            </w:pPr>
            <w:r>
              <w:rPr>
                <w:rFonts w:ascii="Arial" w:hAnsi="Arial" w:cs="Arial"/>
                <w:sz w:val="20"/>
                <w:szCs w:val="20"/>
              </w:rPr>
              <w:t>87.4%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7B5CA53" w14:textId="77777777" w:rsidR="00592AF4" w:rsidRDefault="00592AF4" w:rsidP="00592AF4">
            <w:pPr>
              <w:jc w:val="center"/>
              <w:rPr>
                <w:rFonts w:ascii="Arial" w:hAnsi="Arial" w:cs="Arial"/>
                <w:sz w:val="20"/>
                <w:szCs w:val="20"/>
              </w:rPr>
            </w:pPr>
            <w:r>
              <w:rPr>
                <w:rFonts w:ascii="Arial" w:hAnsi="Arial" w:cs="Arial"/>
                <w:sz w:val="20"/>
                <w:szCs w:val="20"/>
              </w:rPr>
              <w:t>-0.5%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41FB79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FD38CE5" w14:textId="77777777" w:rsidR="00592AF4" w:rsidRDefault="00592AF4" w:rsidP="00592AF4">
            <w:pPr>
              <w:jc w:val="center"/>
              <w:rPr>
                <w:rFonts w:ascii="Arial" w:hAnsi="Arial" w:cs="Arial"/>
                <w:sz w:val="20"/>
                <w:szCs w:val="20"/>
              </w:rPr>
            </w:pPr>
            <w:r>
              <w:rPr>
                <w:rFonts w:ascii="Arial" w:hAnsi="Arial" w:cs="Arial"/>
                <w:sz w:val="20"/>
                <w:szCs w:val="20"/>
              </w:rPr>
              <w:t>39.2%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1D13A6E" w14:textId="77777777" w:rsidR="00592AF4" w:rsidRDefault="00592AF4" w:rsidP="00592AF4">
            <w:pPr>
              <w:jc w:val="center"/>
              <w:rPr>
                <w:rFonts w:ascii="Arial" w:hAnsi="Arial" w:cs="Arial"/>
                <w:sz w:val="20"/>
                <w:szCs w:val="20"/>
              </w:rPr>
            </w:pPr>
            <w:r>
              <w:rPr>
                <w:rFonts w:ascii="Arial" w:hAnsi="Arial" w:cs="Arial"/>
                <w:sz w:val="20"/>
                <w:szCs w:val="20"/>
              </w:rPr>
              <w:t>-12.7%</w:t>
            </w:r>
          </w:p>
        </w:tc>
      </w:tr>
      <w:tr w:rsidR="00592AF4" w14:paraId="2062ABB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E9B1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D20D39E" w14:textId="77777777" w:rsidR="00592AF4" w:rsidRDefault="00592AF4" w:rsidP="00592AF4">
            <w:pPr>
              <w:rPr>
                <w:rFonts w:ascii="Arial" w:hAnsi="Arial" w:cs="Arial"/>
                <w:sz w:val="20"/>
                <w:szCs w:val="20"/>
              </w:rPr>
            </w:pPr>
            <w:r>
              <w:rPr>
                <w:rFonts w:ascii="Arial" w:hAnsi="Arial" w:cs="Arial"/>
                <w:sz w:val="20"/>
                <w:szCs w:val="20"/>
              </w:rPr>
              <w:t>Criterion Middlesex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F63348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BE320F9" w14:textId="77777777" w:rsidR="00592AF4" w:rsidRDefault="00592AF4" w:rsidP="00592AF4">
            <w:pPr>
              <w:jc w:val="center"/>
              <w:rPr>
                <w:rFonts w:ascii="Arial" w:hAnsi="Arial" w:cs="Arial"/>
                <w:sz w:val="20"/>
                <w:szCs w:val="20"/>
              </w:rPr>
            </w:pPr>
            <w:r>
              <w:rPr>
                <w:rFonts w:ascii="Arial" w:hAnsi="Arial" w:cs="Arial"/>
                <w:sz w:val="20"/>
                <w:szCs w:val="20"/>
              </w:rPr>
              <w:t>80.2%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374A2BB" w14:textId="77777777" w:rsidR="00592AF4" w:rsidRDefault="00592AF4" w:rsidP="00592AF4">
            <w:pPr>
              <w:jc w:val="center"/>
              <w:rPr>
                <w:rFonts w:ascii="Arial" w:hAnsi="Arial" w:cs="Arial"/>
                <w:sz w:val="20"/>
                <w:szCs w:val="20"/>
              </w:rPr>
            </w:pPr>
            <w:r>
              <w:rPr>
                <w:rFonts w:ascii="Arial" w:hAnsi="Arial" w:cs="Arial"/>
                <w:sz w:val="20"/>
                <w:szCs w:val="20"/>
              </w:rPr>
              <w:t>-7.7%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C93DB9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F5B186D" w14:textId="77777777" w:rsidR="00592AF4" w:rsidRDefault="00592AF4" w:rsidP="00592AF4">
            <w:pPr>
              <w:jc w:val="center"/>
              <w:rPr>
                <w:rFonts w:ascii="Arial" w:hAnsi="Arial" w:cs="Arial"/>
                <w:sz w:val="20"/>
                <w:szCs w:val="20"/>
              </w:rPr>
            </w:pPr>
            <w:r>
              <w:rPr>
                <w:rFonts w:ascii="Arial" w:hAnsi="Arial" w:cs="Arial"/>
                <w:sz w:val="20"/>
                <w:szCs w:val="20"/>
              </w:rPr>
              <w:t>45.5%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4C4E3C4" w14:textId="77777777" w:rsidR="00592AF4" w:rsidRDefault="00592AF4" w:rsidP="00592AF4">
            <w:pPr>
              <w:jc w:val="center"/>
              <w:rPr>
                <w:rFonts w:ascii="Arial" w:hAnsi="Arial" w:cs="Arial"/>
                <w:sz w:val="20"/>
                <w:szCs w:val="20"/>
              </w:rPr>
            </w:pPr>
            <w:r>
              <w:rPr>
                <w:rFonts w:ascii="Arial" w:hAnsi="Arial" w:cs="Arial"/>
                <w:sz w:val="20"/>
                <w:szCs w:val="20"/>
              </w:rPr>
              <w:t>-6.5%</w:t>
            </w:r>
          </w:p>
        </w:tc>
      </w:tr>
      <w:tr w:rsidR="00592AF4" w14:paraId="096255D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1AF2C"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289E6DA" w14:textId="77777777" w:rsidR="00592AF4" w:rsidRDefault="00592AF4" w:rsidP="00592AF4">
            <w:pPr>
              <w:rPr>
                <w:rFonts w:ascii="Arial" w:hAnsi="Arial" w:cs="Arial"/>
                <w:sz w:val="20"/>
                <w:szCs w:val="20"/>
              </w:rPr>
            </w:pPr>
            <w:r>
              <w:rPr>
                <w:rFonts w:ascii="Arial" w:hAnsi="Arial" w:cs="Arial"/>
                <w:sz w:val="20"/>
                <w:szCs w:val="20"/>
              </w:rPr>
              <w:t>Criterion Riverway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F6A180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29A947" w14:textId="77777777" w:rsidR="00592AF4" w:rsidRDefault="00592AF4" w:rsidP="00592AF4">
            <w:pPr>
              <w:jc w:val="center"/>
              <w:rPr>
                <w:rFonts w:ascii="Arial" w:hAnsi="Arial" w:cs="Arial"/>
                <w:sz w:val="20"/>
                <w:szCs w:val="20"/>
              </w:rPr>
            </w:pPr>
            <w:r>
              <w:rPr>
                <w:rFonts w:ascii="Arial" w:hAnsi="Arial" w:cs="Arial"/>
                <w:sz w:val="20"/>
                <w:szCs w:val="20"/>
              </w:rPr>
              <w:t>75.7%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D4FDAB0" w14:textId="77777777" w:rsidR="00592AF4" w:rsidRDefault="00592AF4" w:rsidP="00592AF4">
            <w:pPr>
              <w:jc w:val="center"/>
              <w:rPr>
                <w:rFonts w:ascii="Arial" w:hAnsi="Arial" w:cs="Arial"/>
                <w:sz w:val="20"/>
                <w:szCs w:val="20"/>
              </w:rPr>
            </w:pPr>
            <w:r>
              <w:rPr>
                <w:rFonts w:ascii="Arial" w:hAnsi="Arial" w:cs="Arial"/>
                <w:sz w:val="20"/>
                <w:szCs w:val="20"/>
              </w:rPr>
              <w:t>-12.2%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B85803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B953FA9" w14:textId="77777777" w:rsidR="00592AF4" w:rsidRDefault="00592AF4" w:rsidP="00592AF4">
            <w:pPr>
              <w:jc w:val="center"/>
              <w:rPr>
                <w:rFonts w:ascii="Arial" w:hAnsi="Arial" w:cs="Arial"/>
                <w:sz w:val="20"/>
                <w:szCs w:val="20"/>
              </w:rPr>
            </w:pPr>
            <w:r>
              <w:rPr>
                <w:rFonts w:ascii="Arial" w:hAnsi="Arial" w:cs="Arial"/>
                <w:sz w:val="20"/>
                <w:szCs w:val="20"/>
              </w:rPr>
              <w:t>38.6%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7B80346" w14:textId="77777777" w:rsidR="00592AF4" w:rsidRDefault="00592AF4" w:rsidP="00592AF4">
            <w:pPr>
              <w:jc w:val="center"/>
              <w:rPr>
                <w:rFonts w:ascii="Arial" w:hAnsi="Arial" w:cs="Arial"/>
                <w:sz w:val="20"/>
                <w:szCs w:val="20"/>
              </w:rPr>
            </w:pPr>
            <w:r>
              <w:rPr>
                <w:rFonts w:ascii="Arial" w:hAnsi="Arial" w:cs="Arial"/>
                <w:sz w:val="20"/>
                <w:szCs w:val="20"/>
              </w:rPr>
              <w:t>-13.3%</w:t>
            </w:r>
          </w:p>
        </w:tc>
      </w:tr>
      <w:tr w:rsidR="00592AF4" w14:paraId="5877C16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408E7"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05639B2" w14:textId="77777777" w:rsidR="00592AF4" w:rsidRDefault="00592AF4" w:rsidP="00592AF4">
            <w:pPr>
              <w:rPr>
                <w:rFonts w:ascii="Arial" w:hAnsi="Arial" w:cs="Arial"/>
                <w:sz w:val="20"/>
                <w:szCs w:val="20"/>
              </w:rPr>
            </w:pPr>
            <w:r>
              <w:rPr>
                <w:rFonts w:ascii="Arial" w:hAnsi="Arial" w:cs="Arial"/>
                <w:sz w:val="20"/>
                <w:szCs w:val="20"/>
              </w:rPr>
              <w:t>Criterion Stoneham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F028D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65BD5BC" w14:textId="77777777" w:rsidR="00592AF4" w:rsidRDefault="00592AF4" w:rsidP="00592AF4">
            <w:pPr>
              <w:jc w:val="center"/>
              <w:rPr>
                <w:rFonts w:ascii="Arial" w:hAnsi="Arial" w:cs="Arial"/>
                <w:sz w:val="20"/>
                <w:szCs w:val="20"/>
              </w:rPr>
            </w:pPr>
            <w:r>
              <w:rPr>
                <w:rFonts w:ascii="Arial" w:hAnsi="Arial" w:cs="Arial"/>
                <w:sz w:val="20"/>
                <w:szCs w:val="20"/>
              </w:rPr>
              <w:t>86.9%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C238363" w14:textId="77777777" w:rsidR="00592AF4" w:rsidRDefault="00592AF4" w:rsidP="00592AF4">
            <w:pPr>
              <w:jc w:val="center"/>
              <w:rPr>
                <w:rFonts w:ascii="Arial" w:hAnsi="Arial" w:cs="Arial"/>
                <w:sz w:val="20"/>
                <w:szCs w:val="20"/>
              </w:rPr>
            </w:pPr>
            <w:r>
              <w:rPr>
                <w:rFonts w:ascii="Arial" w:hAnsi="Arial" w:cs="Arial"/>
                <w:sz w:val="20"/>
                <w:szCs w:val="20"/>
              </w:rPr>
              <w:t>-1.0%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9742AA2"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8944F23" w14:textId="77777777" w:rsidR="00592AF4" w:rsidRDefault="00592AF4" w:rsidP="00592AF4">
            <w:pPr>
              <w:jc w:val="center"/>
              <w:rPr>
                <w:rFonts w:ascii="Arial" w:hAnsi="Arial" w:cs="Arial"/>
                <w:sz w:val="20"/>
                <w:szCs w:val="20"/>
              </w:rPr>
            </w:pPr>
            <w:r>
              <w:rPr>
                <w:rFonts w:ascii="Arial" w:hAnsi="Arial" w:cs="Arial"/>
                <w:sz w:val="20"/>
                <w:szCs w:val="20"/>
              </w:rPr>
              <w:t>53.3%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ACB3BB" w14:textId="77777777" w:rsidR="00592AF4" w:rsidRDefault="00592AF4" w:rsidP="00592AF4">
            <w:pPr>
              <w:jc w:val="center"/>
              <w:rPr>
                <w:rFonts w:ascii="Arial" w:hAnsi="Arial" w:cs="Arial"/>
                <w:sz w:val="20"/>
                <w:szCs w:val="20"/>
              </w:rPr>
            </w:pPr>
            <w:r>
              <w:rPr>
                <w:rFonts w:ascii="Arial" w:hAnsi="Arial" w:cs="Arial"/>
                <w:sz w:val="20"/>
                <w:szCs w:val="20"/>
              </w:rPr>
              <w:t>1.4%</w:t>
            </w:r>
          </w:p>
        </w:tc>
      </w:tr>
      <w:tr w:rsidR="00592AF4" w14:paraId="4494121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2AC24"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9D284E4" w14:textId="77777777" w:rsidR="00592AF4" w:rsidRDefault="00592AF4" w:rsidP="00592AF4">
            <w:pPr>
              <w:rPr>
                <w:rFonts w:ascii="Arial" w:hAnsi="Arial" w:cs="Arial"/>
                <w:sz w:val="20"/>
                <w:szCs w:val="20"/>
              </w:rPr>
            </w:pPr>
            <w:r>
              <w:rPr>
                <w:rFonts w:ascii="Arial" w:hAnsi="Arial" w:cs="Arial"/>
                <w:sz w:val="20"/>
                <w:szCs w:val="20"/>
              </w:rPr>
              <w:t>Criterion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C41184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4D9337" w14:textId="77777777" w:rsidR="00592AF4" w:rsidRDefault="00592AF4" w:rsidP="00592AF4">
            <w:pPr>
              <w:jc w:val="center"/>
              <w:rPr>
                <w:rFonts w:ascii="Arial" w:hAnsi="Arial" w:cs="Arial"/>
                <w:sz w:val="20"/>
                <w:szCs w:val="20"/>
              </w:rPr>
            </w:pPr>
            <w:r>
              <w:rPr>
                <w:rFonts w:ascii="Arial" w:hAnsi="Arial" w:cs="Arial"/>
                <w:sz w:val="20"/>
                <w:szCs w:val="20"/>
              </w:rPr>
              <w:t>83.1%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31597FF" w14:textId="77777777" w:rsidR="00592AF4" w:rsidRDefault="00592AF4" w:rsidP="00592AF4">
            <w:pPr>
              <w:jc w:val="center"/>
              <w:rPr>
                <w:rFonts w:ascii="Arial" w:hAnsi="Arial" w:cs="Arial"/>
                <w:sz w:val="20"/>
                <w:szCs w:val="20"/>
              </w:rPr>
            </w:pPr>
            <w:r>
              <w:rPr>
                <w:rFonts w:ascii="Arial" w:hAnsi="Arial" w:cs="Arial"/>
                <w:sz w:val="20"/>
                <w:szCs w:val="20"/>
              </w:rPr>
              <w:t>-4.8%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E74E49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57204E3" w14:textId="77777777" w:rsidR="00592AF4" w:rsidRDefault="00592AF4" w:rsidP="00592AF4">
            <w:pPr>
              <w:jc w:val="center"/>
              <w:rPr>
                <w:rFonts w:ascii="Arial" w:hAnsi="Arial" w:cs="Arial"/>
                <w:sz w:val="20"/>
                <w:szCs w:val="20"/>
              </w:rPr>
            </w:pPr>
            <w:r>
              <w:rPr>
                <w:rFonts w:ascii="Arial" w:hAnsi="Arial" w:cs="Arial"/>
                <w:sz w:val="20"/>
                <w:szCs w:val="20"/>
              </w:rPr>
              <w:t>49.3%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23273DF" w14:textId="77777777" w:rsidR="00592AF4" w:rsidRDefault="00592AF4" w:rsidP="00592AF4">
            <w:pPr>
              <w:jc w:val="center"/>
              <w:rPr>
                <w:rFonts w:ascii="Arial" w:hAnsi="Arial" w:cs="Arial"/>
                <w:sz w:val="20"/>
                <w:szCs w:val="20"/>
              </w:rPr>
            </w:pPr>
            <w:r>
              <w:rPr>
                <w:rFonts w:ascii="Arial" w:hAnsi="Arial" w:cs="Arial"/>
                <w:sz w:val="20"/>
                <w:szCs w:val="20"/>
              </w:rPr>
              <w:t>-2.6%</w:t>
            </w:r>
          </w:p>
        </w:tc>
      </w:tr>
      <w:tr w:rsidR="00592AF4" w14:paraId="2195B97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61121"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54C21F6" w14:textId="77777777" w:rsidR="00592AF4" w:rsidRDefault="00592AF4" w:rsidP="00592AF4">
            <w:pPr>
              <w:rPr>
                <w:rFonts w:ascii="Arial" w:hAnsi="Arial" w:cs="Arial"/>
                <w:sz w:val="20"/>
                <w:szCs w:val="20"/>
              </w:rPr>
            </w:pPr>
            <w:r>
              <w:rPr>
                <w:rFonts w:ascii="Arial" w:hAnsi="Arial" w:cs="Arial"/>
                <w:sz w:val="20"/>
                <w:szCs w:val="20"/>
              </w:rPr>
              <w:t>Criterion Wachusett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BFC7B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5C854D" w14:textId="77777777" w:rsidR="00592AF4" w:rsidRDefault="00592AF4" w:rsidP="00592AF4">
            <w:pPr>
              <w:jc w:val="center"/>
              <w:rPr>
                <w:rFonts w:ascii="Arial" w:hAnsi="Arial" w:cs="Arial"/>
                <w:sz w:val="20"/>
                <w:szCs w:val="20"/>
              </w:rPr>
            </w:pPr>
            <w:r>
              <w:rPr>
                <w:rFonts w:ascii="Arial" w:hAnsi="Arial" w:cs="Arial"/>
                <w:sz w:val="20"/>
                <w:szCs w:val="20"/>
              </w:rPr>
              <w:t>84.6%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472B70F" w14:textId="77777777" w:rsidR="00592AF4" w:rsidRDefault="00592AF4" w:rsidP="00592AF4">
            <w:pPr>
              <w:jc w:val="center"/>
              <w:rPr>
                <w:rFonts w:ascii="Arial" w:hAnsi="Arial" w:cs="Arial"/>
                <w:sz w:val="20"/>
                <w:szCs w:val="20"/>
              </w:rPr>
            </w:pPr>
            <w:r>
              <w:rPr>
                <w:rFonts w:ascii="Arial" w:hAnsi="Arial" w:cs="Arial"/>
                <w:sz w:val="20"/>
                <w:szCs w:val="20"/>
              </w:rPr>
              <w:t>-3.3%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FE59D5A"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6D27CE8" w14:textId="77777777" w:rsidR="00592AF4" w:rsidRDefault="00592AF4" w:rsidP="00592AF4">
            <w:pPr>
              <w:jc w:val="center"/>
              <w:rPr>
                <w:rFonts w:ascii="Arial" w:hAnsi="Arial" w:cs="Arial"/>
                <w:sz w:val="20"/>
                <w:szCs w:val="20"/>
              </w:rPr>
            </w:pPr>
            <w:r>
              <w:rPr>
                <w:rFonts w:ascii="Arial" w:hAnsi="Arial" w:cs="Arial"/>
                <w:sz w:val="20"/>
                <w:szCs w:val="20"/>
              </w:rPr>
              <w:t>52.2%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40EA9D2" w14:textId="77777777" w:rsidR="00592AF4" w:rsidRDefault="00592AF4" w:rsidP="00592AF4">
            <w:pPr>
              <w:jc w:val="center"/>
              <w:rPr>
                <w:rFonts w:ascii="Arial" w:hAnsi="Arial" w:cs="Arial"/>
                <w:sz w:val="20"/>
                <w:szCs w:val="20"/>
              </w:rPr>
            </w:pPr>
            <w:r>
              <w:rPr>
                <w:rFonts w:ascii="Arial" w:hAnsi="Arial" w:cs="Arial"/>
                <w:sz w:val="20"/>
                <w:szCs w:val="20"/>
              </w:rPr>
              <w:t>0.3%</w:t>
            </w:r>
          </w:p>
        </w:tc>
      </w:tr>
      <w:tr w:rsidR="00592AF4" w14:paraId="60BFFA6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5AA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DBA8565" w14:textId="77777777" w:rsidR="00592AF4" w:rsidRDefault="00592AF4" w:rsidP="00592AF4">
            <w:pPr>
              <w:rPr>
                <w:rFonts w:ascii="Arial" w:hAnsi="Arial" w:cs="Arial"/>
                <w:sz w:val="20"/>
                <w:szCs w:val="20"/>
              </w:rPr>
            </w:pPr>
            <w:r>
              <w:rPr>
                <w:rFonts w:ascii="Arial" w:hAnsi="Arial" w:cs="Arial"/>
                <w:sz w:val="20"/>
                <w:szCs w:val="20"/>
              </w:rPr>
              <w:t>Criterion Worcester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79C4D8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572C15" w14:textId="77777777" w:rsidR="00592AF4" w:rsidRDefault="00592AF4" w:rsidP="00592AF4">
            <w:pPr>
              <w:jc w:val="center"/>
              <w:rPr>
                <w:rFonts w:ascii="Arial" w:hAnsi="Arial" w:cs="Arial"/>
                <w:sz w:val="20"/>
                <w:szCs w:val="20"/>
              </w:rPr>
            </w:pPr>
            <w:r>
              <w:rPr>
                <w:rFonts w:ascii="Arial" w:hAnsi="Arial" w:cs="Arial"/>
                <w:sz w:val="20"/>
                <w:szCs w:val="20"/>
              </w:rPr>
              <w:t>83.1%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542D4A9" w14:textId="77777777" w:rsidR="00592AF4" w:rsidRDefault="00592AF4" w:rsidP="00592AF4">
            <w:pPr>
              <w:jc w:val="center"/>
              <w:rPr>
                <w:rFonts w:ascii="Arial" w:hAnsi="Arial" w:cs="Arial"/>
                <w:sz w:val="20"/>
                <w:szCs w:val="20"/>
              </w:rPr>
            </w:pPr>
            <w:r>
              <w:rPr>
                <w:rFonts w:ascii="Arial" w:hAnsi="Arial" w:cs="Arial"/>
                <w:sz w:val="20"/>
                <w:szCs w:val="20"/>
              </w:rPr>
              <w:t>-4.9%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FE4FF41"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2152BB" w14:textId="77777777" w:rsidR="00592AF4" w:rsidRDefault="00592AF4" w:rsidP="00592AF4">
            <w:pPr>
              <w:jc w:val="center"/>
              <w:rPr>
                <w:rFonts w:ascii="Arial" w:hAnsi="Arial" w:cs="Arial"/>
                <w:sz w:val="20"/>
                <w:szCs w:val="20"/>
              </w:rPr>
            </w:pPr>
            <w:r>
              <w:rPr>
                <w:rFonts w:ascii="Arial" w:hAnsi="Arial" w:cs="Arial"/>
                <w:sz w:val="20"/>
                <w:szCs w:val="20"/>
              </w:rPr>
              <w:t>56.7%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C6F9BFC" w14:textId="77777777" w:rsidR="00592AF4" w:rsidRDefault="00592AF4" w:rsidP="00592AF4">
            <w:pPr>
              <w:jc w:val="center"/>
              <w:rPr>
                <w:rFonts w:ascii="Arial" w:hAnsi="Arial" w:cs="Arial"/>
                <w:sz w:val="20"/>
                <w:szCs w:val="20"/>
              </w:rPr>
            </w:pPr>
            <w:r>
              <w:rPr>
                <w:rFonts w:ascii="Arial" w:hAnsi="Arial" w:cs="Arial"/>
                <w:sz w:val="20"/>
                <w:szCs w:val="20"/>
              </w:rPr>
              <w:t>4.8%</w:t>
            </w:r>
          </w:p>
        </w:tc>
      </w:tr>
      <w:tr w:rsidR="00592AF4" w14:paraId="3FF8B18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5EB9A"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85C56E6" w14:textId="77777777" w:rsidR="00592AF4" w:rsidRDefault="00592AF4" w:rsidP="00592AF4">
            <w:pPr>
              <w:rPr>
                <w:rFonts w:ascii="Arial" w:hAnsi="Arial" w:cs="Arial"/>
                <w:sz w:val="20"/>
                <w:szCs w:val="20"/>
              </w:rPr>
            </w:pPr>
            <w:r>
              <w:rPr>
                <w:rFonts w:ascii="Arial" w:hAnsi="Arial" w:cs="Arial"/>
                <w:sz w:val="20"/>
                <w:szCs w:val="20"/>
              </w:rPr>
              <w:t>Dimock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7E9B3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1612EE" w14:textId="77777777" w:rsidR="00592AF4" w:rsidRDefault="00592AF4" w:rsidP="00592AF4">
            <w:pPr>
              <w:jc w:val="center"/>
              <w:rPr>
                <w:rFonts w:ascii="Arial" w:hAnsi="Arial" w:cs="Arial"/>
                <w:sz w:val="20"/>
                <w:szCs w:val="20"/>
              </w:rPr>
            </w:pPr>
            <w:r>
              <w:rPr>
                <w:rFonts w:ascii="Arial" w:hAnsi="Arial" w:cs="Arial"/>
                <w:sz w:val="20"/>
                <w:szCs w:val="20"/>
              </w:rPr>
              <w:t>79.0%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EE10EE7" w14:textId="77777777" w:rsidR="00592AF4" w:rsidRDefault="00592AF4" w:rsidP="00592AF4">
            <w:pPr>
              <w:jc w:val="center"/>
              <w:rPr>
                <w:rFonts w:ascii="Arial" w:hAnsi="Arial" w:cs="Arial"/>
                <w:sz w:val="20"/>
                <w:szCs w:val="20"/>
              </w:rPr>
            </w:pPr>
            <w:r>
              <w:rPr>
                <w:rFonts w:ascii="Arial" w:hAnsi="Arial" w:cs="Arial"/>
                <w:sz w:val="20"/>
                <w:szCs w:val="20"/>
              </w:rPr>
              <w:t>-9.0%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B05709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ABDEF74" w14:textId="77777777" w:rsidR="00592AF4" w:rsidRDefault="00592AF4" w:rsidP="00592AF4">
            <w:pPr>
              <w:jc w:val="center"/>
              <w:rPr>
                <w:rFonts w:ascii="Arial" w:hAnsi="Arial" w:cs="Arial"/>
                <w:sz w:val="20"/>
                <w:szCs w:val="20"/>
              </w:rPr>
            </w:pPr>
            <w:r>
              <w:rPr>
                <w:rFonts w:ascii="Arial" w:hAnsi="Arial" w:cs="Arial"/>
                <w:sz w:val="20"/>
                <w:szCs w:val="20"/>
              </w:rPr>
              <w:t>44.0%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3982CBA" w14:textId="77777777" w:rsidR="00592AF4" w:rsidRDefault="00592AF4" w:rsidP="00592AF4">
            <w:pPr>
              <w:jc w:val="center"/>
              <w:rPr>
                <w:rFonts w:ascii="Arial" w:hAnsi="Arial" w:cs="Arial"/>
                <w:sz w:val="20"/>
                <w:szCs w:val="20"/>
              </w:rPr>
            </w:pPr>
            <w:r>
              <w:rPr>
                <w:rFonts w:ascii="Arial" w:hAnsi="Arial" w:cs="Arial"/>
                <w:sz w:val="20"/>
                <w:szCs w:val="20"/>
              </w:rPr>
              <w:t>-7.9%</w:t>
            </w:r>
          </w:p>
        </w:tc>
      </w:tr>
      <w:tr w:rsidR="00592AF4" w14:paraId="7729221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ED58B"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E12FF01" w14:textId="77777777" w:rsidR="00592AF4" w:rsidRDefault="00592AF4" w:rsidP="00592AF4">
            <w:pPr>
              <w:rPr>
                <w:rFonts w:ascii="Arial" w:hAnsi="Arial" w:cs="Arial"/>
                <w:sz w:val="20"/>
                <w:szCs w:val="20"/>
              </w:rPr>
            </w:pPr>
            <w:r>
              <w:rPr>
                <w:rFonts w:ascii="Arial" w:hAnsi="Arial" w:cs="Arial"/>
                <w:sz w:val="20"/>
                <w:szCs w:val="20"/>
              </w:rPr>
              <w:t>Eliot Cambridge/Somerville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CD841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51E93B" w14:textId="77777777" w:rsidR="00592AF4" w:rsidRDefault="00592AF4" w:rsidP="00592AF4">
            <w:pPr>
              <w:jc w:val="center"/>
              <w:rPr>
                <w:rFonts w:ascii="Arial" w:hAnsi="Arial" w:cs="Arial"/>
                <w:sz w:val="20"/>
                <w:szCs w:val="20"/>
              </w:rPr>
            </w:pPr>
            <w:r>
              <w:rPr>
                <w:rFonts w:ascii="Arial" w:hAnsi="Arial" w:cs="Arial"/>
                <w:sz w:val="20"/>
                <w:szCs w:val="20"/>
              </w:rPr>
              <w:t>87.5%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D6D6C13" w14:textId="77777777" w:rsidR="00592AF4" w:rsidRDefault="00592AF4" w:rsidP="00592AF4">
            <w:pPr>
              <w:jc w:val="center"/>
              <w:rPr>
                <w:rFonts w:ascii="Arial" w:hAnsi="Arial" w:cs="Arial"/>
                <w:sz w:val="20"/>
                <w:szCs w:val="20"/>
              </w:rPr>
            </w:pPr>
            <w:r>
              <w:rPr>
                <w:rFonts w:ascii="Arial" w:hAnsi="Arial" w:cs="Arial"/>
                <w:sz w:val="20"/>
                <w:szCs w:val="20"/>
              </w:rPr>
              <w:t>-0.4%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9D80777"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FA35618" w14:textId="77777777" w:rsidR="00592AF4" w:rsidRDefault="00592AF4" w:rsidP="00592AF4">
            <w:pPr>
              <w:jc w:val="center"/>
              <w:rPr>
                <w:rFonts w:ascii="Arial" w:hAnsi="Arial" w:cs="Arial"/>
                <w:sz w:val="20"/>
                <w:szCs w:val="20"/>
              </w:rPr>
            </w:pPr>
            <w:r>
              <w:rPr>
                <w:rFonts w:ascii="Arial" w:hAnsi="Arial" w:cs="Arial"/>
                <w:sz w:val="20"/>
                <w:szCs w:val="20"/>
              </w:rPr>
              <w:t>58.6%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82AA5D8" w14:textId="77777777" w:rsidR="00592AF4" w:rsidRDefault="00592AF4" w:rsidP="00592AF4">
            <w:pPr>
              <w:jc w:val="center"/>
              <w:rPr>
                <w:rFonts w:ascii="Arial" w:hAnsi="Arial" w:cs="Arial"/>
                <w:sz w:val="20"/>
                <w:szCs w:val="20"/>
              </w:rPr>
            </w:pPr>
            <w:r>
              <w:rPr>
                <w:rFonts w:ascii="Arial" w:hAnsi="Arial" w:cs="Arial"/>
                <w:sz w:val="20"/>
                <w:szCs w:val="20"/>
              </w:rPr>
              <w:t>6.7%</w:t>
            </w:r>
          </w:p>
        </w:tc>
      </w:tr>
      <w:tr w:rsidR="00592AF4" w14:paraId="3112EF3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99CA"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B2E998C" w14:textId="77777777" w:rsidR="00592AF4" w:rsidRDefault="00592AF4" w:rsidP="00592AF4">
            <w:pPr>
              <w:rPr>
                <w:rFonts w:ascii="Arial" w:hAnsi="Arial" w:cs="Arial"/>
                <w:sz w:val="20"/>
                <w:szCs w:val="20"/>
              </w:rPr>
            </w:pPr>
            <w:r>
              <w:rPr>
                <w:rFonts w:ascii="Arial" w:hAnsi="Arial" w:cs="Arial"/>
                <w:sz w:val="20"/>
                <w:szCs w:val="20"/>
              </w:rPr>
              <w:t>Eliot Malden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C56E6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29EF31" w14:textId="77777777" w:rsidR="00592AF4" w:rsidRDefault="00592AF4" w:rsidP="00592AF4">
            <w:pPr>
              <w:jc w:val="center"/>
              <w:rPr>
                <w:rFonts w:ascii="Arial" w:hAnsi="Arial" w:cs="Arial"/>
                <w:sz w:val="20"/>
                <w:szCs w:val="20"/>
              </w:rPr>
            </w:pPr>
            <w:r>
              <w:rPr>
                <w:rFonts w:ascii="Arial" w:hAnsi="Arial" w:cs="Arial"/>
                <w:sz w:val="20"/>
                <w:szCs w:val="20"/>
              </w:rPr>
              <w:t>67.9%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DC9E8FD" w14:textId="77777777" w:rsidR="00592AF4" w:rsidRDefault="00592AF4" w:rsidP="00592AF4">
            <w:pPr>
              <w:jc w:val="center"/>
              <w:rPr>
                <w:rFonts w:ascii="Arial" w:hAnsi="Arial" w:cs="Arial"/>
                <w:sz w:val="20"/>
                <w:szCs w:val="20"/>
              </w:rPr>
            </w:pPr>
            <w:r>
              <w:rPr>
                <w:rFonts w:ascii="Arial" w:hAnsi="Arial" w:cs="Arial"/>
                <w:sz w:val="20"/>
                <w:szCs w:val="20"/>
              </w:rPr>
              <w:t>-20.0%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5FC28F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5BCA40F" w14:textId="77777777" w:rsidR="00592AF4" w:rsidRDefault="00592AF4" w:rsidP="00592AF4">
            <w:pPr>
              <w:jc w:val="center"/>
              <w:rPr>
                <w:rFonts w:ascii="Arial" w:hAnsi="Arial" w:cs="Arial"/>
                <w:sz w:val="20"/>
                <w:szCs w:val="20"/>
              </w:rPr>
            </w:pPr>
            <w:r>
              <w:rPr>
                <w:rFonts w:ascii="Arial" w:hAnsi="Arial" w:cs="Arial"/>
                <w:sz w:val="20"/>
                <w:szCs w:val="20"/>
              </w:rPr>
              <w:t>27.0%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0EEB7EE" w14:textId="77777777" w:rsidR="00592AF4" w:rsidRDefault="00592AF4" w:rsidP="00592AF4">
            <w:pPr>
              <w:jc w:val="center"/>
              <w:rPr>
                <w:rFonts w:ascii="Arial" w:hAnsi="Arial" w:cs="Arial"/>
                <w:sz w:val="20"/>
                <w:szCs w:val="20"/>
              </w:rPr>
            </w:pPr>
            <w:r>
              <w:rPr>
                <w:rFonts w:ascii="Arial" w:hAnsi="Arial" w:cs="Arial"/>
                <w:sz w:val="20"/>
                <w:szCs w:val="20"/>
              </w:rPr>
              <w:t>-24.9%</w:t>
            </w:r>
          </w:p>
        </w:tc>
      </w:tr>
      <w:tr w:rsidR="00592AF4" w14:paraId="6570FB0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EFA73"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28AEAD7" w14:textId="77777777" w:rsidR="00592AF4" w:rsidRDefault="00592AF4" w:rsidP="00592AF4">
            <w:pPr>
              <w:rPr>
                <w:rFonts w:ascii="Arial" w:hAnsi="Arial" w:cs="Arial"/>
                <w:sz w:val="20"/>
                <w:szCs w:val="20"/>
              </w:rPr>
            </w:pPr>
            <w:r>
              <w:rPr>
                <w:rFonts w:ascii="Arial" w:hAnsi="Arial" w:cs="Arial"/>
                <w:sz w:val="20"/>
                <w:szCs w:val="20"/>
              </w:rPr>
              <w:t>Enable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60048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99D73B" w14:textId="77777777" w:rsidR="00592AF4" w:rsidRDefault="00592AF4" w:rsidP="00592AF4">
            <w:pPr>
              <w:jc w:val="center"/>
              <w:rPr>
                <w:rFonts w:ascii="Arial" w:hAnsi="Arial" w:cs="Arial"/>
                <w:sz w:val="20"/>
                <w:szCs w:val="20"/>
              </w:rPr>
            </w:pPr>
            <w:r>
              <w:rPr>
                <w:rFonts w:ascii="Arial" w:hAnsi="Arial" w:cs="Arial"/>
                <w:sz w:val="20"/>
                <w:szCs w:val="20"/>
              </w:rPr>
              <w:t>84.6%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4E2AA69" w14:textId="77777777" w:rsidR="00592AF4" w:rsidRDefault="00592AF4" w:rsidP="00592AF4">
            <w:pPr>
              <w:jc w:val="center"/>
              <w:rPr>
                <w:rFonts w:ascii="Arial" w:hAnsi="Arial" w:cs="Arial"/>
                <w:sz w:val="20"/>
                <w:szCs w:val="20"/>
              </w:rPr>
            </w:pPr>
            <w:r>
              <w:rPr>
                <w:rFonts w:ascii="Arial" w:hAnsi="Arial" w:cs="Arial"/>
                <w:sz w:val="20"/>
                <w:szCs w:val="20"/>
              </w:rPr>
              <w:t>-3.3%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6B0259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E9DA742" w14:textId="77777777" w:rsidR="00592AF4" w:rsidRDefault="00592AF4" w:rsidP="00592AF4">
            <w:pPr>
              <w:jc w:val="center"/>
              <w:rPr>
                <w:rFonts w:ascii="Arial" w:hAnsi="Arial" w:cs="Arial"/>
                <w:sz w:val="20"/>
                <w:szCs w:val="20"/>
              </w:rPr>
            </w:pPr>
            <w:r>
              <w:rPr>
                <w:rFonts w:ascii="Arial" w:hAnsi="Arial" w:cs="Arial"/>
                <w:sz w:val="20"/>
                <w:szCs w:val="20"/>
              </w:rPr>
              <w:t>45.9%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1264D50" w14:textId="77777777" w:rsidR="00592AF4" w:rsidRDefault="00592AF4" w:rsidP="00592AF4">
            <w:pPr>
              <w:jc w:val="center"/>
              <w:rPr>
                <w:rFonts w:ascii="Arial" w:hAnsi="Arial" w:cs="Arial"/>
                <w:sz w:val="20"/>
                <w:szCs w:val="20"/>
              </w:rPr>
            </w:pPr>
            <w:r>
              <w:rPr>
                <w:rFonts w:ascii="Arial" w:hAnsi="Arial" w:cs="Arial"/>
                <w:sz w:val="20"/>
                <w:szCs w:val="20"/>
              </w:rPr>
              <w:t>-6.0%</w:t>
            </w:r>
          </w:p>
        </w:tc>
      </w:tr>
      <w:tr w:rsidR="00592AF4" w14:paraId="472D146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582C"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3AF7524" w14:textId="77777777" w:rsidR="00592AF4" w:rsidRDefault="00592AF4" w:rsidP="00592AF4">
            <w:pPr>
              <w:rPr>
                <w:rFonts w:ascii="Arial" w:hAnsi="Arial" w:cs="Arial"/>
                <w:sz w:val="20"/>
                <w:szCs w:val="20"/>
              </w:rPr>
            </w:pPr>
            <w:r>
              <w:rPr>
                <w:rFonts w:ascii="Arial" w:hAnsi="Arial" w:cs="Arial"/>
                <w:sz w:val="20"/>
                <w:szCs w:val="20"/>
              </w:rPr>
              <w:t>Harbor Area Early Intervention/North Suffolk Mental Health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D2DA1C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A4E008" w14:textId="77777777" w:rsidR="00592AF4" w:rsidRDefault="00592AF4" w:rsidP="00592AF4">
            <w:pPr>
              <w:jc w:val="center"/>
              <w:rPr>
                <w:rFonts w:ascii="Arial" w:hAnsi="Arial" w:cs="Arial"/>
                <w:sz w:val="20"/>
                <w:szCs w:val="20"/>
              </w:rPr>
            </w:pPr>
            <w:r>
              <w:rPr>
                <w:rFonts w:ascii="Arial" w:hAnsi="Arial" w:cs="Arial"/>
                <w:sz w:val="20"/>
                <w:szCs w:val="20"/>
              </w:rPr>
              <w:t>77.2%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2337358" w14:textId="77777777" w:rsidR="00592AF4" w:rsidRDefault="00592AF4" w:rsidP="00592AF4">
            <w:pPr>
              <w:jc w:val="center"/>
              <w:rPr>
                <w:rFonts w:ascii="Arial" w:hAnsi="Arial" w:cs="Arial"/>
                <w:sz w:val="20"/>
                <w:szCs w:val="20"/>
              </w:rPr>
            </w:pPr>
            <w:r>
              <w:rPr>
                <w:rFonts w:ascii="Arial" w:hAnsi="Arial" w:cs="Arial"/>
                <w:sz w:val="20"/>
                <w:szCs w:val="20"/>
              </w:rPr>
              <w:t>-10.7%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ADCA1A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D335838" w14:textId="77777777" w:rsidR="00592AF4" w:rsidRDefault="00592AF4" w:rsidP="00592AF4">
            <w:pPr>
              <w:jc w:val="center"/>
              <w:rPr>
                <w:rFonts w:ascii="Arial" w:hAnsi="Arial" w:cs="Arial"/>
                <w:sz w:val="20"/>
                <w:szCs w:val="20"/>
              </w:rPr>
            </w:pPr>
            <w:r>
              <w:rPr>
                <w:rFonts w:ascii="Arial" w:hAnsi="Arial" w:cs="Arial"/>
                <w:sz w:val="20"/>
                <w:szCs w:val="20"/>
              </w:rPr>
              <w:t>20.5%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5CC3C2B" w14:textId="77777777" w:rsidR="00592AF4" w:rsidRDefault="00592AF4" w:rsidP="00592AF4">
            <w:pPr>
              <w:jc w:val="center"/>
              <w:rPr>
                <w:rFonts w:ascii="Arial" w:hAnsi="Arial" w:cs="Arial"/>
                <w:sz w:val="20"/>
                <w:szCs w:val="20"/>
              </w:rPr>
            </w:pPr>
            <w:r>
              <w:rPr>
                <w:rFonts w:ascii="Arial" w:hAnsi="Arial" w:cs="Arial"/>
                <w:sz w:val="20"/>
                <w:szCs w:val="20"/>
              </w:rPr>
              <w:t>-31.5%</w:t>
            </w:r>
          </w:p>
        </w:tc>
      </w:tr>
      <w:tr w:rsidR="00592AF4" w14:paraId="576F19C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400D8"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8512102" w14:textId="77777777" w:rsidR="00592AF4" w:rsidRDefault="00592AF4" w:rsidP="00592AF4">
            <w:pPr>
              <w:rPr>
                <w:rFonts w:ascii="Arial" w:hAnsi="Arial" w:cs="Arial"/>
                <w:sz w:val="20"/>
                <w:szCs w:val="20"/>
              </w:rPr>
            </w:pPr>
            <w:r>
              <w:rPr>
                <w:rFonts w:ascii="Arial" w:hAnsi="Arial" w:cs="Arial"/>
                <w:sz w:val="20"/>
                <w:szCs w:val="20"/>
              </w:rPr>
              <w:t>Kennedy Donovan Center - Cape Cod &amp; Islands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B6C089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9271E9" w14:textId="77777777" w:rsidR="00592AF4" w:rsidRDefault="00592AF4" w:rsidP="00592AF4">
            <w:pPr>
              <w:jc w:val="center"/>
              <w:rPr>
                <w:rFonts w:ascii="Arial" w:hAnsi="Arial" w:cs="Arial"/>
                <w:sz w:val="20"/>
                <w:szCs w:val="20"/>
              </w:rPr>
            </w:pPr>
            <w:r>
              <w:rPr>
                <w:rFonts w:ascii="Arial" w:hAnsi="Arial" w:cs="Arial"/>
                <w:sz w:val="20"/>
                <w:szCs w:val="20"/>
              </w:rPr>
              <w:t>59.3%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F289E16" w14:textId="77777777" w:rsidR="00592AF4" w:rsidRDefault="00592AF4" w:rsidP="00592AF4">
            <w:pPr>
              <w:jc w:val="center"/>
              <w:rPr>
                <w:rFonts w:ascii="Arial" w:hAnsi="Arial" w:cs="Arial"/>
                <w:sz w:val="20"/>
                <w:szCs w:val="20"/>
              </w:rPr>
            </w:pPr>
            <w:r>
              <w:rPr>
                <w:rFonts w:ascii="Arial" w:hAnsi="Arial" w:cs="Arial"/>
                <w:sz w:val="20"/>
                <w:szCs w:val="20"/>
              </w:rPr>
              <w:t>-28.6%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4456C7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65DD23D" w14:textId="77777777" w:rsidR="00592AF4" w:rsidRDefault="00592AF4" w:rsidP="00592AF4">
            <w:pPr>
              <w:jc w:val="center"/>
              <w:rPr>
                <w:rFonts w:ascii="Arial" w:hAnsi="Arial" w:cs="Arial"/>
                <w:sz w:val="20"/>
                <w:szCs w:val="20"/>
              </w:rPr>
            </w:pPr>
            <w:r>
              <w:rPr>
                <w:rFonts w:ascii="Arial" w:hAnsi="Arial" w:cs="Arial"/>
                <w:sz w:val="20"/>
                <w:szCs w:val="20"/>
              </w:rPr>
              <w:t>10.7%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85747ED" w14:textId="77777777" w:rsidR="00592AF4" w:rsidRDefault="00592AF4" w:rsidP="00592AF4">
            <w:pPr>
              <w:jc w:val="center"/>
              <w:rPr>
                <w:rFonts w:ascii="Arial" w:hAnsi="Arial" w:cs="Arial"/>
                <w:sz w:val="20"/>
                <w:szCs w:val="20"/>
              </w:rPr>
            </w:pPr>
            <w:r>
              <w:rPr>
                <w:rFonts w:ascii="Arial" w:hAnsi="Arial" w:cs="Arial"/>
                <w:sz w:val="20"/>
                <w:szCs w:val="20"/>
              </w:rPr>
              <w:t>-41.2%</w:t>
            </w:r>
          </w:p>
        </w:tc>
      </w:tr>
      <w:tr w:rsidR="00592AF4" w14:paraId="7A9A399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AAFB"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4D55366" w14:textId="77777777" w:rsidR="00592AF4" w:rsidRDefault="00592AF4" w:rsidP="00592AF4">
            <w:pPr>
              <w:rPr>
                <w:rFonts w:ascii="Arial" w:hAnsi="Arial" w:cs="Arial"/>
                <w:sz w:val="20"/>
                <w:szCs w:val="20"/>
              </w:rPr>
            </w:pPr>
            <w:r>
              <w:rPr>
                <w:rFonts w:ascii="Arial" w:hAnsi="Arial" w:cs="Arial"/>
                <w:sz w:val="20"/>
                <w:szCs w:val="20"/>
              </w:rPr>
              <w:t>Kennedy Donovan Center- Attleboro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6ED3F5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A35A1A" w14:textId="77777777" w:rsidR="00592AF4" w:rsidRDefault="00592AF4" w:rsidP="00592AF4">
            <w:pPr>
              <w:jc w:val="center"/>
              <w:rPr>
                <w:rFonts w:ascii="Arial" w:hAnsi="Arial" w:cs="Arial"/>
                <w:sz w:val="20"/>
                <w:szCs w:val="20"/>
              </w:rPr>
            </w:pPr>
            <w:r>
              <w:rPr>
                <w:rFonts w:ascii="Arial" w:hAnsi="Arial" w:cs="Arial"/>
                <w:sz w:val="20"/>
                <w:szCs w:val="20"/>
              </w:rPr>
              <w:t>87.8%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3C45018" w14:textId="77777777" w:rsidR="00592AF4" w:rsidRDefault="00592AF4" w:rsidP="00592AF4">
            <w:pPr>
              <w:jc w:val="center"/>
              <w:rPr>
                <w:rFonts w:ascii="Arial" w:hAnsi="Arial" w:cs="Arial"/>
                <w:sz w:val="20"/>
                <w:szCs w:val="20"/>
              </w:rPr>
            </w:pPr>
            <w:r>
              <w:rPr>
                <w:rFonts w:ascii="Arial" w:hAnsi="Arial" w:cs="Arial"/>
                <w:sz w:val="20"/>
                <w:szCs w:val="20"/>
              </w:rPr>
              <w:t>-0.1%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D41687B"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15226A1" w14:textId="77777777" w:rsidR="00592AF4" w:rsidRDefault="00592AF4" w:rsidP="00592AF4">
            <w:pPr>
              <w:jc w:val="center"/>
              <w:rPr>
                <w:rFonts w:ascii="Arial" w:hAnsi="Arial" w:cs="Arial"/>
                <w:sz w:val="20"/>
                <w:szCs w:val="20"/>
              </w:rPr>
            </w:pPr>
            <w:r>
              <w:rPr>
                <w:rFonts w:ascii="Arial" w:hAnsi="Arial" w:cs="Arial"/>
                <w:sz w:val="20"/>
                <w:szCs w:val="20"/>
              </w:rPr>
              <w:t>55.4%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A0B05A" w14:textId="77777777" w:rsidR="00592AF4" w:rsidRDefault="00592AF4" w:rsidP="00592AF4">
            <w:pPr>
              <w:jc w:val="center"/>
              <w:rPr>
                <w:rFonts w:ascii="Arial" w:hAnsi="Arial" w:cs="Arial"/>
                <w:sz w:val="20"/>
                <w:szCs w:val="20"/>
              </w:rPr>
            </w:pPr>
            <w:r>
              <w:rPr>
                <w:rFonts w:ascii="Arial" w:hAnsi="Arial" w:cs="Arial"/>
                <w:sz w:val="20"/>
                <w:szCs w:val="20"/>
              </w:rPr>
              <w:t>3.5%</w:t>
            </w:r>
          </w:p>
        </w:tc>
      </w:tr>
      <w:tr w:rsidR="00592AF4" w14:paraId="05B6577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F8948"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86250B8" w14:textId="77777777" w:rsidR="00592AF4" w:rsidRDefault="00592AF4" w:rsidP="00592AF4">
            <w:pPr>
              <w:rPr>
                <w:rFonts w:ascii="Arial" w:hAnsi="Arial" w:cs="Arial"/>
                <w:sz w:val="20"/>
                <w:szCs w:val="20"/>
              </w:rPr>
            </w:pPr>
            <w:r>
              <w:rPr>
                <w:rFonts w:ascii="Arial" w:hAnsi="Arial" w:cs="Arial"/>
                <w:sz w:val="20"/>
                <w:szCs w:val="20"/>
              </w:rPr>
              <w:t>Kennedy Donovan Center- Greater Plymouth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BF7A3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C03B84" w14:textId="77777777" w:rsidR="00592AF4" w:rsidRDefault="00592AF4" w:rsidP="00592AF4">
            <w:pPr>
              <w:jc w:val="center"/>
              <w:rPr>
                <w:rFonts w:ascii="Arial" w:hAnsi="Arial" w:cs="Arial"/>
                <w:sz w:val="20"/>
                <w:szCs w:val="20"/>
              </w:rPr>
            </w:pPr>
            <w:r>
              <w:rPr>
                <w:rFonts w:ascii="Arial" w:hAnsi="Arial" w:cs="Arial"/>
                <w:sz w:val="20"/>
                <w:szCs w:val="20"/>
              </w:rPr>
              <w:t>79.4%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3B7FEF5" w14:textId="77777777" w:rsidR="00592AF4" w:rsidRDefault="00592AF4" w:rsidP="00592AF4">
            <w:pPr>
              <w:jc w:val="center"/>
              <w:rPr>
                <w:rFonts w:ascii="Arial" w:hAnsi="Arial" w:cs="Arial"/>
                <w:sz w:val="20"/>
                <w:szCs w:val="20"/>
              </w:rPr>
            </w:pPr>
            <w:r>
              <w:rPr>
                <w:rFonts w:ascii="Arial" w:hAnsi="Arial" w:cs="Arial"/>
                <w:sz w:val="20"/>
                <w:szCs w:val="20"/>
              </w:rPr>
              <w:t>-8.5%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4BCEC3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EBE2949" w14:textId="77777777" w:rsidR="00592AF4" w:rsidRDefault="00592AF4" w:rsidP="00592AF4">
            <w:pPr>
              <w:jc w:val="center"/>
              <w:rPr>
                <w:rFonts w:ascii="Arial" w:hAnsi="Arial" w:cs="Arial"/>
                <w:sz w:val="20"/>
                <w:szCs w:val="20"/>
              </w:rPr>
            </w:pPr>
            <w:r>
              <w:rPr>
                <w:rFonts w:ascii="Arial" w:hAnsi="Arial" w:cs="Arial"/>
                <w:sz w:val="20"/>
                <w:szCs w:val="20"/>
              </w:rPr>
              <w:t>41.9%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0429762" w14:textId="77777777" w:rsidR="00592AF4" w:rsidRDefault="00592AF4" w:rsidP="00592AF4">
            <w:pPr>
              <w:jc w:val="center"/>
              <w:rPr>
                <w:rFonts w:ascii="Arial" w:hAnsi="Arial" w:cs="Arial"/>
                <w:sz w:val="20"/>
                <w:szCs w:val="20"/>
              </w:rPr>
            </w:pPr>
            <w:r>
              <w:rPr>
                <w:rFonts w:ascii="Arial" w:hAnsi="Arial" w:cs="Arial"/>
                <w:sz w:val="20"/>
                <w:szCs w:val="20"/>
              </w:rPr>
              <w:t>-10.0%</w:t>
            </w:r>
          </w:p>
        </w:tc>
      </w:tr>
      <w:tr w:rsidR="00592AF4" w14:paraId="56E5297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CB19"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9EA4784" w14:textId="77777777" w:rsidR="00592AF4" w:rsidRDefault="00592AF4" w:rsidP="00592AF4">
            <w:pPr>
              <w:rPr>
                <w:rFonts w:ascii="Arial" w:hAnsi="Arial" w:cs="Arial"/>
                <w:sz w:val="20"/>
                <w:szCs w:val="20"/>
              </w:rPr>
            </w:pPr>
            <w:r>
              <w:rPr>
                <w:rFonts w:ascii="Arial" w:hAnsi="Arial" w:cs="Arial"/>
                <w:sz w:val="20"/>
                <w:szCs w:val="20"/>
              </w:rPr>
              <w:t>Kennedy Donovan Center- New Bedford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BC646B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0943B1E" w14:textId="77777777" w:rsidR="00592AF4" w:rsidRDefault="00592AF4" w:rsidP="00592AF4">
            <w:pPr>
              <w:jc w:val="center"/>
              <w:rPr>
                <w:rFonts w:ascii="Arial" w:hAnsi="Arial" w:cs="Arial"/>
                <w:sz w:val="20"/>
                <w:szCs w:val="20"/>
              </w:rPr>
            </w:pPr>
            <w:r>
              <w:rPr>
                <w:rFonts w:ascii="Arial" w:hAnsi="Arial" w:cs="Arial"/>
                <w:sz w:val="20"/>
                <w:szCs w:val="20"/>
              </w:rPr>
              <w:t>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1ACB6CE" w14:textId="77777777" w:rsidR="00592AF4" w:rsidRDefault="00592AF4" w:rsidP="00592AF4">
            <w:pPr>
              <w:jc w:val="center"/>
              <w:rPr>
                <w:rFonts w:ascii="Arial" w:hAnsi="Arial" w:cs="Arial"/>
                <w:sz w:val="20"/>
                <w:szCs w:val="20"/>
              </w:rPr>
            </w:pPr>
            <w:r>
              <w:rPr>
                <w:rFonts w:ascii="Arial" w:hAnsi="Arial" w:cs="Arial"/>
                <w:sz w:val="20"/>
                <w:szCs w:val="20"/>
              </w:rPr>
              <w:t>-7.9%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9EDCC8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2CD6DFB" w14:textId="77777777" w:rsidR="00592AF4" w:rsidRDefault="00592AF4" w:rsidP="00592AF4">
            <w:pPr>
              <w:jc w:val="center"/>
              <w:rPr>
                <w:rFonts w:ascii="Arial" w:hAnsi="Arial" w:cs="Arial"/>
                <w:sz w:val="20"/>
                <w:szCs w:val="20"/>
              </w:rPr>
            </w:pPr>
            <w:r>
              <w:rPr>
                <w:rFonts w:ascii="Arial" w:hAnsi="Arial" w:cs="Arial"/>
                <w:sz w:val="20"/>
                <w:szCs w:val="20"/>
              </w:rPr>
              <w:t>46.8%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E00FC8B" w14:textId="77777777" w:rsidR="00592AF4" w:rsidRDefault="00592AF4" w:rsidP="00592AF4">
            <w:pPr>
              <w:jc w:val="center"/>
              <w:rPr>
                <w:rFonts w:ascii="Arial" w:hAnsi="Arial" w:cs="Arial"/>
                <w:sz w:val="20"/>
                <w:szCs w:val="20"/>
              </w:rPr>
            </w:pPr>
            <w:r>
              <w:rPr>
                <w:rFonts w:ascii="Arial" w:hAnsi="Arial" w:cs="Arial"/>
                <w:sz w:val="20"/>
                <w:szCs w:val="20"/>
              </w:rPr>
              <w:t>-5.1%</w:t>
            </w:r>
          </w:p>
        </w:tc>
      </w:tr>
      <w:tr w:rsidR="00592AF4" w14:paraId="1FB7B60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50403"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427C700" w14:textId="77777777" w:rsidR="00592AF4" w:rsidRDefault="00592AF4" w:rsidP="00592AF4">
            <w:pPr>
              <w:rPr>
                <w:rFonts w:ascii="Arial" w:hAnsi="Arial" w:cs="Arial"/>
                <w:sz w:val="20"/>
                <w:szCs w:val="20"/>
              </w:rPr>
            </w:pPr>
            <w:r>
              <w:rPr>
                <w:rFonts w:ascii="Arial" w:hAnsi="Arial" w:cs="Arial"/>
                <w:sz w:val="20"/>
                <w:szCs w:val="20"/>
              </w:rPr>
              <w:t>Kennedy Donovan Center- South Central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0A11A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543EE2" w14:textId="77777777" w:rsidR="00592AF4" w:rsidRDefault="00592AF4" w:rsidP="00592AF4">
            <w:pPr>
              <w:jc w:val="center"/>
              <w:rPr>
                <w:rFonts w:ascii="Arial" w:hAnsi="Arial" w:cs="Arial"/>
                <w:sz w:val="20"/>
                <w:szCs w:val="20"/>
              </w:rPr>
            </w:pPr>
            <w:r>
              <w:rPr>
                <w:rFonts w:ascii="Arial" w:hAnsi="Arial" w:cs="Arial"/>
                <w:sz w:val="20"/>
                <w:szCs w:val="20"/>
              </w:rPr>
              <w:t>78.4%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0FD50AD" w14:textId="77777777" w:rsidR="00592AF4" w:rsidRDefault="00592AF4" w:rsidP="00592AF4">
            <w:pPr>
              <w:jc w:val="center"/>
              <w:rPr>
                <w:rFonts w:ascii="Arial" w:hAnsi="Arial" w:cs="Arial"/>
                <w:sz w:val="20"/>
                <w:szCs w:val="20"/>
              </w:rPr>
            </w:pPr>
            <w:r>
              <w:rPr>
                <w:rFonts w:ascii="Arial" w:hAnsi="Arial" w:cs="Arial"/>
                <w:sz w:val="20"/>
                <w:szCs w:val="20"/>
              </w:rPr>
              <w:t>-9.5%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10CB7F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FFA64A3" w14:textId="77777777" w:rsidR="00592AF4" w:rsidRDefault="00592AF4" w:rsidP="00592AF4">
            <w:pPr>
              <w:jc w:val="center"/>
              <w:rPr>
                <w:rFonts w:ascii="Arial" w:hAnsi="Arial" w:cs="Arial"/>
                <w:sz w:val="20"/>
                <w:szCs w:val="20"/>
              </w:rPr>
            </w:pPr>
            <w:r>
              <w:rPr>
                <w:rFonts w:ascii="Arial" w:hAnsi="Arial" w:cs="Arial"/>
                <w:sz w:val="20"/>
                <w:szCs w:val="20"/>
              </w:rPr>
              <w:t>40.2%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3F38164" w14:textId="77777777" w:rsidR="00592AF4" w:rsidRDefault="00592AF4" w:rsidP="00592AF4">
            <w:pPr>
              <w:jc w:val="center"/>
              <w:rPr>
                <w:rFonts w:ascii="Arial" w:hAnsi="Arial" w:cs="Arial"/>
                <w:sz w:val="20"/>
                <w:szCs w:val="20"/>
              </w:rPr>
            </w:pPr>
            <w:r>
              <w:rPr>
                <w:rFonts w:ascii="Arial" w:hAnsi="Arial" w:cs="Arial"/>
                <w:sz w:val="20"/>
                <w:szCs w:val="20"/>
              </w:rPr>
              <w:t>-11.8%</w:t>
            </w:r>
          </w:p>
        </w:tc>
      </w:tr>
      <w:tr w:rsidR="00592AF4" w14:paraId="52A1157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FF550"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602E56C" w14:textId="77777777" w:rsidR="00592AF4" w:rsidRDefault="00592AF4" w:rsidP="00592AF4">
            <w:pPr>
              <w:rPr>
                <w:rFonts w:ascii="Arial" w:hAnsi="Arial" w:cs="Arial"/>
                <w:sz w:val="20"/>
                <w:szCs w:val="20"/>
              </w:rPr>
            </w:pPr>
            <w:r>
              <w:rPr>
                <w:rFonts w:ascii="Arial" w:hAnsi="Arial" w:cs="Arial"/>
                <w:sz w:val="20"/>
                <w:szCs w:val="20"/>
              </w:rPr>
              <w:t>May Center for EI</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28633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72D592" w14:textId="77777777" w:rsidR="00592AF4" w:rsidRDefault="00592AF4" w:rsidP="00592AF4">
            <w:pPr>
              <w:jc w:val="center"/>
              <w:rPr>
                <w:rFonts w:ascii="Arial" w:hAnsi="Arial" w:cs="Arial"/>
                <w:sz w:val="20"/>
                <w:szCs w:val="20"/>
              </w:rPr>
            </w:pPr>
            <w:r>
              <w:rPr>
                <w:rFonts w:ascii="Arial" w:hAnsi="Arial" w:cs="Arial"/>
                <w:sz w:val="20"/>
                <w:szCs w:val="20"/>
              </w:rPr>
              <w:t>82.6%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07842C5" w14:textId="77777777" w:rsidR="00592AF4" w:rsidRDefault="00592AF4" w:rsidP="00592AF4">
            <w:pPr>
              <w:jc w:val="center"/>
              <w:rPr>
                <w:rFonts w:ascii="Arial" w:hAnsi="Arial" w:cs="Arial"/>
                <w:sz w:val="20"/>
                <w:szCs w:val="20"/>
              </w:rPr>
            </w:pPr>
            <w:r>
              <w:rPr>
                <w:rFonts w:ascii="Arial" w:hAnsi="Arial" w:cs="Arial"/>
                <w:sz w:val="20"/>
                <w:szCs w:val="20"/>
              </w:rPr>
              <w:t>-5.3%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0A6357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35CFA88" w14:textId="77777777" w:rsidR="00592AF4" w:rsidRDefault="00592AF4" w:rsidP="00592AF4">
            <w:pPr>
              <w:jc w:val="center"/>
              <w:rPr>
                <w:rFonts w:ascii="Arial" w:hAnsi="Arial" w:cs="Arial"/>
                <w:sz w:val="20"/>
                <w:szCs w:val="20"/>
              </w:rPr>
            </w:pPr>
            <w:r>
              <w:rPr>
                <w:rFonts w:ascii="Arial" w:hAnsi="Arial" w:cs="Arial"/>
                <w:sz w:val="20"/>
                <w:szCs w:val="20"/>
              </w:rPr>
              <w:t>25.7%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1040783" w14:textId="77777777" w:rsidR="00592AF4" w:rsidRDefault="00592AF4" w:rsidP="00592AF4">
            <w:pPr>
              <w:jc w:val="center"/>
              <w:rPr>
                <w:rFonts w:ascii="Arial" w:hAnsi="Arial" w:cs="Arial"/>
                <w:sz w:val="20"/>
                <w:szCs w:val="20"/>
              </w:rPr>
            </w:pPr>
            <w:r>
              <w:rPr>
                <w:rFonts w:ascii="Arial" w:hAnsi="Arial" w:cs="Arial"/>
                <w:sz w:val="20"/>
                <w:szCs w:val="20"/>
              </w:rPr>
              <w:t>-26.2%</w:t>
            </w:r>
          </w:p>
        </w:tc>
      </w:tr>
      <w:tr w:rsidR="00592AF4" w14:paraId="0340FAE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D1AB"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8384E62" w14:textId="77777777" w:rsidR="00592AF4" w:rsidRDefault="00592AF4" w:rsidP="00592AF4">
            <w:pPr>
              <w:rPr>
                <w:rFonts w:ascii="Arial" w:hAnsi="Arial" w:cs="Arial"/>
                <w:sz w:val="20"/>
                <w:szCs w:val="20"/>
              </w:rPr>
            </w:pPr>
            <w:r>
              <w:rPr>
                <w:rFonts w:ascii="Arial" w:hAnsi="Arial" w:cs="Arial"/>
                <w:sz w:val="20"/>
                <w:szCs w:val="20"/>
              </w:rPr>
              <w:t>Meeting Street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323E77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7355E3" w14:textId="77777777" w:rsidR="00592AF4" w:rsidRDefault="00592AF4" w:rsidP="00592AF4">
            <w:pPr>
              <w:jc w:val="center"/>
              <w:rPr>
                <w:rFonts w:ascii="Arial" w:hAnsi="Arial" w:cs="Arial"/>
                <w:sz w:val="20"/>
                <w:szCs w:val="20"/>
              </w:rPr>
            </w:pPr>
            <w:r>
              <w:rPr>
                <w:rFonts w:ascii="Arial" w:hAnsi="Arial" w:cs="Arial"/>
                <w:sz w:val="20"/>
                <w:szCs w:val="20"/>
              </w:rPr>
              <w:t>82.8%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AB2ABE6" w14:textId="77777777" w:rsidR="00592AF4" w:rsidRDefault="00592AF4" w:rsidP="00592AF4">
            <w:pPr>
              <w:jc w:val="center"/>
              <w:rPr>
                <w:rFonts w:ascii="Arial" w:hAnsi="Arial" w:cs="Arial"/>
                <w:sz w:val="20"/>
                <w:szCs w:val="20"/>
              </w:rPr>
            </w:pPr>
            <w:r>
              <w:rPr>
                <w:rFonts w:ascii="Arial" w:hAnsi="Arial" w:cs="Arial"/>
                <w:sz w:val="20"/>
                <w:szCs w:val="20"/>
              </w:rPr>
              <w:t>-5.1%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379668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35E356E" w14:textId="77777777" w:rsidR="00592AF4" w:rsidRDefault="00592AF4" w:rsidP="00592AF4">
            <w:pPr>
              <w:jc w:val="center"/>
              <w:rPr>
                <w:rFonts w:ascii="Arial" w:hAnsi="Arial" w:cs="Arial"/>
                <w:sz w:val="20"/>
                <w:szCs w:val="20"/>
              </w:rPr>
            </w:pPr>
            <w:r>
              <w:rPr>
                <w:rFonts w:ascii="Arial" w:hAnsi="Arial" w:cs="Arial"/>
                <w:sz w:val="20"/>
                <w:szCs w:val="20"/>
              </w:rPr>
              <w:t>37.7%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034C39C" w14:textId="77777777" w:rsidR="00592AF4" w:rsidRDefault="00592AF4" w:rsidP="00592AF4">
            <w:pPr>
              <w:jc w:val="center"/>
              <w:rPr>
                <w:rFonts w:ascii="Arial" w:hAnsi="Arial" w:cs="Arial"/>
                <w:sz w:val="20"/>
                <w:szCs w:val="20"/>
              </w:rPr>
            </w:pPr>
            <w:r>
              <w:rPr>
                <w:rFonts w:ascii="Arial" w:hAnsi="Arial" w:cs="Arial"/>
                <w:sz w:val="20"/>
                <w:szCs w:val="20"/>
              </w:rPr>
              <w:t>-14.2%</w:t>
            </w:r>
          </w:p>
        </w:tc>
      </w:tr>
      <w:tr w:rsidR="00592AF4" w14:paraId="680CAC1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58751"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685271F" w14:textId="77777777" w:rsidR="00592AF4" w:rsidRDefault="00592AF4" w:rsidP="00592AF4">
            <w:pPr>
              <w:rPr>
                <w:rFonts w:ascii="Arial" w:hAnsi="Arial" w:cs="Arial"/>
                <w:sz w:val="20"/>
                <w:szCs w:val="20"/>
              </w:rPr>
            </w:pPr>
            <w:r>
              <w:rPr>
                <w:rFonts w:ascii="Arial" w:hAnsi="Arial" w:cs="Arial"/>
                <w:sz w:val="20"/>
                <w:szCs w:val="20"/>
              </w:rPr>
              <w:t>Minute Man Arc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3AC23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3A0F8E" w14:textId="77777777" w:rsidR="00592AF4" w:rsidRDefault="00592AF4" w:rsidP="00592AF4">
            <w:pPr>
              <w:jc w:val="center"/>
              <w:rPr>
                <w:rFonts w:ascii="Arial" w:hAnsi="Arial" w:cs="Arial"/>
                <w:sz w:val="20"/>
                <w:szCs w:val="20"/>
              </w:rPr>
            </w:pPr>
            <w:r>
              <w:rPr>
                <w:rFonts w:ascii="Arial" w:hAnsi="Arial" w:cs="Arial"/>
                <w:sz w:val="20"/>
                <w:szCs w:val="20"/>
              </w:rPr>
              <w:t>87.7%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8735E08" w14:textId="77777777" w:rsidR="00592AF4" w:rsidRDefault="00592AF4" w:rsidP="00592AF4">
            <w:pPr>
              <w:jc w:val="center"/>
              <w:rPr>
                <w:rFonts w:ascii="Arial" w:hAnsi="Arial" w:cs="Arial"/>
                <w:sz w:val="20"/>
                <w:szCs w:val="20"/>
              </w:rPr>
            </w:pPr>
            <w:r>
              <w:rPr>
                <w:rFonts w:ascii="Arial" w:hAnsi="Arial" w:cs="Arial"/>
                <w:sz w:val="20"/>
                <w:szCs w:val="20"/>
              </w:rPr>
              <w:t>-0.3%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CEB092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CB59D3" w14:textId="77777777" w:rsidR="00592AF4" w:rsidRDefault="00592AF4" w:rsidP="00592AF4">
            <w:pPr>
              <w:jc w:val="center"/>
              <w:rPr>
                <w:rFonts w:ascii="Arial" w:hAnsi="Arial" w:cs="Arial"/>
                <w:sz w:val="20"/>
                <w:szCs w:val="20"/>
              </w:rPr>
            </w:pPr>
            <w:r>
              <w:rPr>
                <w:rFonts w:ascii="Arial" w:hAnsi="Arial" w:cs="Arial"/>
                <w:sz w:val="20"/>
                <w:szCs w:val="20"/>
              </w:rPr>
              <w:t>51.0%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741F2CE" w14:textId="77777777" w:rsidR="00592AF4" w:rsidRDefault="00592AF4" w:rsidP="00592AF4">
            <w:pPr>
              <w:jc w:val="center"/>
              <w:rPr>
                <w:rFonts w:ascii="Arial" w:hAnsi="Arial" w:cs="Arial"/>
                <w:sz w:val="20"/>
                <w:szCs w:val="20"/>
              </w:rPr>
            </w:pPr>
            <w:r>
              <w:rPr>
                <w:rFonts w:ascii="Arial" w:hAnsi="Arial" w:cs="Arial"/>
                <w:sz w:val="20"/>
                <w:szCs w:val="20"/>
              </w:rPr>
              <w:t>-0.9%</w:t>
            </w:r>
          </w:p>
        </w:tc>
      </w:tr>
      <w:tr w:rsidR="00592AF4" w14:paraId="273E1F0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3C839"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2951DED" w14:textId="77777777" w:rsidR="00592AF4" w:rsidRDefault="00592AF4" w:rsidP="00592AF4">
            <w:pPr>
              <w:rPr>
                <w:rFonts w:ascii="Arial" w:hAnsi="Arial" w:cs="Arial"/>
                <w:sz w:val="20"/>
                <w:szCs w:val="20"/>
              </w:rPr>
            </w:pPr>
            <w:r>
              <w:rPr>
                <w:rFonts w:ascii="Arial" w:hAnsi="Arial" w:cs="Arial"/>
                <w:sz w:val="20"/>
                <w:szCs w:val="20"/>
              </w:rPr>
              <w:t>Northeast Arc EI- Northshore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AA0A8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F62B96E" w14:textId="77777777" w:rsidR="00592AF4" w:rsidRDefault="00592AF4" w:rsidP="00592AF4">
            <w:pPr>
              <w:jc w:val="center"/>
              <w:rPr>
                <w:rFonts w:ascii="Arial" w:hAnsi="Arial" w:cs="Arial"/>
                <w:sz w:val="20"/>
                <w:szCs w:val="20"/>
              </w:rPr>
            </w:pPr>
            <w:r>
              <w:rPr>
                <w:rFonts w:ascii="Arial" w:hAnsi="Arial" w:cs="Arial"/>
                <w:sz w:val="20"/>
                <w:szCs w:val="20"/>
              </w:rPr>
              <w:t>77.7%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9708961" w14:textId="77777777" w:rsidR="00592AF4" w:rsidRDefault="00592AF4" w:rsidP="00592AF4">
            <w:pPr>
              <w:jc w:val="center"/>
              <w:rPr>
                <w:rFonts w:ascii="Arial" w:hAnsi="Arial" w:cs="Arial"/>
                <w:sz w:val="20"/>
                <w:szCs w:val="20"/>
              </w:rPr>
            </w:pPr>
            <w:r>
              <w:rPr>
                <w:rFonts w:ascii="Arial" w:hAnsi="Arial" w:cs="Arial"/>
                <w:sz w:val="20"/>
                <w:szCs w:val="20"/>
              </w:rPr>
              <w:t>-10.3%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D530E9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6404E8" w14:textId="77777777" w:rsidR="00592AF4" w:rsidRDefault="00592AF4" w:rsidP="00592AF4">
            <w:pPr>
              <w:jc w:val="center"/>
              <w:rPr>
                <w:rFonts w:ascii="Arial" w:hAnsi="Arial" w:cs="Arial"/>
                <w:sz w:val="20"/>
                <w:szCs w:val="20"/>
              </w:rPr>
            </w:pPr>
            <w:r>
              <w:rPr>
                <w:rFonts w:ascii="Arial" w:hAnsi="Arial" w:cs="Arial"/>
                <w:sz w:val="20"/>
                <w:szCs w:val="20"/>
              </w:rPr>
              <w:t>25.8%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61D25C1" w14:textId="77777777" w:rsidR="00592AF4" w:rsidRDefault="00592AF4" w:rsidP="00592AF4">
            <w:pPr>
              <w:jc w:val="center"/>
              <w:rPr>
                <w:rFonts w:ascii="Arial" w:hAnsi="Arial" w:cs="Arial"/>
                <w:sz w:val="20"/>
                <w:szCs w:val="20"/>
              </w:rPr>
            </w:pPr>
            <w:r>
              <w:rPr>
                <w:rFonts w:ascii="Arial" w:hAnsi="Arial" w:cs="Arial"/>
                <w:sz w:val="20"/>
                <w:szCs w:val="20"/>
              </w:rPr>
              <w:t>-26.1%</w:t>
            </w:r>
          </w:p>
        </w:tc>
      </w:tr>
      <w:tr w:rsidR="00592AF4" w14:paraId="3764EAF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A0992"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E8DE354" w14:textId="77777777" w:rsidR="00592AF4" w:rsidRDefault="00592AF4" w:rsidP="00592AF4">
            <w:pPr>
              <w:rPr>
                <w:rFonts w:ascii="Arial" w:hAnsi="Arial" w:cs="Arial"/>
                <w:sz w:val="20"/>
                <w:szCs w:val="20"/>
              </w:rPr>
            </w:pPr>
            <w:r>
              <w:rPr>
                <w:rFonts w:ascii="Arial" w:hAnsi="Arial" w:cs="Arial"/>
                <w:sz w:val="20"/>
                <w:szCs w:val="20"/>
              </w:rPr>
              <w:t>Northeast Arc EI-Cape Ann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456FDAF"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4EF945" w14:textId="77777777" w:rsidR="00592AF4" w:rsidRDefault="00592AF4" w:rsidP="00592AF4">
            <w:pPr>
              <w:jc w:val="center"/>
              <w:rPr>
                <w:rFonts w:ascii="Arial" w:hAnsi="Arial" w:cs="Arial"/>
                <w:sz w:val="20"/>
                <w:szCs w:val="20"/>
              </w:rPr>
            </w:pPr>
            <w:r>
              <w:rPr>
                <w:rFonts w:ascii="Arial" w:hAnsi="Arial" w:cs="Arial"/>
                <w:sz w:val="20"/>
                <w:szCs w:val="20"/>
              </w:rPr>
              <w:t>89.9%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8BD859C" w14:textId="77777777" w:rsidR="00592AF4" w:rsidRDefault="00592AF4" w:rsidP="00592AF4">
            <w:pPr>
              <w:jc w:val="center"/>
              <w:rPr>
                <w:rFonts w:ascii="Arial" w:hAnsi="Arial" w:cs="Arial"/>
                <w:sz w:val="20"/>
                <w:szCs w:val="20"/>
              </w:rPr>
            </w:pPr>
            <w:r>
              <w:rPr>
                <w:rFonts w:ascii="Arial" w:hAnsi="Arial" w:cs="Arial"/>
                <w:sz w:val="20"/>
                <w:szCs w:val="20"/>
              </w:rPr>
              <w:t>2.0%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9BB9EB2"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DC3D13B" w14:textId="77777777" w:rsidR="00592AF4" w:rsidRDefault="00592AF4" w:rsidP="00592AF4">
            <w:pPr>
              <w:jc w:val="center"/>
              <w:rPr>
                <w:rFonts w:ascii="Arial" w:hAnsi="Arial" w:cs="Arial"/>
                <w:sz w:val="20"/>
                <w:szCs w:val="20"/>
              </w:rPr>
            </w:pPr>
            <w:r>
              <w:rPr>
                <w:rFonts w:ascii="Arial" w:hAnsi="Arial" w:cs="Arial"/>
                <w:sz w:val="20"/>
                <w:szCs w:val="20"/>
              </w:rPr>
              <w:t>52.0%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C3E919B" w14:textId="77777777" w:rsidR="00592AF4" w:rsidRDefault="00592AF4" w:rsidP="00592AF4">
            <w:pPr>
              <w:jc w:val="center"/>
              <w:rPr>
                <w:rFonts w:ascii="Arial" w:hAnsi="Arial" w:cs="Arial"/>
                <w:sz w:val="20"/>
                <w:szCs w:val="20"/>
              </w:rPr>
            </w:pPr>
            <w:r>
              <w:rPr>
                <w:rFonts w:ascii="Arial" w:hAnsi="Arial" w:cs="Arial"/>
                <w:sz w:val="20"/>
                <w:szCs w:val="20"/>
              </w:rPr>
              <w:t>0.1%</w:t>
            </w:r>
          </w:p>
        </w:tc>
      </w:tr>
      <w:tr w:rsidR="00592AF4" w14:paraId="35FC0E3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69863"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D60F091" w14:textId="77777777" w:rsidR="00592AF4" w:rsidRDefault="00592AF4" w:rsidP="00592AF4">
            <w:pPr>
              <w:rPr>
                <w:rFonts w:ascii="Arial" w:hAnsi="Arial" w:cs="Arial"/>
                <w:sz w:val="20"/>
                <w:szCs w:val="20"/>
              </w:rPr>
            </w:pPr>
            <w:r>
              <w:rPr>
                <w:rFonts w:ascii="Arial" w:hAnsi="Arial" w:cs="Arial"/>
                <w:sz w:val="20"/>
                <w:szCs w:val="20"/>
              </w:rPr>
              <w:t>Northern Berkshire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F9EC6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EE08E7" w14:textId="77777777" w:rsidR="00592AF4" w:rsidRDefault="00592AF4" w:rsidP="00592AF4">
            <w:pPr>
              <w:jc w:val="center"/>
              <w:rPr>
                <w:rFonts w:ascii="Arial" w:hAnsi="Arial" w:cs="Arial"/>
                <w:sz w:val="20"/>
                <w:szCs w:val="20"/>
              </w:rPr>
            </w:pPr>
            <w:r>
              <w:rPr>
                <w:rFonts w:ascii="Arial" w:hAnsi="Arial" w:cs="Arial"/>
                <w:sz w:val="20"/>
                <w:szCs w:val="20"/>
              </w:rPr>
              <w:t>68.4%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6D83A37" w14:textId="77777777" w:rsidR="00592AF4" w:rsidRDefault="00592AF4" w:rsidP="00592AF4">
            <w:pPr>
              <w:jc w:val="center"/>
              <w:rPr>
                <w:rFonts w:ascii="Arial" w:hAnsi="Arial" w:cs="Arial"/>
                <w:sz w:val="20"/>
                <w:szCs w:val="20"/>
              </w:rPr>
            </w:pPr>
            <w:r>
              <w:rPr>
                <w:rFonts w:ascii="Arial" w:hAnsi="Arial" w:cs="Arial"/>
                <w:sz w:val="20"/>
                <w:szCs w:val="20"/>
              </w:rPr>
              <w:t>-19.5%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03E47F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05ABAF9" w14:textId="77777777" w:rsidR="00592AF4" w:rsidRDefault="00592AF4" w:rsidP="00592AF4">
            <w:pPr>
              <w:jc w:val="center"/>
              <w:rPr>
                <w:rFonts w:ascii="Arial" w:hAnsi="Arial" w:cs="Arial"/>
                <w:sz w:val="20"/>
                <w:szCs w:val="20"/>
              </w:rPr>
            </w:pPr>
            <w:r>
              <w:rPr>
                <w:rFonts w:ascii="Arial" w:hAnsi="Arial" w:cs="Arial"/>
                <w:sz w:val="20"/>
                <w:szCs w:val="20"/>
              </w:rPr>
              <w:t>41.3%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3C3B4CD" w14:textId="77777777" w:rsidR="00592AF4" w:rsidRDefault="00592AF4" w:rsidP="00592AF4">
            <w:pPr>
              <w:jc w:val="center"/>
              <w:rPr>
                <w:rFonts w:ascii="Arial" w:hAnsi="Arial" w:cs="Arial"/>
                <w:sz w:val="20"/>
                <w:szCs w:val="20"/>
              </w:rPr>
            </w:pPr>
            <w:r>
              <w:rPr>
                <w:rFonts w:ascii="Arial" w:hAnsi="Arial" w:cs="Arial"/>
                <w:sz w:val="20"/>
                <w:szCs w:val="20"/>
              </w:rPr>
              <w:t>-10.6%</w:t>
            </w:r>
          </w:p>
        </w:tc>
      </w:tr>
      <w:tr w:rsidR="00592AF4" w14:paraId="7479CB6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A23A2"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CF5B48C" w14:textId="77777777" w:rsidR="00592AF4" w:rsidRDefault="00592AF4" w:rsidP="00592AF4">
            <w:pPr>
              <w:rPr>
                <w:rFonts w:ascii="Arial" w:hAnsi="Arial" w:cs="Arial"/>
                <w:sz w:val="20"/>
                <w:szCs w:val="20"/>
              </w:rPr>
            </w:pPr>
            <w:r>
              <w:rPr>
                <w:rFonts w:ascii="Arial" w:hAnsi="Arial" w:cs="Arial"/>
                <w:sz w:val="20"/>
                <w:szCs w:val="20"/>
              </w:rPr>
              <w:t>Pediatric Development Center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1C4FA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E279533" w14:textId="77777777" w:rsidR="00592AF4" w:rsidRDefault="00592AF4" w:rsidP="00592AF4">
            <w:pPr>
              <w:jc w:val="center"/>
              <w:rPr>
                <w:rFonts w:ascii="Arial" w:hAnsi="Arial" w:cs="Arial"/>
                <w:sz w:val="20"/>
                <w:szCs w:val="20"/>
              </w:rPr>
            </w:pPr>
            <w:r>
              <w:rPr>
                <w:rFonts w:ascii="Arial" w:hAnsi="Arial" w:cs="Arial"/>
                <w:sz w:val="20"/>
                <w:szCs w:val="20"/>
              </w:rPr>
              <w:t>77.5%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F93AAE7" w14:textId="77777777" w:rsidR="00592AF4" w:rsidRDefault="00592AF4" w:rsidP="00592AF4">
            <w:pPr>
              <w:jc w:val="center"/>
              <w:rPr>
                <w:rFonts w:ascii="Arial" w:hAnsi="Arial" w:cs="Arial"/>
                <w:sz w:val="20"/>
                <w:szCs w:val="20"/>
              </w:rPr>
            </w:pPr>
            <w:r>
              <w:rPr>
                <w:rFonts w:ascii="Arial" w:hAnsi="Arial" w:cs="Arial"/>
                <w:sz w:val="20"/>
                <w:szCs w:val="20"/>
              </w:rPr>
              <w:t>-10.4%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F1056E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0E2C6D7" w14:textId="77777777" w:rsidR="00592AF4" w:rsidRDefault="00592AF4" w:rsidP="00592AF4">
            <w:pPr>
              <w:jc w:val="center"/>
              <w:rPr>
                <w:rFonts w:ascii="Arial" w:hAnsi="Arial" w:cs="Arial"/>
                <w:sz w:val="20"/>
                <w:szCs w:val="20"/>
              </w:rPr>
            </w:pPr>
            <w:r>
              <w:rPr>
                <w:rFonts w:ascii="Arial" w:hAnsi="Arial" w:cs="Arial"/>
                <w:sz w:val="20"/>
                <w:szCs w:val="20"/>
              </w:rPr>
              <w:t>43.2%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6F307A9" w14:textId="77777777" w:rsidR="00592AF4" w:rsidRDefault="00592AF4" w:rsidP="00592AF4">
            <w:pPr>
              <w:jc w:val="center"/>
              <w:rPr>
                <w:rFonts w:ascii="Arial" w:hAnsi="Arial" w:cs="Arial"/>
                <w:sz w:val="20"/>
                <w:szCs w:val="20"/>
              </w:rPr>
            </w:pPr>
            <w:r>
              <w:rPr>
                <w:rFonts w:ascii="Arial" w:hAnsi="Arial" w:cs="Arial"/>
                <w:sz w:val="20"/>
                <w:szCs w:val="20"/>
              </w:rPr>
              <w:t>-8.7%</w:t>
            </w:r>
          </w:p>
        </w:tc>
      </w:tr>
      <w:tr w:rsidR="00592AF4" w14:paraId="36D1CDE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D865C"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D986425" w14:textId="77777777" w:rsidR="00592AF4" w:rsidRDefault="00592AF4" w:rsidP="00592AF4">
            <w:pPr>
              <w:rPr>
                <w:rFonts w:ascii="Arial" w:hAnsi="Arial" w:cs="Arial"/>
                <w:sz w:val="20"/>
                <w:szCs w:val="20"/>
              </w:rPr>
            </w:pPr>
            <w:r>
              <w:rPr>
                <w:rFonts w:ascii="Arial" w:hAnsi="Arial" w:cs="Arial"/>
                <w:sz w:val="20"/>
                <w:szCs w:val="20"/>
              </w:rPr>
              <w:t>Pediatric Development Center South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A46A88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BAEDCB" w14:textId="77777777" w:rsidR="00592AF4" w:rsidRDefault="00592AF4" w:rsidP="00592AF4">
            <w:pPr>
              <w:jc w:val="center"/>
              <w:rPr>
                <w:rFonts w:ascii="Arial" w:hAnsi="Arial" w:cs="Arial"/>
                <w:sz w:val="20"/>
                <w:szCs w:val="20"/>
              </w:rPr>
            </w:pPr>
            <w:r>
              <w:rPr>
                <w:rFonts w:ascii="Arial" w:hAnsi="Arial" w:cs="Arial"/>
                <w:sz w:val="20"/>
                <w:szCs w:val="20"/>
              </w:rPr>
              <w:t>79.0%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54186E5" w14:textId="77777777" w:rsidR="00592AF4" w:rsidRDefault="00592AF4" w:rsidP="00592AF4">
            <w:pPr>
              <w:jc w:val="center"/>
              <w:rPr>
                <w:rFonts w:ascii="Arial" w:hAnsi="Arial" w:cs="Arial"/>
                <w:sz w:val="20"/>
                <w:szCs w:val="20"/>
              </w:rPr>
            </w:pPr>
            <w:r>
              <w:rPr>
                <w:rFonts w:ascii="Arial" w:hAnsi="Arial" w:cs="Arial"/>
                <w:sz w:val="20"/>
                <w:szCs w:val="20"/>
              </w:rPr>
              <w:t>-9.0%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DE0ECAA"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8E3F7B2" w14:textId="77777777" w:rsidR="00592AF4" w:rsidRDefault="00592AF4" w:rsidP="00592AF4">
            <w:pPr>
              <w:jc w:val="center"/>
              <w:rPr>
                <w:rFonts w:ascii="Arial" w:hAnsi="Arial" w:cs="Arial"/>
                <w:sz w:val="20"/>
                <w:szCs w:val="20"/>
              </w:rPr>
            </w:pPr>
            <w:r>
              <w:rPr>
                <w:rFonts w:ascii="Arial" w:hAnsi="Arial" w:cs="Arial"/>
                <w:sz w:val="20"/>
                <w:szCs w:val="20"/>
              </w:rPr>
              <w:t>72.7%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CA23B82" w14:textId="77777777" w:rsidR="00592AF4" w:rsidRDefault="00592AF4" w:rsidP="00592AF4">
            <w:pPr>
              <w:jc w:val="center"/>
              <w:rPr>
                <w:rFonts w:ascii="Arial" w:hAnsi="Arial" w:cs="Arial"/>
                <w:sz w:val="20"/>
                <w:szCs w:val="20"/>
              </w:rPr>
            </w:pPr>
            <w:r>
              <w:rPr>
                <w:rFonts w:ascii="Arial" w:hAnsi="Arial" w:cs="Arial"/>
                <w:sz w:val="20"/>
                <w:szCs w:val="20"/>
              </w:rPr>
              <w:t>20.8%</w:t>
            </w:r>
          </w:p>
        </w:tc>
      </w:tr>
      <w:tr w:rsidR="00592AF4" w14:paraId="1AE9CB4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420E8"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9FF3AE6" w14:textId="77777777" w:rsidR="00592AF4" w:rsidRDefault="00592AF4" w:rsidP="00592AF4">
            <w:pPr>
              <w:rPr>
                <w:rFonts w:ascii="Arial" w:hAnsi="Arial" w:cs="Arial"/>
                <w:sz w:val="20"/>
                <w:szCs w:val="20"/>
              </w:rPr>
            </w:pPr>
            <w:r>
              <w:rPr>
                <w:rFonts w:ascii="Arial" w:hAnsi="Arial" w:cs="Arial"/>
                <w:sz w:val="20"/>
                <w:szCs w:val="20"/>
              </w:rPr>
              <w:t>People Incorporated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83627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E666CEA" w14:textId="77777777" w:rsidR="00592AF4" w:rsidRDefault="00592AF4" w:rsidP="00592AF4">
            <w:pPr>
              <w:jc w:val="center"/>
              <w:rPr>
                <w:rFonts w:ascii="Arial" w:hAnsi="Arial" w:cs="Arial"/>
                <w:sz w:val="20"/>
                <w:szCs w:val="20"/>
              </w:rPr>
            </w:pPr>
            <w:r>
              <w:rPr>
                <w:rFonts w:ascii="Arial" w:hAnsi="Arial" w:cs="Arial"/>
                <w:sz w:val="20"/>
                <w:szCs w:val="20"/>
              </w:rPr>
              <w:t>81.4%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A6D317D" w14:textId="77777777" w:rsidR="00592AF4" w:rsidRDefault="00592AF4" w:rsidP="00592AF4">
            <w:pPr>
              <w:jc w:val="center"/>
              <w:rPr>
                <w:rFonts w:ascii="Arial" w:hAnsi="Arial" w:cs="Arial"/>
                <w:sz w:val="20"/>
                <w:szCs w:val="20"/>
              </w:rPr>
            </w:pPr>
            <w:r>
              <w:rPr>
                <w:rFonts w:ascii="Arial" w:hAnsi="Arial" w:cs="Arial"/>
                <w:sz w:val="20"/>
                <w:szCs w:val="20"/>
              </w:rPr>
              <w:t>-6.5%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A10522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2BFEBA" w14:textId="77777777" w:rsidR="00592AF4" w:rsidRDefault="00592AF4" w:rsidP="00592AF4">
            <w:pPr>
              <w:jc w:val="center"/>
              <w:rPr>
                <w:rFonts w:ascii="Arial" w:hAnsi="Arial" w:cs="Arial"/>
                <w:sz w:val="20"/>
                <w:szCs w:val="20"/>
              </w:rPr>
            </w:pPr>
            <w:r>
              <w:rPr>
                <w:rFonts w:ascii="Arial" w:hAnsi="Arial" w:cs="Arial"/>
                <w:sz w:val="20"/>
                <w:szCs w:val="20"/>
              </w:rPr>
              <w:t>39.8%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5D802A2" w14:textId="77777777" w:rsidR="00592AF4" w:rsidRDefault="00592AF4" w:rsidP="00592AF4">
            <w:pPr>
              <w:jc w:val="center"/>
              <w:rPr>
                <w:rFonts w:ascii="Arial" w:hAnsi="Arial" w:cs="Arial"/>
                <w:sz w:val="20"/>
                <w:szCs w:val="20"/>
              </w:rPr>
            </w:pPr>
            <w:r>
              <w:rPr>
                <w:rFonts w:ascii="Arial" w:hAnsi="Arial" w:cs="Arial"/>
                <w:sz w:val="20"/>
                <w:szCs w:val="20"/>
              </w:rPr>
              <w:t>-12.1%</w:t>
            </w:r>
          </w:p>
        </w:tc>
      </w:tr>
      <w:tr w:rsidR="00592AF4" w14:paraId="23E8E94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7649E"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04BB960" w14:textId="77777777" w:rsidR="00592AF4" w:rsidRDefault="00592AF4" w:rsidP="00592AF4">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4133F4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6FC231" w14:textId="77777777" w:rsidR="00592AF4" w:rsidRDefault="00592AF4" w:rsidP="00592AF4">
            <w:pPr>
              <w:jc w:val="center"/>
              <w:rPr>
                <w:rFonts w:ascii="Arial" w:hAnsi="Arial" w:cs="Arial"/>
                <w:sz w:val="20"/>
                <w:szCs w:val="20"/>
              </w:rPr>
            </w:pPr>
            <w:r>
              <w:rPr>
                <w:rFonts w:ascii="Arial" w:hAnsi="Arial" w:cs="Arial"/>
                <w:sz w:val="20"/>
                <w:szCs w:val="20"/>
              </w:rPr>
              <w:t>63.4%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7799E9A" w14:textId="77777777" w:rsidR="00592AF4" w:rsidRDefault="00592AF4" w:rsidP="00592AF4">
            <w:pPr>
              <w:jc w:val="center"/>
              <w:rPr>
                <w:rFonts w:ascii="Arial" w:hAnsi="Arial" w:cs="Arial"/>
                <w:sz w:val="20"/>
                <w:szCs w:val="20"/>
              </w:rPr>
            </w:pPr>
            <w:r>
              <w:rPr>
                <w:rFonts w:ascii="Arial" w:hAnsi="Arial" w:cs="Arial"/>
                <w:sz w:val="20"/>
                <w:szCs w:val="20"/>
              </w:rPr>
              <w:t>-24.5%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FC65AC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7946BAA" w14:textId="77777777" w:rsidR="00592AF4" w:rsidRDefault="00592AF4" w:rsidP="00592AF4">
            <w:pPr>
              <w:jc w:val="center"/>
              <w:rPr>
                <w:rFonts w:ascii="Arial" w:hAnsi="Arial" w:cs="Arial"/>
                <w:sz w:val="20"/>
                <w:szCs w:val="20"/>
              </w:rPr>
            </w:pPr>
            <w:r>
              <w:rPr>
                <w:rFonts w:ascii="Arial" w:hAnsi="Arial" w:cs="Arial"/>
                <w:sz w:val="20"/>
                <w:szCs w:val="20"/>
              </w:rPr>
              <w:t>37.5%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3F3329A" w14:textId="77777777" w:rsidR="00592AF4" w:rsidRDefault="00592AF4" w:rsidP="00592AF4">
            <w:pPr>
              <w:jc w:val="center"/>
              <w:rPr>
                <w:rFonts w:ascii="Arial" w:hAnsi="Arial" w:cs="Arial"/>
                <w:sz w:val="20"/>
                <w:szCs w:val="20"/>
              </w:rPr>
            </w:pPr>
            <w:r>
              <w:rPr>
                <w:rFonts w:ascii="Arial" w:hAnsi="Arial" w:cs="Arial"/>
                <w:sz w:val="20"/>
                <w:szCs w:val="20"/>
              </w:rPr>
              <w:t>-14.4%</w:t>
            </w:r>
          </w:p>
        </w:tc>
      </w:tr>
      <w:tr w:rsidR="00592AF4" w14:paraId="3E42469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93C01"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98FC097" w14:textId="77777777" w:rsidR="00592AF4" w:rsidRDefault="00592AF4" w:rsidP="00592AF4">
            <w:pPr>
              <w:rPr>
                <w:rFonts w:ascii="Arial" w:hAnsi="Arial" w:cs="Arial"/>
                <w:sz w:val="20"/>
                <w:szCs w:val="20"/>
              </w:rPr>
            </w:pPr>
            <w:r>
              <w:rPr>
                <w:rFonts w:ascii="Arial" w:hAnsi="Arial" w:cs="Arial"/>
                <w:sz w:val="20"/>
                <w:szCs w:val="20"/>
              </w:rPr>
              <w:t>Riverside Early Intervention - Needham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ADC2C9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A828A6" w14:textId="77777777" w:rsidR="00592AF4" w:rsidRDefault="00592AF4" w:rsidP="00592AF4">
            <w:pPr>
              <w:jc w:val="center"/>
              <w:rPr>
                <w:rFonts w:ascii="Arial" w:hAnsi="Arial" w:cs="Arial"/>
                <w:sz w:val="20"/>
                <w:szCs w:val="20"/>
              </w:rPr>
            </w:pPr>
            <w:r>
              <w:rPr>
                <w:rFonts w:ascii="Arial" w:hAnsi="Arial" w:cs="Arial"/>
                <w:sz w:val="20"/>
                <w:szCs w:val="20"/>
              </w:rPr>
              <w:t>87.6%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D2C492F" w14:textId="77777777" w:rsidR="00592AF4" w:rsidRDefault="00592AF4" w:rsidP="00592AF4">
            <w:pPr>
              <w:jc w:val="center"/>
              <w:rPr>
                <w:rFonts w:ascii="Arial" w:hAnsi="Arial" w:cs="Arial"/>
                <w:sz w:val="20"/>
                <w:szCs w:val="20"/>
              </w:rPr>
            </w:pPr>
            <w:r>
              <w:rPr>
                <w:rFonts w:ascii="Arial" w:hAnsi="Arial" w:cs="Arial"/>
                <w:sz w:val="20"/>
                <w:szCs w:val="20"/>
              </w:rPr>
              <w:t>-0.3%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7008AF6"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DFAEA6" w14:textId="77777777" w:rsidR="00592AF4" w:rsidRDefault="00592AF4" w:rsidP="00592AF4">
            <w:pPr>
              <w:jc w:val="center"/>
              <w:rPr>
                <w:rFonts w:ascii="Arial" w:hAnsi="Arial" w:cs="Arial"/>
                <w:sz w:val="20"/>
                <w:szCs w:val="20"/>
              </w:rPr>
            </w:pPr>
            <w:r>
              <w:rPr>
                <w:rFonts w:ascii="Arial" w:hAnsi="Arial" w:cs="Arial"/>
                <w:sz w:val="20"/>
                <w:szCs w:val="20"/>
              </w:rPr>
              <w:t>60.7%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23BE162" w14:textId="77777777" w:rsidR="00592AF4" w:rsidRDefault="00592AF4" w:rsidP="00592AF4">
            <w:pPr>
              <w:jc w:val="center"/>
              <w:rPr>
                <w:rFonts w:ascii="Arial" w:hAnsi="Arial" w:cs="Arial"/>
                <w:sz w:val="20"/>
                <w:szCs w:val="20"/>
              </w:rPr>
            </w:pPr>
            <w:r>
              <w:rPr>
                <w:rFonts w:ascii="Arial" w:hAnsi="Arial" w:cs="Arial"/>
                <w:sz w:val="20"/>
                <w:szCs w:val="20"/>
              </w:rPr>
              <w:t>8.8%</w:t>
            </w:r>
          </w:p>
        </w:tc>
      </w:tr>
      <w:tr w:rsidR="00592AF4" w14:paraId="3AA06AC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AEE78"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5BB1C61"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Brockton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63C843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AA8F6B0" w14:textId="77777777" w:rsidR="00592AF4" w:rsidRDefault="00592AF4" w:rsidP="00592AF4">
            <w:pPr>
              <w:jc w:val="center"/>
              <w:rPr>
                <w:rFonts w:ascii="Arial" w:hAnsi="Arial" w:cs="Arial"/>
                <w:sz w:val="20"/>
                <w:szCs w:val="20"/>
              </w:rPr>
            </w:pPr>
            <w:r>
              <w:rPr>
                <w:rFonts w:ascii="Arial" w:hAnsi="Arial" w:cs="Arial"/>
                <w:sz w:val="20"/>
                <w:szCs w:val="20"/>
              </w:rPr>
              <w:t>81.3%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F0CAD6E" w14:textId="77777777" w:rsidR="00592AF4" w:rsidRDefault="00592AF4" w:rsidP="00592AF4">
            <w:pPr>
              <w:jc w:val="center"/>
              <w:rPr>
                <w:rFonts w:ascii="Arial" w:hAnsi="Arial" w:cs="Arial"/>
                <w:sz w:val="20"/>
                <w:szCs w:val="20"/>
              </w:rPr>
            </w:pPr>
            <w:r>
              <w:rPr>
                <w:rFonts w:ascii="Arial" w:hAnsi="Arial" w:cs="Arial"/>
                <w:sz w:val="20"/>
                <w:szCs w:val="20"/>
              </w:rPr>
              <w:t>-6.6%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66399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0BC2D85" w14:textId="77777777" w:rsidR="00592AF4" w:rsidRDefault="00592AF4" w:rsidP="00592AF4">
            <w:pPr>
              <w:jc w:val="center"/>
              <w:rPr>
                <w:rFonts w:ascii="Arial" w:hAnsi="Arial" w:cs="Arial"/>
                <w:sz w:val="20"/>
                <w:szCs w:val="20"/>
              </w:rPr>
            </w:pPr>
            <w:r>
              <w:rPr>
                <w:rFonts w:ascii="Arial" w:hAnsi="Arial" w:cs="Arial"/>
                <w:sz w:val="20"/>
                <w:szCs w:val="20"/>
              </w:rPr>
              <w:t>33.3%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E2B3516" w14:textId="77777777" w:rsidR="00592AF4" w:rsidRDefault="00592AF4" w:rsidP="00592AF4">
            <w:pPr>
              <w:jc w:val="center"/>
              <w:rPr>
                <w:rFonts w:ascii="Arial" w:hAnsi="Arial" w:cs="Arial"/>
                <w:sz w:val="20"/>
                <w:szCs w:val="20"/>
              </w:rPr>
            </w:pPr>
            <w:r>
              <w:rPr>
                <w:rFonts w:ascii="Arial" w:hAnsi="Arial" w:cs="Arial"/>
                <w:sz w:val="20"/>
                <w:szCs w:val="20"/>
              </w:rPr>
              <w:t>-18.6%</w:t>
            </w:r>
          </w:p>
        </w:tc>
      </w:tr>
      <w:tr w:rsidR="00592AF4" w14:paraId="6888DEB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E2433"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02F7752"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Fall River/Swansea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801408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148C27" w14:textId="77777777" w:rsidR="00592AF4" w:rsidRDefault="00592AF4" w:rsidP="00592AF4">
            <w:pPr>
              <w:jc w:val="center"/>
              <w:rPr>
                <w:rFonts w:ascii="Arial" w:hAnsi="Arial" w:cs="Arial"/>
                <w:sz w:val="20"/>
                <w:szCs w:val="20"/>
              </w:rPr>
            </w:pPr>
            <w:r>
              <w:rPr>
                <w:rFonts w:ascii="Arial" w:hAnsi="Arial" w:cs="Arial"/>
                <w:sz w:val="20"/>
                <w:szCs w:val="20"/>
              </w:rPr>
              <w:t>79.8%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6517C9F" w14:textId="77777777" w:rsidR="00592AF4" w:rsidRDefault="00592AF4" w:rsidP="00592AF4">
            <w:pPr>
              <w:jc w:val="center"/>
              <w:rPr>
                <w:rFonts w:ascii="Arial" w:hAnsi="Arial" w:cs="Arial"/>
                <w:sz w:val="20"/>
                <w:szCs w:val="20"/>
              </w:rPr>
            </w:pPr>
            <w:r>
              <w:rPr>
                <w:rFonts w:ascii="Arial" w:hAnsi="Arial" w:cs="Arial"/>
                <w:sz w:val="20"/>
                <w:szCs w:val="20"/>
              </w:rPr>
              <w:t>-8.1%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F26D26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628FCF" w14:textId="77777777" w:rsidR="00592AF4" w:rsidRDefault="00592AF4" w:rsidP="00592AF4">
            <w:pPr>
              <w:jc w:val="center"/>
              <w:rPr>
                <w:rFonts w:ascii="Arial" w:hAnsi="Arial" w:cs="Arial"/>
                <w:sz w:val="20"/>
                <w:szCs w:val="20"/>
              </w:rPr>
            </w:pPr>
            <w:r>
              <w:rPr>
                <w:rFonts w:ascii="Arial" w:hAnsi="Arial" w:cs="Arial"/>
                <w:sz w:val="20"/>
                <w:szCs w:val="20"/>
              </w:rPr>
              <w:t>18.1%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333E299" w14:textId="77777777" w:rsidR="00592AF4" w:rsidRDefault="00592AF4" w:rsidP="00592AF4">
            <w:pPr>
              <w:jc w:val="center"/>
              <w:rPr>
                <w:rFonts w:ascii="Arial" w:hAnsi="Arial" w:cs="Arial"/>
                <w:sz w:val="20"/>
                <w:szCs w:val="20"/>
              </w:rPr>
            </w:pPr>
            <w:r>
              <w:rPr>
                <w:rFonts w:ascii="Arial" w:hAnsi="Arial" w:cs="Arial"/>
                <w:sz w:val="20"/>
                <w:szCs w:val="20"/>
              </w:rPr>
              <w:t>-33.8%</w:t>
            </w:r>
          </w:p>
        </w:tc>
      </w:tr>
      <w:tr w:rsidR="00592AF4" w14:paraId="4087C54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5428F"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167629B"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Framingham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63EBB69"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A88297" w14:textId="77777777" w:rsidR="00592AF4" w:rsidRDefault="00592AF4" w:rsidP="00592AF4">
            <w:pPr>
              <w:jc w:val="center"/>
              <w:rPr>
                <w:rFonts w:ascii="Arial" w:hAnsi="Arial" w:cs="Arial"/>
                <w:sz w:val="20"/>
                <w:szCs w:val="20"/>
              </w:rPr>
            </w:pPr>
            <w:r>
              <w:rPr>
                <w:rFonts w:ascii="Arial" w:hAnsi="Arial" w:cs="Arial"/>
                <w:sz w:val="20"/>
                <w:szCs w:val="20"/>
              </w:rPr>
              <w:t>92.9%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EA68D5C" w14:textId="77777777" w:rsidR="00592AF4" w:rsidRDefault="00592AF4" w:rsidP="00592AF4">
            <w:pPr>
              <w:jc w:val="center"/>
              <w:rPr>
                <w:rFonts w:ascii="Arial" w:hAnsi="Arial" w:cs="Arial"/>
                <w:sz w:val="20"/>
                <w:szCs w:val="20"/>
              </w:rPr>
            </w:pPr>
            <w:r>
              <w:rPr>
                <w:rFonts w:ascii="Arial" w:hAnsi="Arial" w:cs="Arial"/>
                <w:sz w:val="20"/>
                <w:szCs w:val="20"/>
              </w:rPr>
              <w:t>5.0%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689C63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E86AE09" w14:textId="77777777" w:rsidR="00592AF4" w:rsidRDefault="00592AF4" w:rsidP="00592AF4">
            <w:pPr>
              <w:jc w:val="center"/>
              <w:rPr>
                <w:rFonts w:ascii="Arial" w:hAnsi="Arial" w:cs="Arial"/>
                <w:sz w:val="20"/>
                <w:szCs w:val="20"/>
              </w:rPr>
            </w:pPr>
            <w:r>
              <w:rPr>
                <w:rFonts w:ascii="Arial" w:hAnsi="Arial" w:cs="Arial"/>
                <w:sz w:val="20"/>
                <w:szCs w:val="20"/>
              </w:rPr>
              <w:t>50.0%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FCF58A0" w14:textId="77777777" w:rsidR="00592AF4" w:rsidRDefault="00592AF4" w:rsidP="00592AF4">
            <w:pPr>
              <w:jc w:val="center"/>
              <w:rPr>
                <w:rFonts w:ascii="Arial" w:hAnsi="Arial" w:cs="Arial"/>
                <w:sz w:val="20"/>
                <w:szCs w:val="20"/>
              </w:rPr>
            </w:pPr>
            <w:r>
              <w:rPr>
                <w:rFonts w:ascii="Arial" w:hAnsi="Arial" w:cs="Arial"/>
                <w:sz w:val="20"/>
                <w:szCs w:val="20"/>
              </w:rPr>
              <w:t>-1.9%</w:t>
            </w:r>
          </w:p>
        </w:tc>
      </w:tr>
      <w:tr w:rsidR="00592AF4" w14:paraId="61D3392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8BFEA"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BD73C89"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Lawrence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3A4D6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6B75496" w14:textId="77777777" w:rsidR="00592AF4" w:rsidRDefault="00592AF4" w:rsidP="00592AF4">
            <w:pPr>
              <w:jc w:val="center"/>
              <w:rPr>
                <w:rFonts w:ascii="Arial" w:hAnsi="Arial" w:cs="Arial"/>
                <w:sz w:val="20"/>
                <w:szCs w:val="20"/>
              </w:rPr>
            </w:pPr>
            <w:r>
              <w:rPr>
                <w:rFonts w:ascii="Arial" w:hAnsi="Arial" w:cs="Arial"/>
                <w:sz w:val="20"/>
                <w:szCs w:val="20"/>
              </w:rPr>
              <w:t>74.6%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234C9E0" w14:textId="77777777" w:rsidR="00592AF4" w:rsidRDefault="00592AF4" w:rsidP="00592AF4">
            <w:pPr>
              <w:jc w:val="center"/>
              <w:rPr>
                <w:rFonts w:ascii="Arial" w:hAnsi="Arial" w:cs="Arial"/>
                <w:sz w:val="20"/>
                <w:szCs w:val="20"/>
              </w:rPr>
            </w:pPr>
            <w:r>
              <w:rPr>
                <w:rFonts w:ascii="Arial" w:hAnsi="Arial" w:cs="Arial"/>
                <w:sz w:val="20"/>
                <w:szCs w:val="20"/>
              </w:rPr>
              <w:t>-13.3%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E313F8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5E53B8" w14:textId="77777777" w:rsidR="00592AF4" w:rsidRDefault="00592AF4" w:rsidP="00592AF4">
            <w:pPr>
              <w:jc w:val="center"/>
              <w:rPr>
                <w:rFonts w:ascii="Arial" w:hAnsi="Arial" w:cs="Arial"/>
                <w:sz w:val="20"/>
                <w:szCs w:val="20"/>
              </w:rPr>
            </w:pPr>
            <w:r>
              <w:rPr>
                <w:rFonts w:ascii="Arial" w:hAnsi="Arial" w:cs="Arial"/>
                <w:sz w:val="20"/>
                <w:szCs w:val="20"/>
              </w:rPr>
              <w:t>21.5%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7BE7D20" w14:textId="77777777" w:rsidR="00592AF4" w:rsidRDefault="00592AF4" w:rsidP="00592AF4">
            <w:pPr>
              <w:jc w:val="center"/>
              <w:rPr>
                <w:rFonts w:ascii="Arial" w:hAnsi="Arial" w:cs="Arial"/>
                <w:sz w:val="20"/>
                <w:szCs w:val="20"/>
              </w:rPr>
            </w:pPr>
            <w:r>
              <w:rPr>
                <w:rFonts w:ascii="Arial" w:hAnsi="Arial" w:cs="Arial"/>
                <w:sz w:val="20"/>
                <w:szCs w:val="20"/>
              </w:rPr>
              <w:t>-30.4%</w:t>
            </w:r>
          </w:p>
        </w:tc>
      </w:tr>
      <w:tr w:rsidR="00592AF4" w14:paraId="3F1947E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54A30"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03C0149"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Lowell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0A0C1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17E752B" w14:textId="77777777" w:rsidR="00592AF4" w:rsidRDefault="00592AF4" w:rsidP="00592AF4">
            <w:pPr>
              <w:jc w:val="center"/>
              <w:rPr>
                <w:rFonts w:ascii="Arial" w:hAnsi="Arial" w:cs="Arial"/>
                <w:sz w:val="20"/>
                <w:szCs w:val="20"/>
              </w:rPr>
            </w:pPr>
            <w:r>
              <w:rPr>
                <w:rFonts w:ascii="Arial" w:hAnsi="Arial" w:cs="Arial"/>
                <w:sz w:val="20"/>
                <w:szCs w:val="20"/>
              </w:rPr>
              <w:t>83.6%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B61CFE7" w14:textId="77777777" w:rsidR="00592AF4" w:rsidRDefault="00592AF4" w:rsidP="00592AF4">
            <w:pPr>
              <w:jc w:val="center"/>
              <w:rPr>
                <w:rFonts w:ascii="Arial" w:hAnsi="Arial" w:cs="Arial"/>
                <w:sz w:val="20"/>
                <w:szCs w:val="20"/>
              </w:rPr>
            </w:pPr>
            <w:r>
              <w:rPr>
                <w:rFonts w:ascii="Arial" w:hAnsi="Arial" w:cs="Arial"/>
                <w:sz w:val="20"/>
                <w:szCs w:val="20"/>
              </w:rPr>
              <w:t>-4.3%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71D69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4423A7F" w14:textId="77777777" w:rsidR="00592AF4" w:rsidRDefault="00592AF4" w:rsidP="00592AF4">
            <w:pPr>
              <w:jc w:val="center"/>
              <w:rPr>
                <w:rFonts w:ascii="Arial" w:hAnsi="Arial" w:cs="Arial"/>
                <w:sz w:val="20"/>
                <w:szCs w:val="20"/>
              </w:rPr>
            </w:pPr>
            <w:r>
              <w:rPr>
                <w:rFonts w:ascii="Arial" w:hAnsi="Arial" w:cs="Arial"/>
                <w:sz w:val="20"/>
                <w:szCs w:val="20"/>
              </w:rPr>
              <w:t>28.3%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BCAD34E" w14:textId="77777777" w:rsidR="00592AF4" w:rsidRDefault="00592AF4" w:rsidP="00592AF4">
            <w:pPr>
              <w:jc w:val="center"/>
              <w:rPr>
                <w:rFonts w:ascii="Arial" w:hAnsi="Arial" w:cs="Arial"/>
                <w:sz w:val="20"/>
                <w:szCs w:val="20"/>
              </w:rPr>
            </w:pPr>
            <w:r>
              <w:rPr>
                <w:rFonts w:ascii="Arial" w:hAnsi="Arial" w:cs="Arial"/>
                <w:sz w:val="20"/>
                <w:szCs w:val="20"/>
              </w:rPr>
              <w:t>-23.6%</w:t>
            </w:r>
          </w:p>
        </w:tc>
      </w:tr>
      <w:tr w:rsidR="00592AF4" w14:paraId="677413D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755D5"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0D4B714"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Worcester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B8046E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2D783F" w14:textId="77777777" w:rsidR="00592AF4" w:rsidRDefault="00592AF4" w:rsidP="00592AF4">
            <w:pPr>
              <w:jc w:val="center"/>
              <w:rPr>
                <w:rFonts w:ascii="Arial" w:hAnsi="Arial" w:cs="Arial"/>
                <w:sz w:val="20"/>
                <w:szCs w:val="20"/>
              </w:rPr>
            </w:pPr>
            <w:r>
              <w:rPr>
                <w:rFonts w:ascii="Arial" w:hAnsi="Arial" w:cs="Arial"/>
                <w:sz w:val="20"/>
                <w:szCs w:val="20"/>
              </w:rPr>
              <w:t>80.3%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26AB851" w14:textId="77777777" w:rsidR="00592AF4" w:rsidRDefault="00592AF4" w:rsidP="00592AF4">
            <w:pPr>
              <w:jc w:val="center"/>
              <w:rPr>
                <w:rFonts w:ascii="Arial" w:hAnsi="Arial" w:cs="Arial"/>
                <w:sz w:val="20"/>
                <w:szCs w:val="20"/>
              </w:rPr>
            </w:pPr>
            <w:r>
              <w:rPr>
                <w:rFonts w:ascii="Arial" w:hAnsi="Arial" w:cs="Arial"/>
                <w:sz w:val="20"/>
                <w:szCs w:val="20"/>
              </w:rPr>
              <w:t>-7.6%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32DD47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03BC4CC" w14:textId="77777777" w:rsidR="00592AF4" w:rsidRDefault="00592AF4" w:rsidP="00592AF4">
            <w:pPr>
              <w:jc w:val="center"/>
              <w:rPr>
                <w:rFonts w:ascii="Arial" w:hAnsi="Arial" w:cs="Arial"/>
                <w:sz w:val="20"/>
                <w:szCs w:val="20"/>
              </w:rPr>
            </w:pPr>
            <w:r>
              <w:rPr>
                <w:rFonts w:ascii="Arial" w:hAnsi="Arial" w:cs="Arial"/>
                <w:sz w:val="20"/>
                <w:szCs w:val="20"/>
              </w:rPr>
              <w:t>31.9%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FF9A678" w14:textId="77777777" w:rsidR="00592AF4" w:rsidRDefault="00592AF4" w:rsidP="00592AF4">
            <w:pPr>
              <w:jc w:val="center"/>
              <w:rPr>
                <w:rFonts w:ascii="Arial" w:hAnsi="Arial" w:cs="Arial"/>
                <w:sz w:val="20"/>
                <w:szCs w:val="20"/>
              </w:rPr>
            </w:pPr>
            <w:r>
              <w:rPr>
                <w:rFonts w:ascii="Arial" w:hAnsi="Arial" w:cs="Arial"/>
                <w:sz w:val="20"/>
                <w:szCs w:val="20"/>
              </w:rPr>
              <w:t>-20.0%</w:t>
            </w:r>
          </w:p>
        </w:tc>
      </w:tr>
      <w:tr w:rsidR="00592AF4" w14:paraId="52AD8E5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A45E5"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FC848C5" w14:textId="77777777" w:rsidR="00592AF4" w:rsidRDefault="00592AF4" w:rsidP="00592AF4">
            <w:pPr>
              <w:rPr>
                <w:rFonts w:ascii="Arial" w:hAnsi="Arial" w:cs="Arial"/>
                <w:sz w:val="20"/>
                <w:szCs w:val="20"/>
              </w:rPr>
            </w:pPr>
            <w:r>
              <w:rPr>
                <w:rFonts w:ascii="Arial" w:hAnsi="Arial" w:cs="Arial"/>
                <w:sz w:val="20"/>
                <w:szCs w:val="20"/>
              </w:rPr>
              <w:t>Step One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19C7AA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1AC86F" w14:textId="77777777" w:rsidR="00592AF4" w:rsidRDefault="00592AF4" w:rsidP="00592AF4">
            <w:pPr>
              <w:jc w:val="center"/>
              <w:rPr>
                <w:rFonts w:ascii="Arial" w:hAnsi="Arial" w:cs="Arial"/>
                <w:sz w:val="20"/>
                <w:szCs w:val="20"/>
              </w:rPr>
            </w:pPr>
            <w:r>
              <w:rPr>
                <w:rFonts w:ascii="Arial" w:hAnsi="Arial" w:cs="Arial"/>
                <w:sz w:val="20"/>
                <w:szCs w:val="20"/>
              </w:rPr>
              <w:t>73.7%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D88541E" w14:textId="77777777" w:rsidR="00592AF4" w:rsidRDefault="00592AF4" w:rsidP="00592AF4">
            <w:pPr>
              <w:jc w:val="center"/>
              <w:rPr>
                <w:rFonts w:ascii="Arial" w:hAnsi="Arial" w:cs="Arial"/>
                <w:sz w:val="20"/>
                <w:szCs w:val="20"/>
              </w:rPr>
            </w:pPr>
            <w:r>
              <w:rPr>
                <w:rFonts w:ascii="Arial" w:hAnsi="Arial" w:cs="Arial"/>
                <w:sz w:val="20"/>
                <w:szCs w:val="20"/>
              </w:rPr>
              <w:t>-14.3%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20FDE3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5CD8DBF" w14:textId="77777777" w:rsidR="00592AF4" w:rsidRDefault="00592AF4" w:rsidP="00592AF4">
            <w:pPr>
              <w:jc w:val="center"/>
              <w:rPr>
                <w:rFonts w:ascii="Arial" w:hAnsi="Arial" w:cs="Arial"/>
                <w:sz w:val="20"/>
                <w:szCs w:val="20"/>
              </w:rPr>
            </w:pPr>
            <w:r>
              <w:rPr>
                <w:rFonts w:ascii="Arial" w:hAnsi="Arial" w:cs="Arial"/>
                <w:sz w:val="20"/>
                <w:szCs w:val="20"/>
              </w:rPr>
              <w:t>27.6%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9C3AC16" w14:textId="77777777" w:rsidR="00592AF4" w:rsidRDefault="00592AF4" w:rsidP="00592AF4">
            <w:pPr>
              <w:jc w:val="center"/>
              <w:rPr>
                <w:rFonts w:ascii="Arial" w:hAnsi="Arial" w:cs="Arial"/>
                <w:sz w:val="20"/>
                <w:szCs w:val="20"/>
              </w:rPr>
            </w:pPr>
            <w:r>
              <w:rPr>
                <w:rFonts w:ascii="Arial" w:hAnsi="Arial" w:cs="Arial"/>
                <w:sz w:val="20"/>
                <w:szCs w:val="20"/>
              </w:rPr>
              <w:t>-24.3%</w:t>
            </w:r>
          </w:p>
        </w:tc>
      </w:tr>
      <w:tr w:rsidR="00592AF4" w14:paraId="68EE8FF7" w14:textId="77777777" w:rsidTr="001878BA">
        <w:trPr>
          <w:gridAfter w:val="1"/>
          <w:wAfter w:w="3055" w:type="dxa"/>
          <w:trHeight w:val="21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ADBAC"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80A528A" w14:textId="77777777" w:rsidR="00592AF4" w:rsidRDefault="00592AF4" w:rsidP="00592AF4">
            <w:pPr>
              <w:rPr>
                <w:rFonts w:ascii="Arial" w:hAnsi="Arial" w:cs="Arial"/>
                <w:sz w:val="20"/>
                <w:szCs w:val="20"/>
              </w:rPr>
            </w:pPr>
            <w:r>
              <w:rPr>
                <w:rFonts w:ascii="Arial" w:hAnsi="Arial" w:cs="Arial"/>
                <w:sz w:val="20"/>
                <w:szCs w:val="20"/>
              </w:rPr>
              <w:t>The Professional Center for Child Development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F0D580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F764A7" w14:textId="77777777" w:rsidR="00592AF4" w:rsidRDefault="00592AF4" w:rsidP="00592AF4">
            <w:pPr>
              <w:jc w:val="center"/>
              <w:rPr>
                <w:rFonts w:ascii="Arial" w:hAnsi="Arial" w:cs="Arial"/>
                <w:sz w:val="20"/>
                <w:szCs w:val="20"/>
              </w:rPr>
            </w:pPr>
            <w:r>
              <w:rPr>
                <w:rFonts w:ascii="Arial" w:hAnsi="Arial" w:cs="Arial"/>
                <w:sz w:val="20"/>
                <w:szCs w:val="20"/>
              </w:rPr>
              <w:t>76.7%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6DD3F85" w14:textId="77777777" w:rsidR="00592AF4" w:rsidRDefault="00592AF4" w:rsidP="00592AF4">
            <w:pPr>
              <w:jc w:val="center"/>
              <w:rPr>
                <w:rFonts w:ascii="Arial" w:hAnsi="Arial" w:cs="Arial"/>
                <w:sz w:val="20"/>
                <w:szCs w:val="20"/>
              </w:rPr>
            </w:pPr>
            <w:r>
              <w:rPr>
                <w:rFonts w:ascii="Arial" w:hAnsi="Arial" w:cs="Arial"/>
                <w:sz w:val="20"/>
                <w:szCs w:val="20"/>
              </w:rPr>
              <w:t>-11.2%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0DABDE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B38EF3" w14:textId="77777777" w:rsidR="00592AF4" w:rsidRDefault="00592AF4" w:rsidP="00592AF4">
            <w:pPr>
              <w:jc w:val="center"/>
              <w:rPr>
                <w:rFonts w:ascii="Arial" w:hAnsi="Arial" w:cs="Arial"/>
                <w:sz w:val="20"/>
                <w:szCs w:val="20"/>
              </w:rPr>
            </w:pPr>
            <w:r>
              <w:rPr>
                <w:rFonts w:ascii="Arial" w:hAnsi="Arial" w:cs="Arial"/>
                <w:sz w:val="20"/>
                <w:szCs w:val="20"/>
              </w:rPr>
              <w:t>32.2%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D7FBFD1" w14:textId="77777777" w:rsidR="00592AF4" w:rsidRDefault="00592AF4" w:rsidP="00592AF4">
            <w:pPr>
              <w:jc w:val="center"/>
              <w:rPr>
                <w:rFonts w:ascii="Arial" w:hAnsi="Arial" w:cs="Arial"/>
                <w:sz w:val="20"/>
                <w:szCs w:val="20"/>
              </w:rPr>
            </w:pPr>
            <w:r>
              <w:rPr>
                <w:rFonts w:ascii="Arial" w:hAnsi="Arial" w:cs="Arial"/>
                <w:sz w:val="20"/>
                <w:szCs w:val="20"/>
              </w:rPr>
              <w:t>-19.7%</w:t>
            </w:r>
          </w:p>
        </w:tc>
      </w:tr>
      <w:tr w:rsidR="00592AF4" w14:paraId="5DEEC5E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5DBD0"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89E6F51" w14:textId="77777777" w:rsidR="00592AF4" w:rsidRDefault="00592AF4" w:rsidP="00592AF4">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121251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995CDE" w14:textId="77777777" w:rsidR="00592AF4" w:rsidRDefault="00592AF4" w:rsidP="00592AF4">
            <w:pPr>
              <w:jc w:val="center"/>
              <w:rPr>
                <w:rFonts w:ascii="Arial" w:hAnsi="Arial" w:cs="Arial"/>
                <w:sz w:val="20"/>
                <w:szCs w:val="20"/>
              </w:rPr>
            </w:pPr>
            <w:r>
              <w:rPr>
                <w:rFonts w:ascii="Arial" w:hAnsi="Arial" w:cs="Arial"/>
                <w:sz w:val="20"/>
                <w:szCs w:val="20"/>
              </w:rPr>
              <w:t>83.5%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98C853D" w14:textId="77777777" w:rsidR="00592AF4" w:rsidRDefault="00592AF4" w:rsidP="00592AF4">
            <w:pPr>
              <w:jc w:val="center"/>
              <w:rPr>
                <w:rFonts w:ascii="Arial" w:hAnsi="Arial" w:cs="Arial"/>
                <w:sz w:val="20"/>
                <w:szCs w:val="20"/>
              </w:rPr>
            </w:pPr>
            <w:r>
              <w:rPr>
                <w:rFonts w:ascii="Arial" w:hAnsi="Arial" w:cs="Arial"/>
                <w:sz w:val="20"/>
                <w:szCs w:val="20"/>
              </w:rPr>
              <w:t>-4.4%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EE0782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46D9DAD" w14:textId="77777777" w:rsidR="00592AF4" w:rsidRDefault="00592AF4" w:rsidP="00592AF4">
            <w:pPr>
              <w:jc w:val="center"/>
              <w:rPr>
                <w:rFonts w:ascii="Arial" w:hAnsi="Arial" w:cs="Arial"/>
                <w:sz w:val="20"/>
                <w:szCs w:val="20"/>
              </w:rPr>
            </w:pPr>
            <w:r>
              <w:rPr>
                <w:rFonts w:ascii="Arial" w:hAnsi="Arial" w:cs="Arial"/>
                <w:sz w:val="20"/>
                <w:szCs w:val="20"/>
              </w:rPr>
              <w:t>42.2%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C46A9DA" w14:textId="77777777" w:rsidR="00592AF4" w:rsidRDefault="00592AF4" w:rsidP="00592AF4">
            <w:pPr>
              <w:jc w:val="center"/>
              <w:rPr>
                <w:rFonts w:ascii="Arial" w:hAnsi="Arial" w:cs="Arial"/>
                <w:sz w:val="20"/>
                <w:szCs w:val="20"/>
              </w:rPr>
            </w:pPr>
            <w:r>
              <w:rPr>
                <w:rFonts w:ascii="Arial" w:hAnsi="Arial" w:cs="Arial"/>
                <w:sz w:val="20"/>
                <w:szCs w:val="20"/>
              </w:rPr>
              <w:t>-9.8%</w:t>
            </w:r>
          </w:p>
        </w:tc>
      </w:tr>
      <w:tr w:rsidR="00592AF4" w14:paraId="7FABAD2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BAB47"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25693A5" w14:textId="77777777" w:rsidR="00592AF4" w:rsidRDefault="00592AF4" w:rsidP="00592AF4">
            <w:pPr>
              <w:rPr>
                <w:rFonts w:ascii="Arial" w:hAnsi="Arial" w:cs="Arial"/>
                <w:sz w:val="20"/>
                <w:szCs w:val="20"/>
              </w:rPr>
            </w:pPr>
            <w:r>
              <w:rPr>
                <w:rFonts w:ascii="Arial" w:hAnsi="Arial" w:cs="Arial"/>
                <w:sz w:val="20"/>
                <w:szCs w:val="20"/>
              </w:rPr>
              <w:t>Thom Anne Sullivan Center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6AD40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557F31" w14:textId="77777777" w:rsidR="00592AF4" w:rsidRDefault="00592AF4" w:rsidP="00592AF4">
            <w:pPr>
              <w:jc w:val="center"/>
              <w:rPr>
                <w:rFonts w:ascii="Arial" w:hAnsi="Arial" w:cs="Arial"/>
                <w:sz w:val="20"/>
                <w:szCs w:val="20"/>
              </w:rPr>
            </w:pPr>
            <w:r>
              <w:rPr>
                <w:rFonts w:ascii="Arial" w:hAnsi="Arial" w:cs="Arial"/>
                <w:sz w:val="20"/>
                <w:szCs w:val="20"/>
              </w:rPr>
              <w:t>84.2%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1FD4282" w14:textId="77777777" w:rsidR="00592AF4" w:rsidRDefault="00592AF4" w:rsidP="00592AF4">
            <w:pPr>
              <w:jc w:val="center"/>
              <w:rPr>
                <w:rFonts w:ascii="Arial" w:hAnsi="Arial" w:cs="Arial"/>
                <w:sz w:val="20"/>
                <w:szCs w:val="20"/>
              </w:rPr>
            </w:pPr>
            <w:r>
              <w:rPr>
                <w:rFonts w:ascii="Arial" w:hAnsi="Arial" w:cs="Arial"/>
                <w:sz w:val="20"/>
                <w:szCs w:val="20"/>
              </w:rPr>
              <w:t>-3.7%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BED488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904FC19" w14:textId="77777777" w:rsidR="00592AF4" w:rsidRDefault="00592AF4" w:rsidP="00592AF4">
            <w:pPr>
              <w:jc w:val="center"/>
              <w:rPr>
                <w:rFonts w:ascii="Arial" w:hAnsi="Arial" w:cs="Arial"/>
                <w:sz w:val="20"/>
                <w:szCs w:val="20"/>
              </w:rPr>
            </w:pPr>
            <w:r>
              <w:rPr>
                <w:rFonts w:ascii="Arial" w:hAnsi="Arial" w:cs="Arial"/>
                <w:sz w:val="20"/>
                <w:szCs w:val="20"/>
              </w:rPr>
              <w:t>44.7%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F4831CF" w14:textId="77777777" w:rsidR="00592AF4" w:rsidRDefault="00592AF4" w:rsidP="00592AF4">
            <w:pPr>
              <w:jc w:val="center"/>
              <w:rPr>
                <w:rFonts w:ascii="Arial" w:hAnsi="Arial" w:cs="Arial"/>
                <w:sz w:val="20"/>
                <w:szCs w:val="20"/>
              </w:rPr>
            </w:pPr>
            <w:r>
              <w:rPr>
                <w:rFonts w:ascii="Arial" w:hAnsi="Arial" w:cs="Arial"/>
                <w:sz w:val="20"/>
                <w:szCs w:val="20"/>
              </w:rPr>
              <w:t>-7.2%</w:t>
            </w:r>
          </w:p>
        </w:tc>
      </w:tr>
      <w:tr w:rsidR="00592AF4" w14:paraId="790AADC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EEB5D"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5383729" w14:textId="77777777" w:rsidR="00592AF4" w:rsidRDefault="00592AF4" w:rsidP="00592AF4">
            <w:pPr>
              <w:rPr>
                <w:rFonts w:ascii="Arial" w:hAnsi="Arial" w:cs="Arial"/>
                <w:sz w:val="20"/>
                <w:szCs w:val="20"/>
              </w:rPr>
            </w:pPr>
            <w:r>
              <w:rPr>
                <w:rFonts w:ascii="Arial" w:hAnsi="Arial" w:cs="Arial"/>
                <w:sz w:val="20"/>
                <w:szCs w:val="20"/>
              </w:rPr>
              <w:t>Thom Boston Metro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A8FAC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A9B129" w14:textId="77777777" w:rsidR="00592AF4" w:rsidRDefault="00592AF4" w:rsidP="00592AF4">
            <w:pPr>
              <w:jc w:val="center"/>
              <w:rPr>
                <w:rFonts w:ascii="Arial" w:hAnsi="Arial" w:cs="Arial"/>
                <w:sz w:val="20"/>
                <w:szCs w:val="20"/>
              </w:rPr>
            </w:pPr>
            <w:r>
              <w:rPr>
                <w:rFonts w:ascii="Arial" w:hAnsi="Arial" w:cs="Arial"/>
                <w:sz w:val="20"/>
                <w:szCs w:val="20"/>
              </w:rPr>
              <w:t>81.0%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9FE37F4" w14:textId="77777777" w:rsidR="00592AF4" w:rsidRDefault="00592AF4" w:rsidP="00592AF4">
            <w:pPr>
              <w:jc w:val="center"/>
              <w:rPr>
                <w:rFonts w:ascii="Arial" w:hAnsi="Arial" w:cs="Arial"/>
                <w:sz w:val="20"/>
                <w:szCs w:val="20"/>
              </w:rPr>
            </w:pPr>
            <w:r>
              <w:rPr>
                <w:rFonts w:ascii="Arial" w:hAnsi="Arial" w:cs="Arial"/>
                <w:sz w:val="20"/>
                <w:szCs w:val="20"/>
              </w:rPr>
              <w:t>-6.9%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8B55F1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10E9C5A" w14:textId="77777777" w:rsidR="00592AF4" w:rsidRDefault="00592AF4" w:rsidP="00592AF4">
            <w:pPr>
              <w:jc w:val="center"/>
              <w:rPr>
                <w:rFonts w:ascii="Arial" w:hAnsi="Arial" w:cs="Arial"/>
                <w:sz w:val="20"/>
                <w:szCs w:val="20"/>
              </w:rPr>
            </w:pPr>
            <w:r>
              <w:rPr>
                <w:rFonts w:ascii="Arial" w:hAnsi="Arial" w:cs="Arial"/>
                <w:sz w:val="20"/>
                <w:szCs w:val="20"/>
              </w:rPr>
              <w:t>41.9%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890E0BE" w14:textId="77777777" w:rsidR="00592AF4" w:rsidRDefault="00592AF4" w:rsidP="00592AF4">
            <w:pPr>
              <w:jc w:val="center"/>
              <w:rPr>
                <w:rFonts w:ascii="Arial" w:hAnsi="Arial" w:cs="Arial"/>
                <w:sz w:val="20"/>
                <w:szCs w:val="20"/>
              </w:rPr>
            </w:pPr>
            <w:r>
              <w:rPr>
                <w:rFonts w:ascii="Arial" w:hAnsi="Arial" w:cs="Arial"/>
                <w:sz w:val="20"/>
                <w:szCs w:val="20"/>
              </w:rPr>
              <w:t>-10.1%</w:t>
            </w:r>
          </w:p>
        </w:tc>
      </w:tr>
      <w:tr w:rsidR="00592AF4" w14:paraId="4327C3A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922C1"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E7704FB" w14:textId="77777777" w:rsidR="00592AF4" w:rsidRDefault="00592AF4" w:rsidP="00592AF4">
            <w:pPr>
              <w:rPr>
                <w:rFonts w:ascii="Arial" w:hAnsi="Arial" w:cs="Arial"/>
                <w:sz w:val="20"/>
                <w:szCs w:val="20"/>
              </w:rPr>
            </w:pPr>
            <w:r>
              <w:rPr>
                <w:rFonts w:ascii="Arial" w:hAnsi="Arial" w:cs="Arial"/>
                <w:sz w:val="20"/>
                <w:szCs w:val="20"/>
              </w:rPr>
              <w:t>Thom Charles River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06D3D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FADED0" w14:textId="77777777" w:rsidR="00592AF4" w:rsidRDefault="00592AF4" w:rsidP="00592AF4">
            <w:pPr>
              <w:jc w:val="center"/>
              <w:rPr>
                <w:rFonts w:ascii="Arial" w:hAnsi="Arial" w:cs="Arial"/>
                <w:sz w:val="20"/>
                <w:szCs w:val="20"/>
              </w:rPr>
            </w:pPr>
            <w:r>
              <w:rPr>
                <w:rFonts w:ascii="Arial" w:hAnsi="Arial" w:cs="Arial"/>
                <w:sz w:val="20"/>
                <w:szCs w:val="20"/>
              </w:rPr>
              <w:t>79.6%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242B272" w14:textId="77777777" w:rsidR="00592AF4" w:rsidRDefault="00592AF4" w:rsidP="00592AF4">
            <w:pPr>
              <w:jc w:val="center"/>
              <w:rPr>
                <w:rFonts w:ascii="Arial" w:hAnsi="Arial" w:cs="Arial"/>
                <w:sz w:val="20"/>
                <w:szCs w:val="20"/>
              </w:rPr>
            </w:pPr>
            <w:r>
              <w:rPr>
                <w:rFonts w:ascii="Arial" w:hAnsi="Arial" w:cs="Arial"/>
                <w:sz w:val="20"/>
                <w:szCs w:val="20"/>
              </w:rPr>
              <w:t>-8.3%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3C493F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6C0D77" w14:textId="77777777" w:rsidR="00592AF4" w:rsidRDefault="00592AF4" w:rsidP="00592AF4">
            <w:pPr>
              <w:jc w:val="center"/>
              <w:rPr>
                <w:rFonts w:ascii="Arial" w:hAnsi="Arial" w:cs="Arial"/>
                <w:sz w:val="20"/>
                <w:szCs w:val="20"/>
              </w:rPr>
            </w:pPr>
            <w:r>
              <w:rPr>
                <w:rFonts w:ascii="Arial" w:hAnsi="Arial" w:cs="Arial"/>
                <w:sz w:val="20"/>
                <w:szCs w:val="20"/>
              </w:rPr>
              <w:t>34.3%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74D7FAD" w14:textId="77777777" w:rsidR="00592AF4" w:rsidRDefault="00592AF4" w:rsidP="00592AF4">
            <w:pPr>
              <w:jc w:val="center"/>
              <w:rPr>
                <w:rFonts w:ascii="Arial" w:hAnsi="Arial" w:cs="Arial"/>
                <w:sz w:val="20"/>
                <w:szCs w:val="20"/>
              </w:rPr>
            </w:pPr>
            <w:r>
              <w:rPr>
                <w:rFonts w:ascii="Arial" w:hAnsi="Arial" w:cs="Arial"/>
                <w:sz w:val="20"/>
                <w:szCs w:val="20"/>
              </w:rPr>
              <w:t>-17.6%</w:t>
            </w:r>
          </w:p>
        </w:tc>
      </w:tr>
      <w:tr w:rsidR="00592AF4" w14:paraId="01C22E1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8984E"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E47D79A" w14:textId="77777777" w:rsidR="00592AF4" w:rsidRDefault="00592AF4" w:rsidP="00592AF4">
            <w:pPr>
              <w:rPr>
                <w:rFonts w:ascii="Arial" w:hAnsi="Arial" w:cs="Arial"/>
                <w:sz w:val="20"/>
                <w:szCs w:val="20"/>
              </w:rPr>
            </w:pPr>
            <w:r>
              <w:rPr>
                <w:rFonts w:ascii="Arial" w:hAnsi="Arial" w:cs="Arial"/>
                <w:sz w:val="20"/>
                <w:szCs w:val="20"/>
              </w:rPr>
              <w:t>Thom Marlboro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527250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C487EF" w14:textId="77777777" w:rsidR="00592AF4" w:rsidRDefault="00592AF4" w:rsidP="00592AF4">
            <w:pPr>
              <w:jc w:val="center"/>
              <w:rPr>
                <w:rFonts w:ascii="Arial" w:hAnsi="Arial" w:cs="Arial"/>
                <w:sz w:val="20"/>
                <w:szCs w:val="20"/>
              </w:rPr>
            </w:pPr>
            <w:r>
              <w:rPr>
                <w:rFonts w:ascii="Arial" w:hAnsi="Arial" w:cs="Arial"/>
                <w:sz w:val="20"/>
                <w:szCs w:val="20"/>
              </w:rPr>
              <w:t>84.1%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39FC879" w14:textId="77777777" w:rsidR="00592AF4" w:rsidRDefault="00592AF4" w:rsidP="00592AF4">
            <w:pPr>
              <w:jc w:val="center"/>
              <w:rPr>
                <w:rFonts w:ascii="Arial" w:hAnsi="Arial" w:cs="Arial"/>
                <w:sz w:val="20"/>
                <w:szCs w:val="20"/>
              </w:rPr>
            </w:pPr>
            <w:r>
              <w:rPr>
                <w:rFonts w:ascii="Arial" w:hAnsi="Arial" w:cs="Arial"/>
                <w:sz w:val="20"/>
                <w:szCs w:val="20"/>
              </w:rPr>
              <w:t>-3.8%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3DA8BF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23883E8" w14:textId="77777777" w:rsidR="00592AF4" w:rsidRDefault="00592AF4" w:rsidP="00592AF4">
            <w:pPr>
              <w:jc w:val="center"/>
              <w:rPr>
                <w:rFonts w:ascii="Arial" w:hAnsi="Arial" w:cs="Arial"/>
                <w:sz w:val="20"/>
                <w:szCs w:val="20"/>
              </w:rPr>
            </w:pPr>
            <w:r>
              <w:rPr>
                <w:rFonts w:ascii="Arial" w:hAnsi="Arial" w:cs="Arial"/>
                <w:sz w:val="20"/>
                <w:szCs w:val="20"/>
              </w:rPr>
              <w:t>43.7%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D293AD1" w14:textId="77777777" w:rsidR="00592AF4" w:rsidRDefault="00592AF4" w:rsidP="00592AF4">
            <w:pPr>
              <w:jc w:val="center"/>
              <w:rPr>
                <w:rFonts w:ascii="Arial" w:hAnsi="Arial" w:cs="Arial"/>
                <w:sz w:val="20"/>
                <w:szCs w:val="20"/>
              </w:rPr>
            </w:pPr>
            <w:r>
              <w:rPr>
                <w:rFonts w:ascii="Arial" w:hAnsi="Arial" w:cs="Arial"/>
                <w:sz w:val="20"/>
                <w:szCs w:val="20"/>
              </w:rPr>
              <w:t>-8.3%</w:t>
            </w:r>
          </w:p>
        </w:tc>
      </w:tr>
      <w:tr w:rsidR="00592AF4" w14:paraId="228E4C4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F94E8"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0B04C9F" w14:textId="77777777" w:rsidR="00592AF4" w:rsidRDefault="00592AF4" w:rsidP="00592AF4">
            <w:pPr>
              <w:rPr>
                <w:rFonts w:ascii="Arial" w:hAnsi="Arial" w:cs="Arial"/>
                <w:sz w:val="20"/>
                <w:szCs w:val="20"/>
              </w:rPr>
            </w:pPr>
            <w:r>
              <w:rPr>
                <w:rFonts w:ascii="Arial" w:hAnsi="Arial" w:cs="Arial"/>
                <w:sz w:val="20"/>
                <w:szCs w:val="20"/>
              </w:rPr>
              <w:t>Thom Mystic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782D0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653BE4" w14:textId="77777777" w:rsidR="00592AF4" w:rsidRDefault="00592AF4" w:rsidP="00592AF4">
            <w:pPr>
              <w:jc w:val="center"/>
              <w:rPr>
                <w:rFonts w:ascii="Arial" w:hAnsi="Arial" w:cs="Arial"/>
                <w:sz w:val="20"/>
                <w:szCs w:val="20"/>
              </w:rPr>
            </w:pPr>
            <w:r>
              <w:rPr>
                <w:rFonts w:ascii="Arial" w:hAnsi="Arial" w:cs="Arial"/>
                <w:sz w:val="20"/>
                <w:szCs w:val="20"/>
              </w:rPr>
              <w:t>84.7%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5B77BF2" w14:textId="77777777" w:rsidR="00592AF4" w:rsidRDefault="00592AF4" w:rsidP="00592AF4">
            <w:pPr>
              <w:jc w:val="center"/>
              <w:rPr>
                <w:rFonts w:ascii="Arial" w:hAnsi="Arial" w:cs="Arial"/>
                <w:sz w:val="20"/>
                <w:szCs w:val="20"/>
              </w:rPr>
            </w:pPr>
            <w:r>
              <w:rPr>
                <w:rFonts w:ascii="Arial" w:hAnsi="Arial" w:cs="Arial"/>
                <w:sz w:val="20"/>
                <w:szCs w:val="20"/>
              </w:rPr>
              <w:t>-3.2%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B1AAC8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959D164" w14:textId="77777777" w:rsidR="00592AF4" w:rsidRDefault="00592AF4" w:rsidP="00592AF4">
            <w:pPr>
              <w:jc w:val="center"/>
              <w:rPr>
                <w:rFonts w:ascii="Arial" w:hAnsi="Arial" w:cs="Arial"/>
                <w:sz w:val="20"/>
                <w:szCs w:val="20"/>
              </w:rPr>
            </w:pPr>
            <w:r>
              <w:rPr>
                <w:rFonts w:ascii="Arial" w:hAnsi="Arial" w:cs="Arial"/>
                <w:sz w:val="20"/>
                <w:szCs w:val="20"/>
              </w:rPr>
              <w:t>43.7%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5C2F06D" w14:textId="77777777" w:rsidR="00592AF4" w:rsidRDefault="00592AF4" w:rsidP="00592AF4">
            <w:pPr>
              <w:jc w:val="center"/>
              <w:rPr>
                <w:rFonts w:ascii="Arial" w:hAnsi="Arial" w:cs="Arial"/>
                <w:sz w:val="20"/>
                <w:szCs w:val="20"/>
              </w:rPr>
            </w:pPr>
            <w:r>
              <w:rPr>
                <w:rFonts w:ascii="Arial" w:hAnsi="Arial" w:cs="Arial"/>
                <w:sz w:val="20"/>
                <w:szCs w:val="20"/>
              </w:rPr>
              <w:t>-8.2%</w:t>
            </w:r>
          </w:p>
        </w:tc>
      </w:tr>
      <w:tr w:rsidR="00592AF4" w14:paraId="5850F4A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03E77"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23947CD" w14:textId="77777777" w:rsidR="00592AF4" w:rsidRDefault="00592AF4" w:rsidP="00592AF4">
            <w:pPr>
              <w:rPr>
                <w:rFonts w:ascii="Arial" w:hAnsi="Arial" w:cs="Arial"/>
                <w:sz w:val="20"/>
                <w:szCs w:val="20"/>
              </w:rPr>
            </w:pPr>
            <w:r>
              <w:rPr>
                <w:rFonts w:ascii="Arial" w:hAnsi="Arial" w:cs="Arial"/>
                <w:sz w:val="20"/>
                <w:szCs w:val="20"/>
              </w:rPr>
              <w:t>Thom Neponset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A8464E1"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1EEAAD" w14:textId="77777777" w:rsidR="00592AF4" w:rsidRDefault="00592AF4" w:rsidP="00592AF4">
            <w:pPr>
              <w:jc w:val="center"/>
              <w:rPr>
                <w:rFonts w:ascii="Arial" w:hAnsi="Arial" w:cs="Arial"/>
                <w:sz w:val="20"/>
                <w:szCs w:val="20"/>
              </w:rPr>
            </w:pPr>
            <w:r>
              <w:rPr>
                <w:rFonts w:ascii="Arial" w:hAnsi="Arial" w:cs="Arial"/>
                <w:sz w:val="20"/>
                <w:szCs w:val="20"/>
              </w:rPr>
              <w:t>89.2%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11DA7A5" w14:textId="77777777" w:rsidR="00592AF4" w:rsidRDefault="00592AF4" w:rsidP="00592AF4">
            <w:pPr>
              <w:jc w:val="center"/>
              <w:rPr>
                <w:rFonts w:ascii="Arial" w:hAnsi="Arial" w:cs="Arial"/>
                <w:sz w:val="20"/>
                <w:szCs w:val="20"/>
              </w:rPr>
            </w:pPr>
            <w:r>
              <w:rPr>
                <w:rFonts w:ascii="Arial" w:hAnsi="Arial" w:cs="Arial"/>
                <w:sz w:val="20"/>
                <w:szCs w:val="20"/>
              </w:rPr>
              <w:t>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9B532A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764A548" w14:textId="77777777" w:rsidR="00592AF4" w:rsidRDefault="00592AF4" w:rsidP="00592AF4">
            <w:pPr>
              <w:jc w:val="center"/>
              <w:rPr>
                <w:rFonts w:ascii="Arial" w:hAnsi="Arial" w:cs="Arial"/>
                <w:sz w:val="20"/>
                <w:szCs w:val="20"/>
              </w:rPr>
            </w:pPr>
            <w:r>
              <w:rPr>
                <w:rFonts w:ascii="Arial" w:hAnsi="Arial" w:cs="Arial"/>
                <w:sz w:val="20"/>
                <w:szCs w:val="20"/>
              </w:rPr>
              <w:t>59.3%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B257D9F" w14:textId="77777777" w:rsidR="00592AF4" w:rsidRDefault="00592AF4" w:rsidP="00592AF4">
            <w:pPr>
              <w:jc w:val="center"/>
              <w:rPr>
                <w:rFonts w:ascii="Arial" w:hAnsi="Arial" w:cs="Arial"/>
                <w:sz w:val="20"/>
                <w:szCs w:val="20"/>
              </w:rPr>
            </w:pPr>
            <w:r>
              <w:rPr>
                <w:rFonts w:ascii="Arial" w:hAnsi="Arial" w:cs="Arial"/>
                <w:sz w:val="20"/>
                <w:szCs w:val="20"/>
              </w:rPr>
              <w:t>7.4%</w:t>
            </w:r>
          </w:p>
        </w:tc>
      </w:tr>
      <w:tr w:rsidR="00592AF4" w14:paraId="4290A94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6BE34"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77B9D51" w14:textId="77777777" w:rsidR="00592AF4" w:rsidRDefault="00592AF4" w:rsidP="00592AF4">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C4F10C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429E45" w14:textId="77777777" w:rsidR="00592AF4" w:rsidRDefault="00592AF4" w:rsidP="00592AF4">
            <w:pPr>
              <w:jc w:val="center"/>
              <w:rPr>
                <w:rFonts w:ascii="Arial" w:hAnsi="Arial" w:cs="Arial"/>
                <w:sz w:val="20"/>
                <w:szCs w:val="20"/>
              </w:rPr>
            </w:pPr>
            <w:r>
              <w:rPr>
                <w:rFonts w:ascii="Arial" w:hAnsi="Arial" w:cs="Arial"/>
                <w:sz w:val="20"/>
                <w:szCs w:val="20"/>
              </w:rPr>
              <w:t>84.2%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6BE951C" w14:textId="77777777" w:rsidR="00592AF4" w:rsidRDefault="00592AF4" w:rsidP="00592AF4">
            <w:pPr>
              <w:jc w:val="center"/>
              <w:rPr>
                <w:rFonts w:ascii="Arial" w:hAnsi="Arial" w:cs="Arial"/>
                <w:sz w:val="20"/>
                <w:szCs w:val="20"/>
              </w:rPr>
            </w:pPr>
            <w:r>
              <w:rPr>
                <w:rFonts w:ascii="Arial" w:hAnsi="Arial" w:cs="Arial"/>
                <w:sz w:val="20"/>
                <w:szCs w:val="20"/>
              </w:rPr>
              <w:t>-3.7%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86B170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F6063A8" w14:textId="77777777" w:rsidR="00592AF4" w:rsidRDefault="00592AF4" w:rsidP="00592AF4">
            <w:pPr>
              <w:jc w:val="center"/>
              <w:rPr>
                <w:rFonts w:ascii="Arial" w:hAnsi="Arial" w:cs="Arial"/>
                <w:sz w:val="20"/>
                <w:szCs w:val="20"/>
              </w:rPr>
            </w:pPr>
            <w:r>
              <w:rPr>
                <w:rFonts w:ascii="Arial" w:hAnsi="Arial" w:cs="Arial"/>
                <w:sz w:val="20"/>
                <w:szCs w:val="20"/>
              </w:rPr>
              <w:t>39.7%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FDBE944" w14:textId="77777777" w:rsidR="00592AF4" w:rsidRDefault="00592AF4" w:rsidP="00592AF4">
            <w:pPr>
              <w:jc w:val="center"/>
              <w:rPr>
                <w:rFonts w:ascii="Arial" w:hAnsi="Arial" w:cs="Arial"/>
                <w:sz w:val="20"/>
                <w:szCs w:val="20"/>
              </w:rPr>
            </w:pPr>
            <w:r>
              <w:rPr>
                <w:rFonts w:ascii="Arial" w:hAnsi="Arial" w:cs="Arial"/>
                <w:sz w:val="20"/>
                <w:szCs w:val="20"/>
              </w:rPr>
              <w:t>-12.2%</w:t>
            </w:r>
          </w:p>
        </w:tc>
      </w:tr>
      <w:tr w:rsidR="00592AF4" w14:paraId="79187B9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9C408"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BA24131" w14:textId="77777777" w:rsidR="00592AF4" w:rsidRDefault="00592AF4" w:rsidP="00592AF4">
            <w:pPr>
              <w:rPr>
                <w:rFonts w:ascii="Arial" w:hAnsi="Arial" w:cs="Arial"/>
                <w:sz w:val="20"/>
                <w:szCs w:val="20"/>
              </w:rPr>
            </w:pPr>
            <w:r>
              <w:rPr>
                <w:rFonts w:ascii="Arial" w:hAnsi="Arial" w:cs="Arial"/>
                <w:sz w:val="20"/>
                <w:szCs w:val="20"/>
              </w:rPr>
              <w:t>Thom Springfield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AABF04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12DE12F" w14:textId="77777777" w:rsidR="00592AF4" w:rsidRDefault="00592AF4" w:rsidP="00592AF4">
            <w:pPr>
              <w:jc w:val="center"/>
              <w:rPr>
                <w:rFonts w:ascii="Arial" w:hAnsi="Arial" w:cs="Arial"/>
                <w:sz w:val="20"/>
                <w:szCs w:val="20"/>
              </w:rPr>
            </w:pPr>
            <w:r>
              <w:rPr>
                <w:rFonts w:ascii="Arial" w:hAnsi="Arial" w:cs="Arial"/>
                <w:sz w:val="20"/>
                <w:szCs w:val="20"/>
              </w:rPr>
              <w:t>78.7%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824988D" w14:textId="77777777" w:rsidR="00592AF4" w:rsidRDefault="00592AF4" w:rsidP="00592AF4">
            <w:pPr>
              <w:jc w:val="center"/>
              <w:rPr>
                <w:rFonts w:ascii="Arial" w:hAnsi="Arial" w:cs="Arial"/>
                <w:sz w:val="20"/>
                <w:szCs w:val="20"/>
              </w:rPr>
            </w:pPr>
            <w:r>
              <w:rPr>
                <w:rFonts w:ascii="Arial" w:hAnsi="Arial" w:cs="Arial"/>
                <w:sz w:val="20"/>
                <w:szCs w:val="20"/>
              </w:rPr>
              <w:t>-9.2%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EFD0FD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D55BB44" w14:textId="77777777" w:rsidR="00592AF4" w:rsidRDefault="00592AF4" w:rsidP="00592AF4">
            <w:pPr>
              <w:jc w:val="center"/>
              <w:rPr>
                <w:rFonts w:ascii="Arial" w:hAnsi="Arial" w:cs="Arial"/>
                <w:sz w:val="20"/>
                <w:szCs w:val="20"/>
              </w:rPr>
            </w:pPr>
            <w:r>
              <w:rPr>
                <w:rFonts w:ascii="Arial" w:hAnsi="Arial" w:cs="Arial"/>
                <w:sz w:val="20"/>
                <w:szCs w:val="20"/>
              </w:rPr>
              <w:t>29.2%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CFE0BD3" w14:textId="77777777" w:rsidR="00592AF4" w:rsidRDefault="00592AF4" w:rsidP="00592AF4">
            <w:pPr>
              <w:jc w:val="center"/>
              <w:rPr>
                <w:rFonts w:ascii="Arial" w:hAnsi="Arial" w:cs="Arial"/>
                <w:sz w:val="20"/>
                <w:szCs w:val="20"/>
              </w:rPr>
            </w:pPr>
            <w:r>
              <w:rPr>
                <w:rFonts w:ascii="Arial" w:hAnsi="Arial" w:cs="Arial"/>
                <w:sz w:val="20"/>
                <w:szCs w:val="20"/>
              </w:rPr>
              <w:t>-22.7%</w:t>
            </w:r>
          </w:p>
        </w:tc>
      </w:tr>
      <w:tr w:rsidR="00592AF4" w14:paraId="2AD6EFA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B0755"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86524DD" w14:textId="77777777" w:rsidR="00592AF4" w:rsidRDefault="00592AF4" w:rsidP="00592AF4">
            <w:pPr>
              <w:rPr>
                <w:rFonts w:ascii="Arial" w:hAnsi="Arial" w:cs="Arial"/>
                <w:sz w:val="20"/>
                <w:szCs w:val="20"/>
              </w:rPr>
            </w:pPr>
            <w:r>
              <w:rPr>
                <w:rFonts w:ascii="Arial" w:hAnsi="Arial" w:cs="Arial"/>
                <w:sz w:val="20"/>
                <w:szCs w:val="20"/>
              </w:rPr>
              <w:t>Thom Westfield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441C1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F63DC0" w14:textId="77777777" w:rsidR="00592AF4" w:rsidRDefault="00592AF4" w:rsidP="00592AF4">
            <w:pPr>
              <w:jc w:val="center"/>
              <w:rPr>
                <w:rFonts w:ascii="Arial" w:hAnsi="Arial" w:cs="Arial"/>
                <w:sz w:val="20"/>
                <w:szCs w:val="20"/>
              </w:rPr>
            </w:pPr>
            <w:r>
              <w:rPr>
                <w:rFonts w:ascii="Arial" w:hAnsi="Arial" w:cs="Arial"/>
                <w:sz w:val="20"/>
                <w:szCs w:val="20"/>
              </w:rPr>
              <w:t>84.6%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ABCCC9" w14:textId="77777777" w:rsidR="00592AF4" w:rsidRDefault="00592AF4" w:rsidP="00592AF4">
            <w:pPr>
              <w:jc w:val="center"/>
              <w:rPr>
                <w:rFonts w:ascii="Arial" w:hAnsi="Arial" w:cs="Arial"/>
                <w:sz w:val="20"/>
                <w:szCs w:val="20"/>
              </w:rPr>
            </w:pPr>
            <w:r>
              <w:rPr>
                <w:rFonts w:ascii="Arial" w:hAnsi="Arial" w:cs="Arial"/>
                <w:sz w:val="20"/>
                <w:szCs w:val="20"/>
              </w:rPr>
              <w:t>-3.3%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4DC134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9DCB050" w14:textId="77777777" w:rsidR="00592AF4" w:rsidRDefault="00592AF4" w:rsidP="00592AF4">
            <w:pPr>
              <w:jc w:val="center"/>
              <w:rPr>
                <w:rFonts w:ascii="Arial" w:hAnsi="Arial" w:cs="Arial"/>
                <w:sz w:val="20"/>
                <w:szCs w:val="20"/>
              </w:rPr>
            </w:pPr>
            <w:r>
              <w:rPr>
                <w:rFonts w:ascii="Arial" w:hAnsi="Arial" w:cs="Arial"/>
                <w:sz w:val="20"/>
                <w:szCs w:val="20"/>
              </w:rPr>
              <w:t>40.2%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264A9E8" w14:textId="77777777" w:rsidR="00592AF4" w:rsidRDefault="00592AF4" w:rsidP="00592AF4">
            <w:pPr>
              <w:jc w:val="center"/>
              <w:rPr>
                <w:rFonts w:ascii="Arial" w:hAnsi="Arial" w:cs="Arial"/>
                <w:sz w:val="20"/>
                <w:szCs w:val="20"/>
              </w:rPr>
            </w:pPr>
            <w:r>
              <w:rPr>
                <w:rFonts w:ascii="Arial" w:hAnsi="Arial" w:cs="Arial"/>
                <w:sz w:val="20"/>
                <w:szCs w:val="20"/>
              </w:rPr>
              <w:t>-11.7%</w:t>
            </w:r>
          </w:p>
        </w:tc>
      </w:tr>
      <w:tr w:rsidR="00592AF4" w14:paraId="384E973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42F90"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59157A5" w14:textId="77777777" w:rsidR="00592AF4" w:rsidRDefault="00592AF4" w:rsidP="00592AF4">
            <w:pPr>
              <w:rPr>
                <w:rFonts w:ascii="Arial" w:hAnsi="Arial" w:cs="Arial"/>
                <w:sz w:val="20"/>
                <w:szCs w:val="20"/>
              </w:rPr>
            </w:pPr>
            <w:r>
              <w:rPr>
                <w:rFonts w:ascii="Arial" w:hAnsi="Arial" w:cs="Arial"/>
                <w:sz w:val="20"/>
                <w:szCs w:val="20"/>
              </w:rPr>
              <w:t>Thom Worcester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3DC0E7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249811" w14:textId="77777777" w:rsidR="00592AF4" w:rsidRDefault="00592AF4" w:rsidP="00592AF4">
            <w:pPr>
              <w:jc w:val="center"/>
              <w:rPr>
                <w:rFonts w:ascii="Arial" w:hAnsi="Arial" w:cs="Arial"/>
                <w:sz w:val="20"/>
                <w:szCs w:val="20"/>
              </w:rPr>
            </w:pPr>
            <w:r>
              <w:rPr>
                <w:rFonts w:ascii="Arial" w:hAnsi="Arial" w:cs="Arial"/>
                <w:sz w:val="20"/>
                <w:szCs w:val="20"/>
              </w:rPr>
              <w:t>79.4%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2EAA907" w14:textId="77777777" w:rsidR="00592AF4" w:rsidRDefault="00592AF4" w:rsidP="00592AF4">
            <w:pPr>
              <w:jc w:val="center"/>
              <w:rPr>
                <w:rFonts w:ascii="Arial" w:hAnsi="Arial" w:cs="Arial"/>
                <w:sz w:val="20"/>
                <w:szCs w:val="20"/>
              </w:rPr>
            </w:pPr>
            <w:r>
              <w:rPr>
                <w:rFonts w:ascii="Arial" w:hAnsi="Arial" w:cs="Arial"/>
                <w:sz w:val="20"/>
                <w:szCs w:val="20"/>
              </w:rPr>
              <w:t>-8.5%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F635E1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1E5FF2" w14:textId="77777777" w:rsidR="00592AF4" w:rsidRDefault="00592AF4" w:rsidP="00592AF4">
            <w:pPr>
              <w:jc w:val="center"/>
              <w:rPr>
                <w:rFonts w:ascii="Arial" w:hAnsi="Arial" w:cs="Arial"/>
                <w:sz w:val="20"/>
                <w:szCs w:val="20"/>
              </w:rPr>
            </w:pPr>
            <w:r>
              <w:rPr>
                <w:rFonts w:ascii="Arial" w:hAnsi="Arial" w:cs="Arial"/>
                <w:sz w:val="20"/>
                <w:szCs w:val="20"/>
              </w:rPr>
              <w:t>35.5%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2537F7C" w14:textId="77777777" w:rsidR="00592AF4" w:rsidRDefault="00592AF4" w:rsidP="00592AF4">
            <w:pPr>
              <w:jc w:val="center"/>
              <w:rPr>
                <w:rFonts w:ascii="Arial" w:hAnsi="Arial" w:cs="Arial"/>
                <w:sz w:val="20"/>
                <w:szCs w:val="20"/>
              </w:rPr>
            </w:pPr>
            <w:r>
              <w:rPr>
                <w:rFonts w:ascii="Arial" w:hAnsi="Arial" w:cs="Arial"/>
                <w:sz w:val="20"/>
                <w:szCs w:val="20"/>
              </w:rPr>
              <w:t>-16.4%</w:t>
            </w:r>
          </w:p>
        </w:tc>
      </w:tr>
    </w:tbl>
    <w:p w14:paraId="3A0BB0F5" w14:textId="77777777" w:rsidR="007B1008" w:rsidRDefault="007B1008" w:rsidP="00534CA5">
      <w:pPr>
        <w:widowControl w:val="0"/>
        <w:tabs>
          <w:tab w:val="center" w:pos="5430"/>
        </w:tabs>
        <w:autoSpaceDE w:val="0"/>
        <w:autoSpaceDN w:val="0"/>
        <w:adjustRightInd w:val="0"/>
        <w:rPr>
          <w:rFonts w:ascii="Arial" w:hAnsi="Arial" w:cs="Arial"/>
          <w:b/>
        </w:rPr>
      </w:pPr>
    </w:p>
    <w:p w14:paraId="6D9085A3" w14:textId="77777777" w:rsidR="007B1008" w:rsidRPr="007B1008" w:rsidRDefault="007B1008" w:rsidP="00534CA5">
      <w:pPr>
        <w:rPr>
          <w:rFonts w:ascii="Arial" w:hAnsi="Arial" w:cs="Arial"/>
          <w:b/>
          <w:sz w:val="16"/>
          <w:szCs w:val="16"/>
        </w:rPr>
      </w:pPr>
      <w:r>
        <w:rPr>
          <w:rFonts w:ascii="Arial" w:hAnsi="Arial" w:cs="Arial"/>
          <w:b/>
        </w:rPr>
        <w:br w:type="page"/>
      </w:r>
    </w:p>
    <w:tbl>
      <w:tblPr>
        <w:tblW w:w="17867" w:type="dxa"/>
        <w:tblInd w:w="91" w:type="dxa"/>
        <w:tblLook w:val="0000" w:firstRow="0" w:lastRow="0" w:firstColumn="0" w:lastColumn="0" w:noHBand="0" w:noVBand="0"/>
      </w:tblPr>
      <w:tblGrid>
        <w:gridCol w:w="1117"/>
        <w:gridCol w:w="7020"/>
        <w:gridCol w:w="1260"/>
        <w:gridCol w:w="1080"/>
        <w:gridCol w:w="997"/>
        <w:gridCol w:w="83"/>
        <w:gridCol w:w="1084"/>
        <w:gridCol w:w="1083"/>
        <w:gridCol w:w="1088"/>
        <w:gridCol w:w="3055"/>
      </w:tblGrid>
      <w:tr w:rsidR="007B1008" w14:paraId="762BA79E" w14:textId="77777777" w:rsidTr="001878BA">
        <w:trPr>
          <w:gridAfter w:val="1"/>
          <w:wAfter w:w="3055" w:type="dxa"/>
          <w:trHeight w:val="270"/>
          <w:tblHeader/>
        </w:trPr>
        <w:tc>
          <w:tcPr>
            <w:tcW w:w="14812" w:type="dxa"/>
            <w:gridSpan w:val="9"/>
            <w:tcBorders>
              <w:bottom w:val="nil"/>
            </w:tcBorders>
            <w:shd w:val="clear" w:color="auto" w:fill="auto"/>
            <w:vAlign w:val="bottom"/>
          </w:tcPr>
          <w:p w14:paraId="5C63A7DD" w14:textId="77777777" w:rsidR="007B1008" w:rsidRPr="00135BEC" w:rsidRDefault="007B1008" w:rsidP="00CE075B">
            <w:pPr>
              <w:rPr>
                <w:rFonts w:ascii="Arial" w:hAnsi="Arial" w:cs="Arial"/>
                <w:b/>
                <w:bCs/>
                <w:color w:val="000000"/>
                <w:sz w:val="20"/>
                <w:szCs w:val="20"/>
              </w:rPr>
            </w:pPr>
          </w:p>
        </w:tc>
      </w:tr>
      <w:tr w:rsidR="007B1008" w14:paraId="02E71298" w14:textId="77777777" w:rsidTr="00CE075B">
        <w:trPr>
          <w:trHeight w:val="270"/>
          <w:tblHeader/>
        </w:trPr>
        <w:tc>
          <w:tcPr>
            <w:tcW w:w="17867" w:type="dxa"/>
            <w:gridSpan w:val="10"/>
            <w:tcBorders>
              <w:bottom w:val="nil"/>
            </w:tcBorders>
            <w:shd w:val="clear" w:color="auto" w:fill="auto"/>
            <w:vAlign w:val="bottom"/>
          </w:tcPr>
          <w:p w14:paraId="03CA4C8B" w14:textId="77777777" w:rsidR="007B1008" w:rsidRPr="000B189F" w:rsidRDefault="007B1008" w:rsidP="00CE075B">
            <w:pPr>
              <w:rPr>
                <w:rFonts w:ascii="Arial" w:hAnsi="Arial" w:cs="Arial"/>
                <w:b/>
                <w:bCs/>
                <w:i/>
                <w:iCs/>
                <w:color w:val="000000"/>
                <w:sz w:val="18"/>
                <w:szCs w:val="18"/>
              </w:rPr>
            </w:pPr>
            <w:r w:rsidRPr="00432667">
              <w:rPr>
                <w:rFonts w:ascii="Arial" w:hAnsi="Arial" w:cs="Arial"/>
                <w:b/>
              </w:rPr>
              <w:t xml:space="preserve">C. </w:t>
            </w:r>
            <w:r w:rsidRPr="009867E8">
              <w:rPr>
                <w:rFonts w:ascii="Arial" w:hAnsi="Arial" w:cs="Arial"/>
                <w:b/>
              </w:rPr>
              <w:t>Use of appropriate behaviors to meet their needs</w:t>
            </w:r>
            <w:r w:rsidR="00691A12" w:rsidRPr="007F52CC">
              <w:rPr>
                <w:rFonts w:ascii="Arial" w:hAnsi="Arial" w:cs="Arial"/>
                <w:bCs/>
              </w:rPr>
              <w:t xml:space="preserve">– Infants </w:t>
            </w:r>
            <w:r w:rsidR="00691A12">
              <w:rPr>
                <w:rFonts w:ascii="Arial" w:hAnsi="Arial" w:cs="Arial"/>
                <w:bCs/>
              </w:rPr>
              <w:t>&amp;</w:t>
            </w:r>
            <w:r w:rsidR="00691A12" w:rsidRPr="007F52CC">
              <w:rPr>
                <w:rFonts w:ascii="Arial" w:hAnsi="Arial" w:cs="Arial"/>
                <w:bCs/>
              </w:rPr>
              <w:t xml:space="preserve"> Toddlers Exiting </w:t>
            </w:r>
            <w:r w:rsidR="00691A12">
              <w:rPr>
                <w:rFonts w:ascii="Arial" w:hAnsi="Arial" w:cs="Arial"/>
                <w:bCs/>
              </w:rPr>
              <w:t>EI</w:t>
            </w:r>
            <w:r w:rsidR="00691A12" w:rsidRPr="007F52CC">
              <w:rPr>
                <w:rFonts w:ascii="Arial" w:hAnsi="Arial" w:cs="Arial"/>
                <w:bCs/>
              </w:rPr>
              <w:t xml:space="preserve"> who Demonstrate Development</w:t>
            </w:r>
            <w:r w:rsidR="00691A12">
              <w:rPr>
                <w:rFonts w:ascii="Arial" w:hAnsi="Arial" w:cs="Arial"/>
                <w:bCs/>
              </w:rPr>
              <w:t xml:space="preserve"> Improvement</w:t>
            </w:r>
          </w:p>
        </w:tc>
      </w:tr>
      <w:tr w:rsidR="007B1008" w14:paraId="19C578AB" w14:textId="77777777" w:rsidTr="001878BA">
        <w:trPr>
          <w:trHeight w:val="270"/>
          <w:tblHeader/>
        </w:trPr>
        <w:tc>
          <w:tcPr>
            <w:tcW w:w="8137" w:type="dxa"/>
            <w:gridSpan w:val="2"/>
            <w:tcBorders>
              <w:bottom w:val="single" w:sz="8" w:space="0" w:color="auto"/>
            </w:tcBorders>
            <w:shd w:val="clear" w:color="auto" w:fill="auto"/>
            <w:vAlign w:val="bottom"/>
          </w:tcPr>
          <w:p w14:paraId="75C0F721" w14:textId="77777777" w:rsidR="007B1008" w:rsidRPr="007F52CC" w:rsidRDefault="007B1008" w:rsidP="00CE075B">
            <w:pPr>
              <w:rPr>
                <w:rFonts w:ascii="Arial" w:hAnsi="Arial" w:cs="Arial"/>
                <w:i/>
                <w:iCs/>
                <w:color w:val="000000"/>
                <w:sz w:val="22"/>
                <w:szCs w:val="22"/>
              </w:rPr>
            </w:pPr>
            <w:r w:rsidRPr="007F52CC">
              <w:rPr>
                <w:rFonts w:ascii="Arial" w:hAnsi="Arial" w:cs="Arial"/>
                <w:i/>
                <w:iCs/>
                <w:color w:val="000000"/>
                <w:sz w:val="22"/>
                <w:szCs w:val="22"/>
              </w:rPr>
              <w:t>State Targets:</w:t>
            </w:r>
          </w:p>
        </w:tc>
        <w:tc>
          <w:tcPr>
            <w:tcW w:w="3337" w:type="dxa"/>
            <w:gridSpan w:val="3"/>
            <w:tcBorders>
              <w:bottom w:val="single" w:sz="8" w:space="0" w:color="auto"/>
            </w:tcBorders>
            <w:shd w:val="clear" w:color="auto" w:fill="auto"/>
            <w:noWrap/>
            <w:vAlign w:val="bottom"/>
          </w:tcPr>
          <w:p w14:paraId="06D5A9C0" w14:textId="77777777"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94.9</w:t>
            </w:r>
            <w:r w:rsidR="007B1008" w:rsidRPr="007F52CC">
              <w:rPr>
                <w:rFonts w:ascii="Arial" w:hAnsi="Arial" w:cs="Arial"/>
                <w:i/>
                <w:iCs/>
                <w:color w:val="000000"/>
                <w:sz w:val="22"/>
                <w:szCs w:val="22"/>
              </w:rPr>
              <w:t>%</w:t>
            </w:r>
          </w:p>
        </w:tc>
        <w:tc>
          <w:tcPr>
            <w:tcW w:w="3338" w:type="dxa"/>
            <w:gridSpan w:val="4"/>
            <w:tcBorders>
              <w:bottom w:val="single" w:sz="8" w:space="0" w:color="auto"/>
            </w:tcBorders>
            <w:shd w:val="clear" w:color="auto" w:fill="auto"/>
            <w:vAlign w:val="bottom"/>
          </w:tcPr>
          <w:p w14:paraId="4DDDDF6D" w14:textId="77777777"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73.9</w:t>
            </w:r>
            <w:r w:rsidR="007B1008" w:rsidRPr="007F52CC">
              <w:rPr>
                <w:rFonts w:ascii="Arial" w:hAnsi="Arial" w:cs="Arial"/>
                <w:i/>
                <w:iCs/>
                <w:color w:val="000000"/>
                <w:sz w:val="22"/>
                <w:szCs w:val="22"/>
              </w:rPr>
              <w:t>%</w:t>
            </w:r>
          </w:p>
        </w:tc>
        <w:tc>
          <w:tcPr>
            <w:tcW w:w="3055" w:type="dxa"/>
            <w:tcBorders>
              <w:left w:val="nil"/>
            </w:tcBorders>
            <w:vAlign w:val="bottom"/>
          </w:tcPr>
          <w:p w14:paraId="53D126AC" w14:textId="77777777" w:rsidR="007B1008" w:rsidRPr="000B189F" w:rsidRDefault="007B1008" w:rsidP="00CE075B">
            <w:pPr>
              <w:jc w:val="center"/>
              <w:rPr>
                <w:rFonts w:ascii="Arial" w:hAnsi="Arial" w:cs="Arial"/>
                <w:b/>
                <w:bCs/>
                <w:i/>
                <w:iCs/>
                <w:color w:val="000000"/>
                <w:sz w:val="18"/>
                <w:szCs w:val="18"/>
              </w:rPr>
            </w:pPr>
          </w:p>
        </w:tc>
      </w:tr>
      <w:tr w:rsidR="007B1008" w14:paraId="1BD34D6E" w14:textId="77777777" w:rsidTr="001E24F6">
        <w:trPr>
          <w:gridAfter w:val="1"/>
          <w:wAfter w:w="3055" w:type="dxa"/>
          <w:trHeight w:val="270"/>
          <w:tblHeader/>
        </w:trPr>
        <w:tc>
          <w:tcPr>
            <w:tcW w:w="1117" w:type="dxa"/>
            <w:vMerge w:val="restart"/>
            <w:tcBorders>
              <w:top w:val="single" w:sz="8" w:space="0" w:color="auto"/>
              <w:left w:val="single" w:sz="8" w:space="0" w:color="auto"/>
              <w:bottom w:val="nil"/>
              <w:right w:val="single" w:sz="8" w:space="0" w:color="auto"/>
            </w:tcBorders>
            <w:shd w:val="clear" w:color="auto" w:fill="FBD4B4"/>
            <w:vAlign w:val="center"/>
          </w:tcPr>
          <w:p w14:paraId="47B2E5FA" w14:textId="77777777" w:rsidR="007B1008" w:rsidRDefault="007B1008" w:rsidP="00CE075B">
            <w:pPr>
              <w:rPr>
                <w:rFonts w:ascii="Arial" w:hAnsi="Arial" w:cs="Arial"/>
                <w:b/>
                <w:bCs/>
                <w:i/>
                <w:iCs/>
                <w:color w:val="000000"/>
                <w:sz w:val="18"/>
                <w:szCs w:val="18"/>
              </w:rPr>
            </w:pPr>
          </w:p>
          <w:p w14:paraId="352D87F4" w14:textId="77777777" w:rsidR="007B1008" w:rsidRDefault="007B1008" w:rsidP="00CE075B">
            <w:pPr>
              <w:rPr>
                <w:rFonts w:ascii="Arial" w:hAnsi="Arial" w:cs="Arial"/>
                <w:b/>
                <w:bCs/>
                <w:i/>
                <w:iCs/>
                <w:color w:val="000000"/>
                <w:sz w:val="18"/>
                <w:szCs w:val="18"/>
              </w:rPr>
            </w:pPr>
          </w:p>
          <w:p w14:paraId="2EC57734" w14:textId="77777777" w:rsidR="007B1008" w:rsidRDefault="007B1008" w:rsidP="00CE075B">
            <w:pPr>
              <w:rPr>
                <w:rFonts w:ascii="Arial" w:hAnsi="Arial" w:cs="Arial"/>
                <w:b/>
                <w:bCs/>
                <w:i/>
                <w:iCs/>
                <w:color w:val="000000"/>
                <w:sz w:val="18"/>
                <w:szCs w:val="18"/>
              </w:rPr>
            </w:pPr>
          </w:p>
          <w:p w14:paraId="687ADE61" w14:textId="77777777" w:rsidR="007B1008" w:rsidRDefault="007B1008" w:rsidP="00CE075B">
            <w:pPr>
              <w:rPr>
                <w:rFonts w:ascii="Arial" w:hAnsi="Arial" w:cs="Arial"/>
                <w:b/>
                <w:bCs/>
                <w:i/>
                <w:iCs/>
                <w:color w:val="000000"/>
                <w:sz w:val="18"/>
                <w:szCs w:val="18"/>
              </w:rPr>
            </w:pPr>
          </w:p>
          <w:p w14:paraId="4CB21CEF" w14:textId="77777777" w:rsidR="007B1008" w:rsidRDefault="007B1008" w:rsidP="00CE075B">
            <w:pPr>
              <w:rPr>
                <w:rFonts w:ascii="Arial" w:hAnsi="Arial" w:cs="Arial"/>
                <w:b/>
                <w:bCs/>
                <w:i/>
                <w:iCs/>
                <w:color w:val="000000"/>
                <w:sz w:val="18"/>
                <w:szCs w:val="18"/>
              </w:rPr>
            </w:pPr>
          </w:p>
          <w:p w14:paraId="680CD3AA"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Region</w:t>
            </w:r>
          </w:p>
        </w:tc>
        <w:tc>
          <w:tcPr>
            <w:tcW w:w="7020" w:type="dxa"/>
            <w:vMerge w:val="restart"/>
            <w:tcBorders>
              <w:top w:val="single" w:sz="8" w:space="0" w:color="auto"/>
              <w:left w:val="single" w:sz="8" w:space="0" w:color="auto"/>
              <w:bottom w:val="nil"/>
              <w:right w:val="single" w:sz="8" w:space="0" w:color="auto"/>
            </w:tcBorders>
            <w:shd w:val="clear" w:color="auto" w:fill="FBD4B4"/>
            <w:vAlign w:val="center"/>
          </w:tcPr>
          <w:p w14:paraId="4F210E9A" w14:textId="77777777" w:rsidR="007B1008" w:rsidRDefault="007B1008" w:rsidP="00CE075B">
            <w:pPr>
              <w:rPr>
                <w:rFonts w:ascii="Arial" w:hAnsi="Arial" w:cs="Arial"/>
                <w:b/>
                <w:bCs/>
                <w:i/>
                <w:iCs/>
                <w:color w:val="000000"/>
                <w:sz w:val="18"/>
                <w:szCs w:val="18"/>
              </w:rPr>
            </w:pPr>
          </w:p>
          <w:p w14:paraId="423A0EB9" w14:textId="77777777" w:rsidR="007B1008" w:rsidRDefault="007B1008" w:rsidP="00CE075B">
            <w:pPr>
              <w:rPr>
                <w:rFonts w:ascii="Arial" w:hAnsi="Arial" w:cs="Arial"/>
                <w:b/>
                <w:bCs/>
                <w:i/>
                <w:iCs/>
                <w:color w:val="000000"/>
                <w:sz w:val="18"/>
                <w:szCs w:val="18"/>
              </w:rPr>
            </w:pPr>
          </w:p>
          <w:p w14:paraId="4853B4CF" w14:textId="77777777" w:rsidR="007B1008" w:rsidRDefault="007B1008" w:rsidP="00CE075B">
            <w:pPr>
              <w:rPr>
                <w:rFonts w:ascii="Arial" w:hAnsi="Arial" w:cs="Arial"/>
                <w:b/>
                <w:bCs/>
                <w:i/>
                <w:iCs/>
                <w:color w:val="000000"/>
                <w:sz w:val="18"/>
                <w:szCs w:val="18"/>
              </w:rPr>
            </w:pPr>
          </w:p>
          <w:p w14:paraId="4E4C4EBA" w14:textId="77777777" w:rsidR="007B1008" w:rsidRDefault="007B1008" w:rsidP="00CE075B">
            <w:pPr>
              <w:rPr>
                <w:rFonts w:ascii="Arial" w:hAnsi="Arial" w:cs="Arial"/>
                <w:b/>
                <w:bCs/>
                <w:i/>
                <w:iCs/>
                <w:color w:val="000000"/>
                <w:sz w:val="18"/>
                <w:szCs w:val="18"/>
              </w:rPr>
            </w:pPr>
          </w:p>
          <w:p w14:paraId="60751421" w14:textId="77777777" w:rsidR="007B1008" w:rsidRDefault="007B1008" w:rsidP="00CE075B">
            <w:pPr>
              <w:rPr>
                <w:rFonts w:ascii="Arial" w:hAnsi="Arial" w:cs="Arial"/>
                <w:b/>
                <w:bCs/>
                <w:i/>
                <w:iCs/>
                <w:color w:val="000000"/>
                <w:sz w:val="18"/>
                <w:szCs w:val="18"/>
              </w:rPr>
            </w:pPr>
          </w:p>
          <w:p w14:paraId="069218AC"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Agency</w:t>
            </w:r>
          </w:p>
        </w:tc>
        <w:tc>
          <w:tcPr>
            <w:tcW w:w="6675" w:type="dxa"/>
            <w:gridSpan w:val="7"/>
            <w:tcBorders>
              <w:top w:val="single" w:sz="8" w:space="0" w:color="auto"/>
              <w:left w:val="nil"/>
              <w:bottom w:val="single" w:sz="8" w:space="0" w:color="auto"/>
              <w:right w:val="single" w:sz="8" w:space="0" w:color="000000"/>
            </w:tcBorders>
            <w:shd w:val="clear" w:color="auto" w:fill="FBD4B4"/>
            <w:noWrap/>
            <w:vAlign w:val="bottom"/>
          </w:tcPr>
          <w:p w14:paraId="2DC93A6E" w14:textId="77777777" w:rsidR="007B1008" w:rsidRPr="000B189F" w:rsidRDefault="007B1008" w:rsidP="00CE075B">
            <w:pPr>
              <w:jc w:val="center"/>
              <w:rPr>
                <w:rFonts w:ascii="Arial" w:hAnsi="Arial" w:cs="Arial"/>
                <w:b/>
                <w:bCs/>
                <w:i/>
                <w:iCs/>
                <w:color w:val="000000"/>
                <w:sz w:val="18"/>
                <w:szCs w:val="18"/>
              </w:rPr>
            </w:pPr>
            <w:r w:rsidRPr="00135BEC">
              <w:rPr>
                <w:rFonts w:ascii="Arial" w:hAnsi="Arial" w:cs="Arial"/>
                <w:b/>
                <w:bCs/>
                <w:color w:val="000000"/>
                <w:sz w:val="20"/>
                <w:szCs w:val="20"/>
              </w:rPr>
              <w:t xml:space="preserve">A. </w:t>
            </w:r>
            <w:r>
              <w:rPr>
                <w:rFonts w:ascii="Arial" w:hAnsi="Arial" w:cs="Arial"/>
                <w:b/>
                <w:bCs/>
                <w:color w:val="000000"/>
                <w:sz w:val="20"/>
                <w:szCs w:val="20"/>
              </w:rPr>
              <w:t xml:space="preserve">Positive </w:t>
            </w:r>
            <w:r w:rsidRPr="00135BEC">
              <w:rPr>
                <w:rFonts w:ascii="Arial" w:hAnsi="Arial" w:cs="Arial"/>
                <w:b/>
                <w:bCs/>
                <w:color w:val="000000"/>
                <w:sz w:val="20"/>
                <w:szCs w:val="20"/>
              </w:rPr>
              <w:t>Social-Emotional Skills</w:t>
            </w:r>
          </w:p>
        </w:tc>
      </w:tr>
      <w:tr w:rsidR="007B1008" w14:paraId="6E079AB8" w14:textId="77777777" w:rsidTr="001E24F6">
        <w:trPr>
          <w:gridAfter w:val="1"/>
          <w:wAfter w:w="3055" w:type="dxa"/>
          <w:trHeight w:val="270"/>
          <w:tblHeader/>
        </w:trPr>
        <w:tc>
          <w:tcPr>
            <w:tcW w:w="1117" w:type="dxa"/>
            <w:vMerge/>
            <w:tcBorders>
              <w:top w:val="single" w:sz="8" w:space="0" w:color="auto"/>
              <w:left w:val="single" w:sz="8" w:space="0" w:color="auto"/>
              <w:bottom w:val="nil"/>
              <w:right w:val="single" w:sz="8" w:space="0" w:color="auto"/>
            </w:tcBorders>
            <w:shd w:val="clear" w:color="auto" w:fill="FBD4B4"/>
            <w:vAlign w:val="center"/>
          </w:tcPr>
          <w:p w14:paraId="144E22AC"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nil"/>
              <w:right w:val="single" w:sz="8" w:space="0" w:color="auto"/>
            </w:tcBorders>
            <w:shd w:val="clear" w:color="auto" w:fill="FBD4B4"/>
            <w:vAlign w:val="center"/>
          </w:tcPr>
          <w:p w14:paraId="1494CC52" w14:textId="77777777" w:rsidR="007B1008" w:rsidRPr="000B189F" w:rsidRDefault="007B1008" w:rsidP="00CE075B">
            <w:pPr>
              <w:rPr>
                <w:rFonts w:ascii="Arial" w:hAnsi="Arial" w:cs="Arial"/>
                <w:b/>
                <w:bCs/>
                <w:i/>
                <w:iCs/>
                <w:color w:val="000000"/>
                <w:sz w:val="18"/>
                <w:szCs w:val="18"/>
              </w:rPr>
            </w:pPr>
          </w:p>
        </w:tc>
        <w:tc>
          <w:tcPr>
            <w:tcW w:w="3420" w:type="dxa"/>
            <w:gridSpan w:val="4"/>
            <w:tcBorders>
              <w:top w:val="single" w:sz="8" w:space="0" w:color="auto"/>
              <w:left w:val="nil"/>
              <w:bottom w:val="single" w:sz="8" w:space="0" w:color="auto"/>
              <w:right w:val="single" w:sz="8" w:space="0" w:color="000000"/>
            </w:tcBorders>
            <w:shd w:val="clear" w:color="auto" w:fill="FBD4B4"/>
            <w:noWrap/>
            <w:vAlign w:val="bottom"/>
          </w:tcPr>
          <w:p w14:paraId="2B6F233B"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1. Increased Developmental Growth</w:t>
            </w:r>
          </w:p>
        </w:tc>
        <w:tc>
          <w:tcPr>
            <w:tcW w:w="3255" w:type="dxa"/>
            <w:gridSpan w:val="3"/>
            <w:tcBorders>
              <w:top w:val="single" w:sz="8" w:space="0" w:color="auto"/>
              <w:left w:val="nil"/>
              <w:bottom w:val="single" w:sz="8" w:space="0" w:color="auto"/>
              <w:right w:val="single" w:sz="8" w:space="0" w:color="000000"/>
            </w:tcBorders>
            <w:shd w:val="clear" w:color="auto" w:fill="FBD4B4"/>
            <w:noWrap/>
            <w:vAlign w:val="bottom"/>
          </w:tcPr>
          <w:p w14:paraId="61A7662C"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2. Age-appropriate at exit</w:t>
            </w:r>
          </w:p>
        </w:tc>
      </w:tr>
      <w:tr w:rsidR="007B1008" w14:paraId="47497260" w14:textId="77777777" w:rsidTr="001E24F6">
        <w:trPr>
          <w:gridAfter w:val="1"/>
          <w:wAfter w:w="3055" w:type="dxa"/>
          <w:trHeight w:val="720"/>
          <w:tblHeader/>
        </w:trPr>
        <w:tc>
          <w:tcPr>
            <w:tcW w:w="1117"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34C784E6"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65422F5D" w14:textId="77777777" w:rsidR="007B1008" w:rsidRPr="000B189F" w:rsidRDefault="007B1008" w:rsidP="00CE075B">
            <w:pPr>
              <w:rPr>
                <w:rFonts w:ascii="Arial" w:hAnsi="Arial" w:cs="Arial"/>
                <w:b/>
                <w:bCs/>
                <w:i/>
                <w:iCs/>
                <w:color w:val="000000"/>
                <w:sz w:val="18"/>
                <w:szCs w:val="18"/>
              </w:rPr>
            </w:pPr>
          </w:p>
        </w:tc>
        <w:tc>
          <w:tcPr>
            <w:tcW w:w="1260" w:type="dxa"/>
            <w:tcBorders>
              <w:top w:val="nil"/>
              <w:left w:val="nil"/>
              <w:bottom w:val="single" w:sz="4" w:space="0" w:color="auto"/>
              <w:right w:val="single" w:sz="8" w:space="0" w:color="auto"/>
            </w:tcBorders>
            <w:shd w:val="clear" w:color="auto" w:fill="FBD4B4"/>
            <w:vAlign w:val="bottom"/>
          </w:tcPr>
          <w:p w14:paraId="371FEB63"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0" w:type="dxa"/>
            <w:tcBorders>
              <w:top w:val="nil"/>
              <w:left w:val="nil"/>
              <w:bottom w:val="single" w:sz="4" w:space="0" w:color="auto"/>
              <w:right w:val="single" w:sz="8" w:space="0" w:color="auto"/>
            </w:tcBorders>
            <w:shd w:val="clear" w:color="auto" w:fill="FBD4B4"/>
            <w:vAlign w:val="bottom"/>
          </w:tcPr>
          <w:p w14:paraId="5E95FE51"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0" w:type="dxa"/>
            <w:gridSpan w:val="2"/>
            <w:tcBorders>
              <w:top w:val="nil"/>
              <w:left w:val="nil"/>
              <w:bottom w:val="single" w:sz="4" w:space="0" w:color="auto"/>
              <w:right w:val="single" w:sz="8" w:space="0" w:color="auto"/>
            </w:tcBorders>
            <w:shd w:val="clear" w:color="auto" w:fill="FBD4B4"/>
            <w:vAlign w:val="bottom"/>
          </w:tcPr>
          <w:p w14:paraId="3B4A62F6"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c>
          <w:tcPr>
            <w:tcW w:w="1084" w:type="dxa"/>
            <w:tcBorders>
              <w:top w:val="nil"/>
              <w:left w:val="nil"/>
              <w:bottom w:val="single" w:sz="4" w:space="0" w:color="auto"/>
              <w:right w:val="single" w:sz="8" w:space="0" w:color="auto"/>
            </w:tcBorders>
            <w:shd w:val="clear" w:color="auto" w:fill="FBD4B4"/>
            <w:vAlign w:val="bottom"/>
          </w:tcPr>
          <w:p w14:paraId="2FC342AC"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3" w:type="dxa"/>
            <w:tcBorders>
              <w:top w:val="nil"/>
              <w:left w:val="nil"/>
              <w:bottom w:val="single" w:sz="4" w:space="0" w:color="auto"/>
              <w:right w:val="single" w:sz="8" w:space="0" w:color="auto"/>
            </w:tcBorders>
            <w:shd w:val="clear" w:color="auto" w:fill="FBD4B4"/>
            <w:vAlign w:val="bottom"/>
          </w:tcPr>
          <w:p w14:paraId="70E18903"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8" w:type="dxa"/>
            <w:tcBorders>
              <w:top w:val="nil"/>
              <w:left w:val="nil"/>
              <w:bottom w:val="single" w:sz="4" w:space="0" w:color="auto"/>
              <w:right w:val="single" w:sz="8" w:space="0" w:color="auto"/>
            </w:tcBorders>
            <w:shd w:val="clear" w:color="auto" w:fill="FBD4B4"/>
            <w:vAlign w:val="bottom"/>
          </w:tcPr>
          <w:p w14:paraId="175231B4"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r>
      <w:tr w:rsidR="00592AF4" w14:paraId="2C88C689" w14:textId="77777777" w:rsidTr="001878BA">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59840"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C9EC51D" w14:textId="77777777" w:rsidR="00592AF4" w:rsidRDefault="00592AF4" w:rsidP="00592AF4">
            <w:pPr>
              <w:rPr>
                <w:rFonts w:ascii="Arial" w:hAnsi="Arial" w:cs="Arial"/>
                <w:sz w:val="20"/>
                <w:szCs w:val="20"/>
              </w:rPr>
            </w:pPr>
            <w:r>
              <w:rPr>
                <w:rFonts w:ascii="Arial" w:hAnsi="Arial" w:cs="Arial"/>
                <w:sz w:val="20"/>
                <w:szCs w:val="20"/>
              </w:rPr>
              <w:t>Arc of the South Shore/First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1FCB8A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44FE0A" w14:textId="77777777" w:rsidR="00592AF4" w:rsidRDefault="00592AF4" w:rsidP="00592AF4">
            <w:pPr>
              <w:jc w:val="center"/>
              <w:rPr>
                <w:rFonts w:ascii="Arial" w:hAnsi="Arial" w:cs="Arial"/>
                <w:sz w:val="20"/>
                <w:szCs w:val="20"/>
              </w:rPr>
            </w:pPr>
            <w:r>
              <w:rPr>
                <w:rFonts w:ascii="Arial" w:hAnsi="Arial" w:cs="Arial"/>
                <w:sz w:val="20"/>
                <w:szCs w:val="20"/>
              </w:rPr>
              <w:t>84.8%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CD2ACE2" w14:textId="77777777" w:rsidR="00592AF4" w:rsidRDefault="00592AF4" w:rsidP="00592AF4">
            <w:pPr>
              <w:jc w:val="center"/>
              <w:rPr>
                <w:rFonts w:ascii="Arial" w:hAnsi="Arial" w:cs="Arial"/>
                <w:sz w:val="20"/>
                <w:szCs w:val="20"/>
              </w:rPr>
            </w:pPr>
            <w:r>
              <w:rPr>
                <w:rFonts w:ascii="Arial" w:hAnsi="Arial" w:cs="Arial"/>
                <w:sz w:val="20"/>
                <w:szCs w:val="20"/>
              </w:rPr>
              <w:t>-10.1%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93F3F7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A73224F" w14:textId="77777777" w:rsidR="00592AF4" w:rsidRDefault="00592AF4" w:rsidP="00592AF4">
            <w:pPr>
              <w:jc w:val="center"/>
              <w:rPr>
                <w:rFonts w:ascii="Arial" w:hAnsi="Arial" w:cs="Arial"/>
                <w:sz w:val="20"/>
                <w:szCs w:val="20"/>
              </w:rPr>
            </w:pPr>
            <w:r>
              <w:rPr>
                <w:rFonts w:ascii="Arial" w:hAnsi="Arial" w:cs="Arial"/>
                <w:sz w:val="20"/>
                <w:szCs w:val="20"/>
              </w:rPr>
              <w:t>66.4%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DF7F541" w14:textId="77777777" w:rsidR="00592AF4" w:rsidRDefault="00592AF4" w:rsidP="00592AF4">
            <w:pPr>
              <w:jc w:val="center"/>
              <w:rPr>
                <w:rFonts w:ascii="Arial" w:hAnsi="Arial" w:cs="Arial"/>
                <w:sz w:val="20"/>
                <w:szCs w:val="20"/>
              </w:rPr>
            </w:pPr>
            <w:r>
              <w:rPr>
                <w:rFonts w:ascii="Arial" w:hAnsi="Arial" w:cs="Arial"/>
                <w:sz w:val="20"/>
                <w:szCs w:val="20"/>
              </w:rPr>
              <w:t>-7.5%</w:t>
            </w:r>
          </w:p>
        </w:tc>
      </w:tr>
      <w:tr w:rsidR="00592AF4" w14:paraId="71A07D1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53C6E"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35C0674" w14:textId="77777777" w:rsidR="00592AF4" w:rsidRDefault="00592AF4" w:rsidP="00592AF4">
            <w:pPr>
              <w:rPr>
                <w:rFonts w:ascii="Arial" w:hAnsi="Arial" w:cs="Arial"/>
                <w:sz w:val="20"/>
                <w:szCs w:val="20"/>
              </w:rPr>
            </w:pPr>
            <w:r>
              <w:rPr>
                <w:rFonts w:ascii="Arial" w:hAnsi="Arial" w:cs="Arial"/>
                <w:sz w:val="20"/>
                <w:szCs w:val="20"/>
              </w:rPr>
              <w:t>Aspire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C70565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AD75BE" w14:textId="77777777" w:rsidR="00592AF4" w:rsidRDefault="00592AF4" w:rsidP="00592AF4">
            <w:pPr>
              <w:jc w:val="center"/>
              <w:rPr>
                <w:rFonts w:ascii="Arial" w:hAnsi="Arial" w:cs="Arial"/>
                <w:sz w:val="20"/>
                <w:szCs w:val="20"/>
              </w:rPr>
            </w:pPr>
            <w:r>
              <w:rPr>
                <w:rFonts w:ascii="Arial" w:hAnsi="Arial" w:cs="Arial"/>
                <w:sz w:val="20"/>
                <w:szCs w:val="20"/>
              </w:rPr>
              <w:t>88.8%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58AB297" w14:textId="77777777" w:rsidR="00592AF4" w:rsidRDefault="00592AF4" w:rsidP="00592AF4">
            <w:pPr>
              <w:jc w:val="center"/>
              <w:rPr>
                <w:rFonts w:ascii="Arial" w:hAnsi="Arial" w:cs="Arial"/>
                <w:sz w:val="20"/>
                <w:szCs w:val="20"/>
              </w:rPr>
            </w:pPr>
            <w:r>
              <w:rPr>
                <w:rFonts w:ascii="Arial" w:hAnsi="Arial" w:cs="Arial"/>
                <w:sz w:val="20"/>
                <w:szCs w:val="20"/>
              </w:rPr>
              <w:t>-6.1%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4F2506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026717" w14:textId="77777777" w:rsidR="00592AF4" w:rsidRDefault="00592AF4" w:rsidP="00592AF4">
            <w:pPr>
              <w:jc w:val="center"/>
              <w:rPr>
                <w:rFonts w:ascii="Arial" w:hAnsi="Arial" w:cs="Arial"/>
                <w:sz w:val="20"/>
                <w:szCs w:val="20"/>
              </w:rPr>
            </w:pPr>
            <w:r>
              <w:rPr>
                <w:rFonts w:ascii="Arial" w:hAnsi="Arial" w:cs="Arial"/>
                <w:sz w:val="20"/>
                <w:szCs w:val="20"/>
              </w:rPr>
              <w:t>47.4%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A39ACA1" w14:textId="77777777" w:rsidR="00592AF4" w:rsidRDefault="00592AF4" w:rsidP="00592AF4">
            <w:pPr>
              <w:jc w:val="center"/>
              <w:rPr>
                <w:rFonts w:ascii="Arial" w:hAnsi="Arial" w:cs="Arial"/>
                <w:sz w:val="20"/>
                <w:szCs w:val="20"/>
              </w:rPr>
            </w:pPr>
            <w:r>
              <w:rPr>
                <w:rFonts w:ascii="Arial" w:hAnsi="Arial" w:cs="Arial"/>
                <w:sz w:val="20"/>
                <w:szCs w:val="20"/>
              </w:rPr>
              <w:t>-26.5%</w:t>
            </w:r>
          </w:p>
        </w:tc>
      </w:tr>
      <w:tr w:rsidR="00592AF4" w14:paraId="139BDE7B" w14:textId="77777777" w:rsidTr="001878BA">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AFA8D"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59AB2FD" w14:textId="77777777" w:rsidR="00592AF4" w:rsidRDefault="00592AF4" w:rsidP="00592AF4">
            <w:pPr>
              <w:rPr>
                <w:rFonts w:ascii="Arial" w:hAnsi="Arial" w:cs="Arial"/>
                <w:sz w:val="20"/>
                <w:szCs w:val="20"/>
              </w:rPr>
            </w:pPr>
            <w:r>
              <w:rPr>
                <w:rFonts w:ascii="Arial" w:hAnsi="Arial" w:cs="Arial"/>
                <w:sz w:val="20"/>
                <w:szCs w:val="20"/>
              </w:rPr>
              <w:t>Associates for Human Services Taunton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AD15D7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FC6C7D" w14:textId="77777777" w:rsidR="00592AF4" w:rsidRDefault="00592AF4" w:rsidP="00592AF4">
            <w:pPr>
              <w:jc w:val="center"/>
              <w:rPr>
                <w:rFonts w:ascii="Arial" w:hAnsi="Arial" w:cs="Arial"/>
                <w:sz w:val="20"/>
                <w:szCs w:val="20"/>
              </w:rPr>
            </w:pPr>
            <w:r>
              <w:rPr>
                <w:rFonts w:ascii="Arial" w:hAnsi="Arial" w:cs="Arial"/>
                <w:sz w:val="20"/>
                <w:szCs w:val="20"/>
              </w:rPr>
              <w:t>92.7%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ADAB65A" w14:textId="77777777" w:rsidR="00592AF4" w:rsidRDefault="00592AF4" w:rsidP="00592AF4">
            <w:pPr>
              <w:jc w:val="center"/>
              <w:rPr>
                <w:rFonts w:ascii="Arial" w:hAnsi="Arial" w:cs="Arial"/>
                <w:sz w:val="20"/>
                <w:szCs w:val="20"/>
              </w:rPr>
            </w:pPr>
            <w:r>
              <w:rPr>
                <w:rFonts w:ascii="Arial" w:hAnsi="Arial" w:cs="Arial"/>
                <w:sz w:val="20"/>
                <w:szCs w:val="20"/>
              </w:rPr>
              <w:t>-2.2%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392645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2209960" w14:textId="77777777" w:rsidR="00592AF4" w:rsidRDefault="00592AF4" w:rsidP="00592AF4">
            <w:pPr>
              <w:jc w:val="center"/>
              <w:rPr>
                <w:rFonts w:ascii="Arial" w:hAnsi="Arial" w:cs="Arial"/>
                <w:sz w:val="20"/>
                <w:szCs w:val="20"/>
              </w:rPr>
            </w:pPr>
            <w:r>
              <w:rPr>
                <w:rFonts w:ascii="Arial" w:hAnsi="Arial" w:cs="Arial"/>
                <w:sz w:val="20"/>
                <w:szCs w:val="20"/>
              </w:rPr>
              <w:t>58.7%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7A8D90F" w14:textId="77777777" w:rsidR="00592AF4" w:rsidRDefault="00592AF4" w:rsidP="00592AF4">
            <w:pPr>
              <w:jc w:val="center"/>
              <w:rPr>
                <w:rFonts w:ascii="Arial" w:hAnsi="Arial" w:cs="Arial"/>
                <w:sz w:val="20"/>
                <w:szCs w:val="20"/>
              </w:rPr>
            </w:pPr>
            <w:r>
              <w:rPr>
                <w:rFonts w:ascii="Arial" w:hAnsi="Arial" w:cs="Arial"/>
                <w:sz w:val="20"/>
                <w:szCs w:val="20"/>
              </w:rPr>
              <w:t>-15.2%</w:t>
            </w:r>
          </w:p>
        </w:tc>
      </w:tr>
      <w:tr w:rsidR="00592AF4" w14:paraId="3742167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2D9D7"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15C000C" w14:textId="77777777" w:rsidR="00592AF4" w:rsidRDefault="00592AF4" w:rsidP="00592AF4">
            <w:pPr>
              <w:rPr>
                <w:rFonts w:ascii="Arial" w:hAnsi="Arial" w:cs="Arial"/>
                <w:sz w:val="20"/>
                <w:szCs w:val="20"/>
              </w:rPr>
            </w:pPr>
            <w:r>
              <w:rPr>
                <w:rFonts w:ascii="Arial" w:hAnsi="Arial" w:cs="Arial"/>
                <w:sz w:val="20"/>
                <w:szCs w:val="20"/>
              </w:rPr>
              <w:t>BAMSI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17A984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301C41" w14:textId="77777777" w:rsidR="00592AF4" w:rsidRDefault="00592AF4" w:rsidP="00592AF4">
            <w:pPr>
              <w:jc w:val="center"/>
              <w:rPr>
                <w:rFonts w:ascii="Arial" w:hAnsi="Arial" w:cs="Arial"/>
                <w:sz w:val="20"/>
                <w:szCs w:val="20"/>
              </w:rPr>
            </w:pPr>
            <w:r>
              <w:rPr>
                <w:rFonts w:ascii="Arial" w:hAnsi="Arial" w:cs="Arial"/>
                <w:sz w:val="20"/>
                <w:szCs w:val="20"/>
              </w:rPr>
              <w:t>88.8%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BB8C242" w14:textId="77777777" w:rsidR="00592AF4" w:rsidRDefault="00592AF4" w:rsidP="00592AF4">
            <w:pPr>
              <w:jc w:val="center"/>
              <w:rPr>
                <w:rFonts w:ascii="Arial" w:hAnsi="Arial" w:cs="Arial"/>
                <w:sz w:val="20"/>
                <w:szCs w:val="20"/>
              </w:rPr>
            </w:pPr>
            <w:r>
              <w:rPr>
                <w:rFonts w:ascii="Arial" w:hAnsi="Arial" w:cs="Arial"/>
                <w:sz w:val="20"/>
                <w:szCs w:val="20"/>
              </w:rPr>
              <w:t>-6.1%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A010CE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55808B4" w14:textId="77777777" w:rsidR="00592AF4" w:rsidRDefault="00592AF4" w:rsidP="00592AF4">
            <w:pPr>
              <w:jc w:val="center"/>
              <w:rPr>
                <w:rFonts w:ascii="Arial" w:hAnsi="Arial" w:cs="Arial"/>
                <w:sz w:val="20"/>
                <w:szCs w:val="20"/>
              </w:rPr>
            </w:pPr>
            <w:r>
              <w:rPr>
                <w:rFonts w:ascii="Arial" w:hAnsi="Arial" w:cs="Arial"/>
                <w:sz w:val="20"/>
                <w:szCs w:val="20"/>
              </w:rPr>
              <w:t>54.7%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D52A9A0" w14:textId="77777777" w:rsidR="00592AF4" w:rsidRDefault="00592AF4" w:rsidP="00592AF4">
            <w:pPr>
              <w:jc w:val="center"/>
              <w:rPr>
                <w:rFonts w:ascii="Arial" w:hAnsi="Arial" w:cs="Arial"/>
                <w:sz w:val="20"/>
                <w:szCs w:val="20"/>
              </w:rPr>
            </w:pPr>
            <w:r>
              <w:rPr>
                <w:rFonts w:ascii="Arial" w:hAnsi="Arial" w:cs="Arial"/>
                <w:sz w:val="20"/>
                <w:szCs w:val="20"/>
              </w:rPr>
              <w:t>-19.2%</w:t>
            </w:r>
          </w:p>
        </w:tc>
      </w:tr>
      <w:tr w:rsidR="00592AF4" w14:paraId="0ED1F68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5E8E4"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9A45C1A" w14:textId="77777777" w:rsidR="00592AF4" w:rsidRDefault="00592AF4" w:rsidP="00592AF4">
            <w:pPr>
              <w:rPr>
                <w:rFonts w:ascii="Arial" w:hAnsi="Arial" w:cs="Arial"/>
                <w:sz w:val="20"/>
                <w:szCs w:val="20"/>
              </w:rPr>
            </w:pPr>
            <w:r>
              <w:rPr>
                <w:rFonts w:ascii="Arial" w:hAnsi="Arial" w:cs="Arial"/>
                <w:sz w:val="20"/>
                <w:szCs w:val="20"/>
              </w:rPr>
              <w:t>Bay Cove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6E333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BB0137C" w14:textId="77777777" w:rsidR="00592AF4" w:rsidRDefault="00592AF4" w:rsidP="00592AF4">
            <w:pPr>
              <w:jc w:val="center"/>
              <w:rPr>
                <w:rFonts w:ascii="Arial" w:hAnsi="Arial" w:cs="Arial"/>
                <w:sz w:val="20"/>
                <w:szCs w:val="20"/>
              </w:rPr>
            </w:pPr>
            <w:r>
              <w:rPr>
                <w:rFonts w:ascii="Arial" w:hAnsi="Arial" w:cs="Arial"/>
                <w:sz w:val="20"/>
                <w:szCs w:val="20"/>
              </w:rPr>
              <w:t>88.1%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CE84699" w14:textId="77777777" w:rsidR="00592AF4" w:rsidRDefault="00592AF4" w:rsidP="00592AF4">
            <w:pPr>
              <w:jc w:val="center"/>
              <w:rPr>
                <w:rFonts w:ascii="Arial" w:hAnsi="Arial" w:cs="Arial"/>
                <w:sz w:val="20"/>
                <w:szCs w:val="20"/>
              </w:rPr>
            </w:pPr>
            <w:r>
              <w:rPr>
                <w:rFonts w:ascii="Arial" w:hAnsi="Arial" w:cs="Arial"/>
                <w:sz w:val="20"/>
                <w:szCs w:val="20"/>
              </w:rPr>
              <w:t>-6.8%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5E9518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E93190" w14:textId="77777777" w:rsidR="00592AF4" w:rsidRDefault="00592AF4" w:rsidP="00592AF4">
            <w:pPr>
              <w:jc w:val="center"/>
              <w:rPr>
                <w:rFonts w:ascii="Arial" w:hAnsi="Arial" w:cs="Arial"/>
                <w:sz w:val="20"/>
                <w:szCs w:val="20"/>
              </w:rPr>
            </w:pPr>
            <w:r>
              <w:rPr>
                <w:rFonts w:ascii="Arial" w:hAnsi="Arial" w:cs="Arial"/>
                <w:sz w:val="20"/>
                <w:szCs w:val="20"/>
              </w:rPr>
              <w:t>39.9%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1F1769" w14:textId="77777777" w:rsidR="00592AF4" w:rsidRDefault="00592AF4" w:rsidP="00592AF4">
            <w:pPr>
              <w:jc w:val="center"/>
              <w:rPr>
                <w:rFonts w:ascii="Arial" w:hAnsi="Arial" w:cs="Arial"/>
                <w:sz w:val="20"/>
                <w:szCs w:val="20"/>
              </w:rPr>
            </w:pPr>
            <w:r>
              <w:rPr>
                <w:rFonts w:ascii="Arial" w:hAnsi="Arial" w:cs="Arial"/>
                <w:sz w:val="20"/>
                <w:szCs w:val="20"/>
              </w:rPr>
              <w:t>-34.1%</w:t>
            </w:r>
          </w:p>
        </w:tc>
      </w:tr>
      <w:tr w:rsidR="00592AF4" w14:paraId="5A7B4ED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B92A7"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365E2F1" w14:textId="77777777" w:rsidR="00592AF4" w:rsidRDefault="00592AF4" w:rsidP="00592AF4">
            <w:pPr>
              <w:rPr>
                <w:rFonts w:ascii="Arial" w:hAnsi="Arial" w:cs="Arial"/>
                <w:sz w:val="20"/>
                <w:szCs w:val="20"/>
              </w:rPr>
            </w:pPr>
            <w:r>
              <w:rPr>
                <w:rFonts w:ascii="Arial" w:hAnsi="Arial" w:cs="Arial"/>
                <w:sz w:val="20"/>
                <w:szCs w:val="20"/>
              </w:rPr>
              <w:t>BEAM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6BFFBF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E31DFFD" w14:textId="77777777" w:rsidR="00592AF4" w:rsidRDefault="00592AF4" w:rsidP="00592AF4">
            <w:pPr>
              <w:jc w:val="center"/>
              <w:rPr>
                <w:rFonts w:ascii="Arial" w:hAnsi="Arial" w:cs="Arial"/>
                <w:sz w:val="20"/>
                <w:szCs w:val="20"/>
              </w:rPr>
            </w:pPr>
            <w:r>
              <w:rPr>
                <w:rFonts w:ascii="Arial" w:hAnsi="Arial" w:cs="Arial"/>
                <w:sz w:val="20"/>
                <w:szCs w:val="20"/>
              </w:rPr>
              <w:t>93.3%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A6ABBA8" w14:textId="77777777" w:rsidR="00592AF4" w:rsidRDefault="00592AF4" w:rsidP="00592AF4">
            <w:pPr>
              <w:jc w:val="center"/>
              <w:rPr>
                <w:rFonts w:ascii="Arial" w:hAnsi="Arial" w:cs="Arial"/>
                <w:sz w:val="20"/>
                <w:szCs w:val="20"/>
              </w:rPr>
            </w:pPr>
            <w:r>
              <w:rPr>
                <w:rFonts w:ascii="Arial" w:hAnsi="Arial" w:cs="Arial"/>
                <w:sz w:val="20"/>
                <w:szCs w:val="20"/>
              </w:rPr>
              <w:t>-1.6%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BAE189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0F121CF" w14:textId="77777777" w:rsidR="00592AF4" w:rsidRDefault="00592AF4" w:rsidP="00592AF4">
            <w:pPr>
              <w:jc w:val="center"/>
              <w:rPr>
                <w:rFonts w:ascii="Arial" w:hAnsi="Arial" w:cs="Arial"/>
                <w:sz w:val="20"/>
                <w:szCs w:val="20"/>
              </w:rPr>
            </w:pPr>
            <w:r>
              <w:rPr>
                <w:rFonts w:ascii="Arial" w:hAnsi="Arial" w:cs="Arial"/>
                <w:sz w:val="20"/>
                <w:szCs w:val="20"/>
              </w:rPr>
              <w:t>57.9%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DAABF57" w14:textId="77777777" w:rsidR="00592AF4" w:rsidRDefault="00592AF4" w:rsidP="00592AF4">
            <w:pPr>
              <w:jc w:val="center"/>
              <w:rPr>
                <w:rFonts w:ascii="Arial" w:hAnsi="Arial" w:cs="Arial"/>
                <w:sz w:val="20"/>
                <w:szCs w:val="20"/>
              </w:rPr>
            </w:pPr>
            <w:r>
              <w:rPr>
                <w:rFonts w:ascii="Arial" w:hAnsi="Arial" w:cs="Arial"/>
                <w:sz w:val="20"/>
                <w:szCs w:val="20"/>
              </w:rPr>
              <w:t>-16.0%</w:t>
            </w:r>
          </w:p>
        </w:tc>
      </w:tr>
      <w:tr w:rsidR="00592AF4" w14:paraId="549E798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C5211"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D352659" w14:textId="77777777" w:rsidR="00592AF4" w:rsidRDefault="00592AF4" w:rsidP="00592AF4">
            <w:pPr>
              <w:rPr>
                <w:rFonts w:ascii="Arial" w:hAnsi="Arial" w:cs="Arial"/>
                <w:sz w:val="20"/>
                <w:szCs w:val="20"/>
              </w:rPr>
            </w:pPr>
            <w:r>
              <w:rPr>
                <w:rFonts w:ascii="Arial" w:hAnsi="Arial" w:cs="Arial"/>
                <w:sz w:val="20"/>
                <w:szCs w:val="20"/>
              </w:rPr>
              <w:t>Behavioral Health Network EI (BHN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0D0BC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8AD832" w14:textId="77777777" w:rsidR="00592AF4" w:rsidRDefault="00592AF4" w:rsidP="00592AF4">
            <w:pPr>
              <w:jc w:val="center"/>
              <w:rPr>
                <w:rFonts w:ascii="Arial" w:hAnsi="Arial" w:cs="Arial"/>
                <w:sz w:val="20"/>
                <w:szCs w:val="20"/>
              </w:rPr>
            </w:pPr>
            <w:r>
              <w:rPr>
                <w:rFonts w:ascii="Arial" w:hAnsi="Arial" w:cs="Arial"/>
                <w:sz w:val="20"/>
                <w:szCs w:val="20"/>
              </w:rPr>
              <w:t>82.1%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F94C165" w14:textId="77777777" w:rsidR="00592AF4" w:rsidRDefault="00592AF4" w:rsidP="00592AF4">
            <w:pPr>
              <w:jc w:val="center"/>
              <w:rPr>
                <w:rFonts w:ascii="Arial" w:hAnsi="Arial" w:cs="Arial"/>
                <w:sz w:val="20"/>
                <w:szCs w:val="20"/>
              </w:rPr>
            </w:pPr>
            <w:r>
              <w:rPr>
                <w:rFonts w:ascii="Arial" w:hAnsi="Arial" w:cs="Arial"/>
                <w:sz w:val="20"/>
                <w:szCs w:val="20"/>
              </w:rPr>
              <w:t>-12.8%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8CC014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558F1FB" w14:textId="77777777" w:rsidR="00592AF4" w:rsidRDefault="00592AF4" w:rsidP="00592AF4">
            <w:pPr>
              <w:jc w:val="center"/>
              <w:rPr>
                <w:rFonts w:ascii="Arial" w:hAnsi="Arial" w:cs="Arial"/>
                <w:sz w:val="20"/>
                <w:szCs w:val="20"/>
              </w:rPr>
            </w:pPr>
            <w:r>
              <w:rPr>
                <w:rFonts w:ascii="Arial" w:hAnsi="Arial" w:cs="Arial"/>
                <w:sz w:val="20"/>
                <w:szCs w:val="20"/>
              </w:rPr>
              <w:t>36.6%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047FC15" w14:textId="77777777" w:rsidR="00592AF4" w:rsidRDefault="00592AF4" w:rsidP="00592AF4">
            <w:pPr>
              <w:jc w:val="center"/>
              <w:rPr>
                <w:rFonts w:ascii="Arial" w:hAnsi="Arial" w:cs="Arial"/>
                <w:sz w:val="20"/>
                <w:szCs w:val="20"/>
              </w:rPr>
            </w:pPr>
            <w:r>
              <w:rPr>
                <w:rFonts w:ascii="Arial" w:hAnsi="Arial" w:cs="Arial"/>
                <w:sz w:val="20"/>
                <w:szCs w:val="20"/>
              </w:rPr>
              <w:t>-37.3%</w:t>
            </w:r>
          </w:p>
        </w:tc>
      </w:tr>
      <w:tr w:rsidR="00592AF4" w14:paraId="784EA88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A4B2C"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612CA39" w14:textId="77777777" w:rsidR="00592AF4" w:rsidRDefault="00592AF4" w:rsidP="00592AF4">
            <w:pPr>
              <w:rPr>
                <w:rFonts w:ascii="Arial" w:hAnsi="Arial" w:cs="Arial"/>
                <w:sz w:val="20"/>
                <w:szCs w:val="20"/>
              </w:rPr>
            </w:pPr>
            <w:r>
              <w:rPr>
                <w:rFonts w:ascii="Arial" w:hAnsi="Arial" w:cs="Arial"/>
                <w:sz w:val="20"/>
                <w:szCs w:val="20"/>
              </w:rPr>
              <w:t>Boston Children's Hospital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9E4D47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AB8627A" w14:textId="77777777" w:rsidR="00592AF4" w:rsidRDefault="00592AF4" w:rsidP="00592AF4">
            <w:pPr>
              <w:jc w:val="center"/>
              <w:rPr>
                <w:rFonts w:ascii="Arial" w:hAnsi="Arial" w:cs="Arial"/>
                <w:sz w:val="20"/>
                <w:szCs w:val="20"/>
              </w:rPr>
            </w:pPr>
            <w:r>
              <w:rPr>
                <w:rFonts w:ascii="Arial" w:hAnsi="Arial" w:cs="Arial"/>
                <w:sz w:val="20"/>
                <w:szCs w:val="20"/>
              </w:rPr>
              <w:t>92.6%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EA6BC75" w14:textId="77777777" w:rsidR="00592AF4" w:rsidRDefault="00592AF4" w:rsidP="00592AF4">
            <w:pPr>
              <w:jc w:val="center"/>
              <w:rPr>
                <w:rFonts w:ascii="Arial" w:hAnsi="Arial" w:cs="Arial"/>
                <w:sz w:val="20"/>
                <w:szCs w:val="20"/>
              </w:rPr>
            </w:pPr>
            <w:r>
              <w:rPr>
                <w:rFonts w:ascii="Arial" w:hAnsi="Arial" w:cs="Arial"/>
                <w:sz w:val="20"/>
                <w:szCs w:val="20"/>
              </w:rPr>
              <w:t>-2.3%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D98C20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85935A1" w14:textId="77777777" w:rsidR="00592AF4" w:rsidRDefault="00592AF4" w:rsidP="00592AF4">
            <w:pPr>
              <w:jc w:val="center"/>
              <w:rPr>
                <w:rFonts w:ascii="Arial" w:hAnsi="Arial" w:cs="Arial"/>
                <w:sz w:val="20"/>
                <w:szCs w:val="20"/>
              </w:rPr>
            </w:pPr>
            <w:r>
              <w:rPr>
                <w:rFonts w:ascii="Arial" w:hAnsi="Arial" w:cs="Arial"/>
                <w:sz w:val="20"/>
                <w:szCs w:val="20"/>
              </w:rPr>
              <w:t>72.1%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16B314A" w14:textId="77777777" w:rsidR="00592AF4" w:rsidRDefault="00592AF4" w:rsidP="00592AF4">
            <w:pPr>
              <w:jc w:val="center"/>
              <w:rPr>
                <w:rFonts w:ascii="Arial" w:hAnsi="Arial" w:cs="Arial"/>
                <w:sz w:val="20"/>
                <w:szCs w:val="20"/>
              </w:rPr>
            </w:pPr>
            <w:r>
              <w:rPr>
                <w:rFonts w:ascii="Arial" w:hAnsi="Arial" w:cs="Arial"/>
                <w:sz w:val="20"/>
                <w:szCs w:val="20"/>
              </w:rPr>
              <w:t>-1.8%</w:t>
            </w:r>
          </w:p>
        </w:tc>
      </w:tr>
      <w:tr w:rsidR="00592AF4" w14:paraId="7213328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3B87A"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FE90925" w14:textId="77777777" w:rsidR="00592AF4" w:rsidRDefault="00592AF4" w:rsidP="00592AF4">
            <w:pPr>
              <w:rPr>
                <w:rFonts w:ascii="Arial" w:hAnsi="Arial" w:cs="Arial"/>
                <w:sz w:val="20"/>
                <w:szCs w:val="20"/>
              </w:rPr>
            </w:pPr>
            <w:r>
              <w:rPr>
                <w:rFonts w:ascii="Arial" w:hAnsi="Arial" w:cs="Arial"/>
                <w:sz w:val="20"/>
                <w:szCs w:val="20"/>
              </w:rPr>
              <w:t>Cambridge/Somerville Early Intervention at Riverside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10AEC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D0DD612" w14:textId="77777777" w:rsidR="00592AF4" w:rsidRDefault="00592AF4" w:rsidP="00592AF4">
            <w:pPr>
              <w:jc w:val="center"/>
              <w:rPr>
                <w:rFonts w:ascii="Arial" w:hAnsi="Arial" w:cs="Arial"/>
                <w:sz w:val="20"/>
                <w:szCs w:val="20"/>
              </w:rPr>
            </w:pPr>
            <w:r>
              <w:rPr>
                <w:rFonts w:ascii="Arial" w:hAnsi="Arial" w:cs="Arial"/>
                <w:sz w:val="20"/>
                <w:szCs w:val="20"/>
              </w:rPr>
              <w:t>92.4%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6DA38D8" w14:textId="77777777" w:rsidR="00592AF4" w:rsidRDefault="00592AF4" w:rsidP="00592AF4">
            <w:pPr>
              <w:jc w:val="center"/>
              <w:rPr>
                <w:rFonts w:ascii="Arial" w:hAnsi="Arial" w:cs="Arial"/>
                <w:sz w:val="20"/>
                <w:szCs w:val="20"/>
              </w:rPr>
            </w:pPr>
            <w:r>
              <w:rPr>
                <w:rFonts w:ascii="Arial" w:hAnsi="Arial" w:cs="Arial"/>
                <w:sz w:val="20"/>
                <w:szCs w:val="20"/>
              </w:rPr>
              <w:t>-2.5%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CC39B2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724C59E" w14:textId="77777777" w:rsidR="00592AF4" w:rsidRDefault="00592AF4" w:rsidP="00592AF4">
            <w:pPr>
              <w:jc w:val="center"/>
              <w:rPr>
                <w:rFonts w:ascii="Arial" w:hAnsi="Arial" w:cs="Arial"/>
                <w:sz w:val="20"/>
                <w:szCs w:val="20"/>
              </w:rPr>
            </w:pPr>
            <w:r>
              <w:rPr>
                <w:rFonts w:ascii="Arial" w:hAnsi="Arial" w:cs="Arial"/>
                <w:sz w:val="20"/>
                <w:szCs w:val="20"/>
              </w:rPr>
              <w:t>59.6%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8BE280C" w14:textId="77777777" w:rsidR="00592AF4" w:rsidRDefault="00592AF4" w:rsidP="00592AF4">
            <w:pPr>
              <w:jc w:val="center"/>
              <w:rPr>
                <w:rFonts w:ascii="Arial" w:hAnsi="Arial" w:cs="Arial"/>
                <w:sz w:val="20"/>
                <w:szCs w:val="20"/>
              </w:rPr>
            </w:pPr>
            <w:r>
              <w:rPr>
                <w:rFonts w:ascii="Arial" w:hAnsi="Arial" w:cs="Arial"/>
                <w:sz w:val="20"/>
                <w:szCs w:val="20"/>
              </w:rPr>
              <w:t>-14.3%</w:t>
            </w:r>
          </w:p>
        </w:tc>
      </w:tr>
      <w:tr w:rsidR="00592AF4" w14:paraId="550CA54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6E4B2"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3007794" w14:textId="77777777" w:rsidR="00592AF4" w:rsidRDefault="00592AF4" w:rsidP="00592AF4">
            <w:pPr>
              <w:rPr>
                <w:rFonts w:ascii="Arial" w:hAnsi="Arial" w:cs="Arial"/>
                <w:sz w:val="20"/>
                <w:szCs w:val="20"/>
              </w:rPr>
            </w:pPr>
            <w:r>
              <w:rPr>
                <w:rFonts w:ascii="Arial" w:hAnsi="Arial" w:cs="Arial"/>
                <w:sz w:val="20"/>
                <w:szCs w:val="20"/>
              </w:rPr>
              <w:t>Cape Cod &amp; Islands Early Childhood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3F8265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E456BE" w14:textId="77777777" w:rsidR="00592AF4" w:rsidRDefault="00592AF4" w:rsidP="00592AF4">
            <w:pPr>
              <w:jc w:val="center"/>
              <w:rPr>
                <w:rFonts w:ascii="Arial" w:hAnsi="Arial" w:cs="Arial"/>
                <w:sz w:val="20"/>
                <w:szCs w:val="20"/>
              </w:rPr>
            </w:pPr>
            <w:r>
              <w:rPr>
                <w:rFonts w:ascii="Arial" w:hAnsi="Arial" w:cs="Arial"/>
                <w:sz w:val="20"/>
                <w:szCs w:val="20"/>
              </w:rPr>
              <w:t>81.3%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FE06DCC" w14:textId="77777777" w:rsidR="00592AF4" w:rsidRDefault="00592AF4" w:rsidP="00592AF4">
            <w:pPr>
              <w:jc w:val="center"/>
              <w:rPr>
                <w:rFonts w:ascii="Arial" w:hAnsi="Arial" w:cs="Arial"/>
                <w:sz w:val="20"/>
                <w:szCs w:val="20"/>
              </w:rPr>
            </w:pPr>
            <w:r>
              <w:rPr>
                <w:rFonts w:ascii="Arial" w:hAnsi="Arial" w:cs="Arial"/>
                <w:sz w:val="20"/>
                <w:szCs w:val="20"/>
              </w:rPr>
              <w:t>-13.7%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FE0FC7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542DE91" w14:textId="77777777" w:rsidR="00592AF4" w:rsidRDefault="00592AF4" w:rsidP="00592AF4">
            <w:pPr>
              <w:jc w:val="center"/>
              <w:rPr>
                <w:rFonts w:ascii="Arial" w:hAnsi="Arial" w:cs="Arial"/>
                <w:sz w:val="20"/>
                <w:szCs w:val="20"/>
              </w:rPr>
            </w:pPr>
            <w:r>
              <w:rPr>
                <w:rFonts w:ascii="Arial" w:hAnsi="Arial" w:cs="Arial"/>
                <w:sz w:val="20"/>
                <w:szCs w:val="20"/>
              </w:rPr>
              <w:t>67.7%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161191A" w14:textId="77777777" w:rsidR="00592AF4" w:rsidRDefault="00592AF4" w:rsidP="00592AF4">
            <w:pPr>
              <w:jc w:val="center"/>
              <w:rPr>
                <w:rFonts w:ascii="Arial" w:hAnsi="Arial" w:cs="Arial"/>
                <w:sz w:val="20"/>
                <w:szCs w:val="20"/>
              </w:rPr>
            </w:pPr>
            <w:r>
              <w:rPr>
                <w:rFonts w:ascii="Arial" w:hAnsi="Arial" w:cs="Arial"/>
                <w:sz w:val="20"/>
                <w:szCs w:val="20"/>
              </w:rPr>
              <w:t>-6.2%</w:t>
            </w:r>
          </w:p>
        </w:tc>
      </w:tr>
      <w:tr w:rsidR="00592AF4" w14:paraId="47A1A17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E7747"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EA2C5BE" w14:textId="77777777" w:rsidR="00592AF4" w:rsidRDefault="00592AF4" w:rsidP="00592AF4">
            <w:pPr>
              <w:rPr>
                <w:rFonts w:ascii="Arial" w:hAnsi="Arial" w:cs="Arial"/>
                <w:sz w:val="20"/>
                <w:szCs w:val="20"/>
              </w:rPr>
            </w:pPr>
            <w:r>
              <w:rPr>
                <w:rFonts w:ascii="Arial" w:hAnsi="Arial" w:cs="Arial"/>
                <w:sz w:val="20"/>
                <w:szCs w:val="20"/>
              </w:rPr>
              <w:t>Center for Human Development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88F9E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E780F0" w14:textId="77777777" w:rsidR="00592AF4" w:rsidRDefault="00592AF4" w:rsidP="00592AF4">
            <w:pPr>
              <w:jc w:val="center"/>
              <w:rPr>
                <w:rFonts w:ascii="Arial" w:hAnsi="Arial" w:cs="Arial"/>
                <w:sz w:val="20"/>
                <w:szCs w:val="20"/>
              </w:rPr>
            </w:pPr>
            <w:r>
              <w:rPr>
                <w:rFonts w:ascii="Arial" w:hAnsi="Arial" w:cs="Arial"/>
                <w:sz w:val="20"/>
                <w:szCs w:val="20"/>
              </w:rPr>
              <w:t>95.9%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64A3A41" w14:textId="77777777" w:rsidR="00592AF4" w:rsidRDefault="00592AF4" w:rsidP="00592AF4">
            <w:pPr>
              <w:jc w:val="center"/>
              <w:rPr>
                <w:rFonts w:ascii="Arial" w:hAnsi="Arial" w:cs="Arial"/>
                <w:sz w:val="20"/>
                <w:szCs w:val="20"/>
              </w:rPr>
            </w:pPr>
            <w:r>
              <w:rPr>
                <w:rFonts w:ascii="Arial" w:hAnsi="Arial" w:cs="Arial"/>
                <w:sz w:val="20"/>
                <w:szCs w:val="20"/>
              </w:rPr>
              <w:t>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8A9728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79BAE9A" w14:textId="77777777" w:rsidR="00592AF4" w:rsidRDefault="00592AF4" w:rsidP="00592AF4">
            <w:pPr>
              <w:jc w:val="center"/>
              <w:rPr>
                <w:rFonts w:ascii="Arial" w:hAnsi="Arial" w:cs="Arial"/>
                <w:sz w:val="20"/>
                <w:szCs w:val="20"/>
              </w:rPr>
            </w:pPr>
            <w:r>
              <w:rPr>
                <w:rFonts w:ascii="Arial" w:hAnsi="Arial" w:cs="Arial"/>
                <w:sz w:val="20"/>
                <w:szCs w:val="20"/>
              </w:rPr>
              <w:t>69.2%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A862762" w14:textId="77777777" w:rsidR="00592AF4" w:rsidRDefault="00592AF4" w:rsidP="00592AF4">
            <w:pPr>
              <w:jc w:val="center"/>
              <w:rPr>
                <w:rFonts w:ascii="Arial" w:hAnsi="Arial" w:cs="Arial"/>
                <w:sz w:val="20"/>
                <w:szCs w:val="20"/>
              </w:rPr>
            </w:pPr>
            <w:r>
              <w:rPr>
                <w:rFonts w:ascii="Arial" w:hAnsi="Arial" w:cs="Arial"/>
                <w:sz w:val="20"/>
                <w:szCs w:val="20"/>
              </w:rPr>
              <w:t>-4.7%</w:t>
            </w:r>
          </w:p>
        </w:tc>
      </w:tr>
      <w:tr w:rsidR="00592AF4" w14:paraId="7CE4C3C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CE572"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FBB0042" w14:textId="77777777" w:rsidR="00592AF4" w:rsidRDefault="00592AF4" w:rsidP="00592AF4">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405C68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C9D3D98" w14:textId="77777777" w:rsidR="00592AF4" w:rsidRDefault="00592AF4" w:rsidP="00592AF4">
            <w:pPr>
              <w:jc w:val="center"/>
              <w:rPr>
                <w:rFonts w:ascii="Arial" w:hAnsi="Arial" w:cs="Arial"/>
                <w:sz w:val="20"/>
                <w:szCs w:val="20"/>
              </w:rPr>
            </w:pPr>
            <w:r>
              <w:rPr>
                <w:rFonts w:ascii="Arial" w:hAnsi="Arial" w:cs="Arial"/>
                <w:sz w:val="20"/>
                <w:szCs w:val="20"/>
              </w:rPr>
              <w:t>90.3%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50DE4A" w14:textId="77777777" w:rsidR="00592AF4" w:rsidRDefault="00592AF4" w:rsidP="00592AF4">
            <w:pPr>
              <w:jc w:val="center"/>
              <w:rPr>
                <w:rFonts w:ascii="Arial" w:hAnsi="Arial" w:cs="Arial"/>
                <w:sz w:val="20"/>
                <w:szCs w:val="20"/>
              </w:rPr>
            </w:pPr>
            <w:r>
              <w:rPr>
                <w:rFonts w:ascii="Arial" w:hAnsi="Arial" w:cs="Arial"/>
                <w:sz w:val="20"/>
                <w:szCs w:val="20"/>
              </w:rPr>
              <w:t>-4.6%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6C904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3E7D400" w14:textId="77777777" w:rsidR="00592AF4" w:rsidRDefault="00592AF4" w:rsidP="00592AF4">
            <w:pPr>
              <w:jc w:val="center"/>
              <w:rPr>
                <w:rFonts w:ascii="Arial" w:hAnsi="Arial" w:cs="Arial"/>
                <w:sz w:val="20"/>
                <w:szCs w:val="20"/>
              </w:rPr>
            </w:pPr>
            <w:r>
              <w:rPr>
                <w:rFonts w:ascii="Arial" w:hAnsi="Arial" w:cs="Arial"/>
                <w:sz w:val="20"/>
                <w:szCs w:val="20"/>
              </w:rPr>
              <w:t>54.6%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FBCE688" w14:textId="77777777" w:rsidR="00592AF4" w:rsidRDefault="00592AF4" w:rsidP="00592AF4">
            <w:pPr>
              <w:jc w:val="center"/>
              <w:rPr>
                <w:rFonts w:ascii="Arial" w:hAnsi="Arial" w:cs="Arial"/>
                <w:sz w:val="20"/>
                <w:szCs w:val="20"/>
              </w:rPr>
            </w:pPr>
            <w:r>
              <w:rPr>
                <w:rFonts w:ascii="Arial" w:hAnsi="Arial" w:cs="Arial"/>
                <w:sz w:val="20"/>
                <w:szCs w:val="20"/>
              </w:rPr>
              <w:t>-19.3%</w:t>
            </w:r>
          </w:p>
        </w:tc>
      </w:tr>
      <w:tr w:rsidR="00592AF4" w14:paraId="29C0FEA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770FF"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CF6E065" w14:textId="77777777" w:rsidR="00592AF4" w:rsidRDefault="00592AF4" w:rsidP="00592AF4">
            <w:pPr>
              <w:rPr>
                <w:rFonts w:ascii="Arial" w:hAnsi="Arial" w:cs="Arial"/>
                <w:sz w:val="20"/>
                <w:szCs w:val="20"/>
              </w:rPr>
            </w:pPr>
            <w:r>
              <w:rPr>
                <w:rFonts w:ascii="Arial" w:hAnsi="Arial" w:cs="Arial"/>
                <w:sz w:val="20"/>
                <w:szCs w:val="20"/>
              </w:rPr>
              <w:t>Criterion Boston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0B62F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E0D3F4" w14:textId="77777777" w:rsidR="00592AF4" w:rsidRDefault="00592AF4" w:rsidP="00592AF4">
            <w:pPr>
              <w:jc w:val="center"/>
              <w:rPr>
                <w:rFonts w:ascii="Arial" w:hAnsi="Arial" w:cs="Arial"/>
                <w:sz w:val="20"/>
                <w:szCs w:val="20"/>
              </w:rPr>
            </w:pPr>
            <w:r>
              <w:rPr>
                <w:rFonts w:ascii="Arial" w:hAnsi="Arial" w:cs="Arial"/>
                <w:sz w:val="20"/>
                <w:szCs w:val="20"/>
              </w:rPr>
              <w:t>90.9%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5302E41" w14:textId="77777777" w:rsidR="00592AF4" w:rsidRDefault="00592AF4" w:rsidP="00592AF4">
            <w:pPr>
              <w:jc w:val="center"/>
              <w:rPr>
                <w:rFonts w:ascii="Arial" w:hAnsi="Arial" w:cs="Arial"/>
                <w:sz w:val="20"/>
                <w:szCs w:val="20"/>
              </w:rPr>
            </w:pPr>
            <w:r>
              <w:rPr>
                <w:rFonts w:ascii="Arial" w:hAnsi="Arial" w:cs="Arial"/>
                <w:sz w:val="20"/>
                <w:szCs w:val="20"/>
              </w:rPr>
              <w:t>-4.0%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46B3BB1"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0DDEB76" w14:textId="77777777" w:rsidR="00592AF4" w:rsidRDefault="00592AF4" w:rsidP="00592AF4">
            <w:pPr>
              <w:jc w:val="center"/>
              <w:rPr>
                <w:rFonts w:ascii="Arial" w:hAnsi="Arial" w:cs="Arial"/>
                <w:sz w:val="20"/>
                <w:szCs w:val="20"/>
              </w:rPr>
            </w:pPr>
            <w:r>
              <w:rPr>
                <w:rFonts w:ascii="Arial" w:hAnsi="Arial" w:cs="Arial"/>
                <w:sz w:val="20"/>
                <w:szCs w:val="20"/>
              </w:rPr>
              <w:t>80.4%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C9EF8F0" w14:textId="77777777" w:rsidR="00592AF4" w:rsidRDefault="00592AF4" w:rsidP="00592AF4">
            <w:pPr>
              <w:jc w:val="center"/>
              <w:rPr>
                <w:rFonts w:ascii="Arial" w:hAnsi="Arial" w:cs="Arial"/>
                <w:sz w:val="20"/>
                <w:szCs w:val="20"/>
              </w:rPr>
            </w:pPr>
            <w:r>
              <w:rPr>
                <w:rFonts w:ascii="Arial" w:hAnsi="Arial" w:cs="Arial"/>
                <w:sz w:val="20"/>
                <w:szCs w:val="20"/>
              </w:rPr>
              <w:t>6.5%</w:t>
            </w:r>
          </w:p>
        </w:tc>
      </w:tr>
      <w:tr w:rsidR="00592AF4" w14:paraId="4E531D5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73DD6"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70C38C6" w14:textId="77777777" w:rsidR="00592AF4" w:rsidRDefault="00592AF4" w:rsidP="00592AF4">
            <w:pPr>
              <w:rPr>
                <w:rFonts w:ascii="Arial" w:hAnsi="Arial" w:cs="Arial"/>
                <w:sz w:val="20"/>
                <w:szCs w:val="20"/>
              </w:rPr>
            </w:pPr>
            <w:r>
              <w:rPr>
                <w:rFonts w:ascii="Arial" w:hAnsi="Arial" w:cs="Arial"/>
                <w:sz w:val="20"/>
                <w:szCs w:val="20"/>
              </w:rPr>
              <w:t>Criterion Heritage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EACB7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8D3FCC" w14:textId="77777777" w:rsidR="00592AF4" w:rsidRDefault="00592AF4" w:rsidP="00592AF4">
            <w:pPr>
              <w:jc w:val="center"/>
              <w:rPr>
                <w:rFonts w:ascii="Arial" w:hAnsi="Arial" w:cs="Arial"/>
                <w:sz w:val="20"/>
                <w:szCs w:val="20"/>
              </w:rPr>
            </w:pPr>
            <w:r>
              <w:rPr>
                <w:rFonts w:ascii="Arial" w:hAnsi="Arial" w:cs="Arial"/>
                <w:sz w:val="20"/>
                <w:szCs w:val="20"/>
              </w:rPr>
              <w:t>86.6%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1D53060" w14:textId="77777777" w:rsidR="00592AF4" w:rsidRDefault="00592AF4" w:rsidP="00592AF4">
            <w:pPr>
              <w:jc w:val="center"/>
              <w:rPr>
                <w:rFonts w:ascii="Arial" w:hAnsi="Arial" w:cs="Arial"/>
                <w:sz w:val="20"/>
                <w:szCs w:val="20"/>
              </w:rPr>
            </w:pPr>
            <w:r>
              <w:rPr>
                <w:rFonts w:ascii="Arial" w:hAnsi="Arial" w:cs="Arial"/>
                <w:sz w:val="20"/>
                <w:szCs w:val="20"/>
              </w:rPr>
              <w:t>-8.3%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AADC6B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7AD2D6E" w14:textId="77777777" w:rsidR="00592AF4" w:rsidRDefault="00592AF4" w:rsidP="00592AF4">
            <w:pPr>
              <w:jc w:val="center"/>
              <w:rPr>
                <w:rFonts w:ascii="Arial" w:hAnsi="Arial" w:cs="Arial"/>
                <w:sz w:val="20"/>
                <w:szCs w:val="20"/>
              </w:rPr>
            </w:pPr>
            <w:r>
              <w:rPr>
                <w:rFonts w:ascii="Arial" w:hAnsi="Arial" w:cs="Arial"/>
                <w:sz w:val="20"/>
                <w:szCs w:val="20"/>
              </w:rPr>
              <w:t>40.7%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9B48B5B" w14:textId="77777777" w:rsidR="00592AF4" w:rsidRDefault="00592AF4" w:rsidP="00592AF4">
            <w:pPr>
              <w:jc w:val="center"/>
              <w:rPr>
                <w:rFonts w:ascii="Arial" w:hAnsi="Arial" w:cs="Arial"/>
                <w:sz w:val="20"/>
                <w:szCs w:val="20"/>
              </w:rPr>
            </w:pPr>
            <w:r>
              <w:rPr>
                <w:rFonts w:ascii="Arial" w:hAnsi="Arial" w:cs="Arial"/>
                <w:sz w:val="20"/>
                <w:szCs w:val="20"/>
              </w:rPr>
              <w:t>-33.2%</w:t>
            </w:r>
          </w:p>
        </w:tc>
      </w:tr>
      <w:tr w:rsidR="00592AF4" w14:paraId="3FBB2E4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87E8C"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63B9DB3" w14:textId="77777777" w:rsidR="00592AF4" w:rsidRDefault="00592AF4" w:rsidP="00592AF4">
            <w:pPr>
              <w:rPr>
                <w:rFonts w:ascii="Arial" w:hAnsi="Arial" w:cs="Arial"/>
                <w:sz w:val="20"/>
                <w:szCs w:val="20"/>
              </w:rPr>
            </w:pPr>
            <w:r>
              <w:rPr>
                <w:rFonts w:ascii="Arial" w:hAnsi="Arial" w:cs="Arial"/>
                <w:sz w:val="20"/>
                <w:szCs w:val="20"/>
              </w:rPr>
              <w:t>Criterion Medford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81D918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64B60C" w14:textId="77777777" w:rsidR="00592AF4" w:rsidRDefault="00592AF4" w:rsidP="00592AF4">
            <w:pPr>
              <w:jc w:val="center"/>
              <w:rPr>
                <w:rFonts w:ascii="Arial" w:hAnsi="Arial" w:cs="Arial"/>
                <w:sz w:val="20"/>
                <w:szCs w:val="20"/>
              </w:rPr>
            </w:pPr>
            <w:r>
              <w:rPr>
                <w:rFonts w:ascii="Arial" w:hAnsi="Arial" w:cs="Arial"/>
                <w:sz w:val="20"/>
                <w:szCs w:val="20"/>
              </w:rPr>
              <w:t>93.0%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FA8A136" w14:textId="77777777" w:rsidR="00592AF4" w:rsidRDefault="00592AF4" w:rsidP="00592AF4">
            <w:pPr>
              <w:jc w:val="center"/>
              <w:rPr>
                <w:rFonts w:ascii="Arial" w:hAnsi="Arial" w:cs="Arial"/>
                <w:sz w:val="20"/>
                <w:szCs w:val="20"/>
              </w:rPr>
            </w:pPr>
            <w:r>
              <w:rPr>
                <w:rFonts w:ascii="Arial" w:hAnsi="Arial" w:cs="Arial"/>
                <w:sz w:val="20"/>
                <w:szCs w:val="20"/>
              </w:rPr>
              <w:t>-1.9%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33D469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0CA207A" w14:textId="77777777" w:rsidR="00592AF4" w:rsidRDefault="00592AF4" w:rsidP="00592AF4">
            <w:pPr>
              <w:jc w:val="center"/>
              <w:rPr>
                <w:rFonts w:ascii="Arial" w:hAnsi="Arial" w:cs="Arial"/>
                <w:sz w:val="20"/>
                <w:szCs w:val="20"/>
              </w:rPr>
            </w:pPr>
            <w:r>
              <w:rPr>
                <w:rFonts w:ascii="Arial" w:hAnsi="Arial" w:cs="Arial"/>
                <w:sz w:val="20"/>
                <w:szCs w:val="20"/>
              </w:rPr>
              <w:t>47.4%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54CD605" w14:textId="77777777" w:rsidR="00592AF4" w:rsidRDefault="00592AF4" w:rsidP="00592AF4">
            <w:pPr>
              <w:jc w:val="center"/>
              <w:rPr>
                <w:rFonts w:ascii="Arial" w:hAnsi="Arial" w:cs="Arial"/>
                <w:sz w:val="20"/>
                <w:szCs w:val="20"/>
              </w:rPr>
            </w:pPr>
            <w:r>
              <w:rPr>
                <w:rFonts w:ascii="Arial" w:hAnsi="Arial" w:cs="Arial"/>
                <w:sz w:val="20"/>
                <w:szCs w:val="20"/>
              </w:rPr>
              <w:t>-26.5%</w:t>
            </w:r>
          </w:p>
        </w:tc>
      </w:tr>
      <w:tr w:rsidR="00592AF4" w14:paraId="278BD2A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BE11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6271423" w14:textId="77777777" w:rsidR="00592AF4" w:rsidRDefault="00592AF4" w:rsidP="00592AF4">
            <w:pPr>
              <w:rPr>
                <w:rFonts w:ascii="Arial" w:hAnsi="Arial" w:cs="Arial"/>
                <w:sz w:val="20"/>
                <w:szCs w:val="20"/>
              </w:rPr>
            </w:pPr>
            <w:r>
              <w:rPr>
                <w:rFonts w:ascii="Arial" w:hAnsi="Arial" w:cs="Arial"/>
                <w:sz w:val="20"/>
                <w:szCs w:val="20"/>
              </w:rPr>
              <w:t>Criterion Middlesex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43C41F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6BB132B" w14:textId="77777777" w:rsidR="00592AF4" w:rsidRDefault="00592AF4" w:rsidP="00592AF4">
            <w:pPr>
              <w:jc w:val="center"/>
              <w:rPr>
                <w:rFonts w:ascii="Arial" w:hAnsi="Arial" w:cs="Arial"/>
                <w:sz w:val="20"/>
                <w:szCs w:val="20"/>
              </w:rPr>
            </w:pPr>
            <w:r>
              <w:rPr>
                <w:rFonts w:ascii="Arial" w:hAnsi="Arial" w:cs="Arial"/>
                <w:sz w:val="20"/>
                <w:szCs w:val="20"/>
              </w:rPr>
              <w:t>87.3%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1DB3742" w14:textId="77777777" w:rsidR="00592AF4" w:rsidRDefault="00592AF4" w:rsidP="00592AF4">
            <w:pPr>
              <w:jc w:val="center"/>
              <w:rPr>
                <w:rFonts w:ascii="Arial" w:hAnsi="Arial" w:cs="Arial"/>
                <w:sz w:val="20"/>
                <w:szCs w:val="20"/>
              </w:rPr>
            </w:pPr>
            <w:r>
              <w:rPr>
                <w:rFonts w:ascii="Arial" w:hAnsi="Arial" w:cs="Arial"/>
                <w:sz w:val="20"/>
                <w:szCs w:val="20"/>
              </w:rPr>
              <w:t>-7.7%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1E3A24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4D4C287" w14:textId="77777777" w:rsidR="00592AF4" w:rsidRDefault="00592AF4" w:rsidP="00592AF4">
            <w:pPr>
              <w:jc w:val="center"/>
              <w:rPr>
                <w:rFonts w:ascii="Arial" w:hAnsi="Arial" w:cs="Arial"/>
                <w:sz w:val="20"/>
                <w:szCs w:val="20"/>
              </w:rPr>
            </w:pPr>
            <w:r>
              <w:rPr>
                <w:rFonts w:ascii="Arial" w:hAnsi="Arial" w:cs="Arial"/>
                <w:sz w:val="20"/>
                <w:szCs w:val="20"/>
              </w:rPr>
              <w:t>54.6%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13774E1" w14:textId="77777777" w:rsidR="00592AF4" w:rsidRDefault="00592AF4" w:rsidP="00592AF4">
            <w:pPr>
              <w:jc w:val="center"/>
              <w:rPr>
                <w:rFonts w:ascii="Arial" w:hAnsi="Arial" w:cs="Arial"/>
                <w:sz w:val="20"/>
                <w:szCs w:val="20"/>
              </w:rPr>
            </w:pPr>
            <w:r>
              <w:rPr>
                <w:rFonts w:ascii="Arial" w:hAnsi="Arial" w:cs="Arial"/>
                <w:sz w:val="20"/>
                <w:szCs w:val="20"/>
              </w:rPr>
              <w:t>-19.4%</w:t>
            </w:r>
          </w:p>
        </w:tc>
      </w:tr>
      <w:tr w:rsidR="00592AF4" w14:paraId="3AA3C67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D0E42"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7B8DFA8" w14:textId="77777777" w:rsidR="00592AF4" w:rsidRDefault="00592AF4" w:rsidP="00592AF4">
            <w:pPr>
              <w:rPr>
                <w:rFonts w:ascii="Arial" w:hAnsi="Arial" w:cs="Arial"/>
                <w:sz w:val="20"/>
                <w:szCs w:val="20"/>
              </w:rPr>
            </w:pPr>
            <w:r>
              <w:rPr>
                <w:rFonts w:ascii="Arial" w:hAnsi="Arial" w:cs="Arial"/>
                <w:sz w:val="20"/>
                <w:szCs w:val="20"/>
              </w:rPr>
              <w:t>Criterion Riverway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A68F62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B883B3" w14:textId="77777777" w:rsidR="00592AF4" w:rsidRDefault="00592AF4" w:rsidP="00592AF4">
            <w:pPr>
              <w:jc w:val="center"/>
              <w:rPr>
                <w:rFonts w:ascii="Arial" w:hAnsi="Arial" w:cs="Arial"/>
                <w:sz w:val="20"/>
                <w:szCs w:val="20"/>
              </w:rPr>
            </w:pPr>
            <w:r>
              <w:rPr>
                <w:rFonts w:ascii="Arial" w:hAnsi="Arial" w:cs="Arial"/>
                <w:sz w:val="20"/>
                <w:szCs w:val="20"/>
              </w:rPr>
              <w:t>92.6%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CA126B8" w14:textId="77777777" w:rsidR="00592AF4" w:rsidRDefault="00592AF4" w:rsidP="00592AF4">
            <w:pPr>
              <w:jc w:val="center"/>
              <w:rPr>
                <w:rFonts w:ascii="Arial" w:hAnsi="Arial" w:cs="Arial"/>
                <w:sz w:val="20"/>
                <w:szCs w:val="20"/>
              </w:rPr>
            </w:pPr>
            <w:r>
              <w:rPr>
                <w:rFonts w:ascii="Arial" w:hAnsi="Arial" w:cs="Arial"/>
                <w:sz w:val="20"/>
                <w:szCs w:val="20"/>
              </w:rPr>
              <w:t>-2.3%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573FA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30D4B5" w14:textId="77777777" w:rsidR="00592AF4" w:rsidRDefault="00592AF4" w:rsidP="00592AF4">
            <w:pPr>
              <w:jc w:val="center"/>
              <w:rPr>
                <w:rFonts w:ascii="Arial" w:hAnsi="Arial" w:cs="Arial"/>
                <w:sz w:val="20"/>
                <w:szCs w:val="20"/>
              </w:rPr>
            </w:pPr>
            <w:r>
              <w:rPr>
                <w:rFonts w:ascii="Arial" w:hAnsi="Arial" w:cs="Arial"/>
                <w:sz w:val="20"/>
                <w:szCs w:val="20"/>
              </w:rPr>
              <w:t>52.3%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75D2010" w14:textId="77777777" w:rsidR="00592AF4" w:rsidRDefault="00592AF4" w:rsidP="00592AF4">
            <w:pPr>
              <w:jc w:val="center"/>
              <w:rPr>
                <w:rFonts w:ascii="Arial" w:hAnsi="Arial" w:cs="Arial"/>
                <w:sz w:val="20"/>
                <w:szCs w:val="20"/>
              </w:rPr>
            </w:pPr>
            <w:r>
              <w:rPr>
                <w:rFonts w:ascii="Arial" w:hAnsi="Arial" w:cs="Arial"/>
                <w:sz w:val="20"/>
                <w:szCs w:val="20"/>
              </w:rPr>
              <w:t>-21.6%</w:t>
            </w:r>
          </w:p>
        </w:tc>
      </w:tr>
      <w:tr w:rsidR="00592AF4" w14:paraId="14DE517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206CB"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0CB76BB" w14:textId="77777777" w:rsidR="00592AF4" w:rsidRDefault="00592AF4" w:rsidP="00592AF4">
            <w:pPr>
              <w:rPr>
                <w:rFonts w:ascii="Arial" w:hAnsi="Arial" w:cs="Arial"/>
                <w:sz w:val="20"/>
                <w:szCs w:val="20"/>
              </w:rPr>
            </w:pPr>
            <w:r>
              <w:rPr>
                <w:rFonts w:ascii="Arial" w:hAnsi="Arial" w:cs="Arial"/>
                <w:sz w:val="20"/>
                <w:szCs w:val="20"/>
              </w:rPr>
              <w:t>Criterion Stoneham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896CDBB"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5F6B0F" w14:textId="77777777" w:rsidR="00592AF4" w:rsidRDefault="00592AF4" w:rsidP="00592AF4">
            <w:pPr>
              <w:jc w:val="center"/>
              <w:rPr>
                <w:rFonts w:ascii="Arial" w:hAnsi="Arial" w:cs="Arial"/>
                <w:sz w:val="20"/>
                <w:szCs w:val="20"/>
              </w:rPr>
            </w:pPr>
            <w:r>
              <w:rPr>
                <w:rFonts w:ascii="Arial" w:hAnsi="Arial" w:cs="Arial"/>
                <w:sz w:val="20"/>
                <w:szCs w:val="20"/>
              </w:rPr>
              <w:t>96.7%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39AD60B" w14:textId="77777777" w:rsidR="00592AF4" w:rsidRDefault="00592AF4" w:rsidP="00592AF4">
            <w:pPr>
              <w:jc w:val="center"/>
              <w:rPr>
                <w:rFonts w:ascii="Arial" w:hAnsi="Arial" w:cs="Arial"/>
                <w:sz w:val="20"/>
                <w:szCs w:val="20"/>
              </w:rPr>
            </w:pPr>
            <w:r>
              <w:rPr>
                <w:rFonts w:ascii="Arial" w:hAnsi="Arial" w:cs="Arial"/>
                <w:sz w:val="20"/>
                <w:szCs w:val="20"/>
              </w:rPr>
              <w:t>1.8%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6125BA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5318F1" w14:textId="77777777" w:rsidR="00592AF4" w:rsidRDefault="00592AF4" w:rsidP="00592AF4">
            <w:pPr>
              <w:jc w:val="center"/>
              <w:rPr>
                <w:rFonts w:ascii="Arial" w:hAnsi="Arial" w:cs="Arial"/>
                <w:sz w:val="20"/>
                <w:szCs w:val="20"/>
              </w:rPr>
            </w:pPr>
            <w:r>
              <w:rPr>
                <w:rFonts w:ascii="Arial" w:hAnsi="Arial" w:cs="Arial"/>
                <w:sz w:val="20"/>
                <w:szCs w:val="20"/>
              </w:rPr>
              <w:t>69.6%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3F0B862" w14:textId="77777777" w:rsidR="00592AF4" w:rsidRDefault="00592AF4" w:rsidP="00592AF4">
            <w:pPr>
              <w:jc w:val="center"/>
              <w:rPr>
                <w:rFonts w:ascii="Arial" w:hAnsi="Arial" w:cs="Arial"/>
                <w:sz w:val="20"/>
                <w:szCs w:val="20"/>
              </w:rPr>
            </w:pPr>
            <w:r>
              <w:rPr>
                <w:rFonts w:ascii="Arial" w:hAnsi="Arial" w:cs="Arial"/>
                <w:sz w:val="20"/>
                <w:szCs w:val="20"/>
              </w:rPr>
              <w:t>-4.3%</w:t>
            </w:r>
          </w:p>
        </w:tc>
      </w:tr>
      <w:tr w:rsidR="00592AF4" w14:paraId="0048DF9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8B945"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E1860E3" w14:textId="77777777" w:rsidR="00592AF4" w:rsidRDefault="00592AF4" w:rsidP="00592AF4">
            <w:pPr>
              <w:rPr>
                <w:rFonts w:ascii="Arial" w:hAnsi="Arial" w:cs="Arial"/>
                <w:sz w:val="20"/>
                <w:szCs w:val="20"/>
              </w:rPr>
            </w:pPr>
            <w:r>
              <w:rPr>
                <w:rFonts w:ascii="Arial" w:hAnsi="Arial" w:cs="Arial"/>
                <w:sz w:val="20"/>
                <w:szCs w:val="20"/>
              </w:rPr>
              <w:t>Criterion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849AF9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E3215C" w14:textId="77777777" w:rsidR="00592AF4" w:rsidRDefault="00592AF4" w:rsidP="00592AF4">
            <w:pPr>
              <w:jc w:val="center"/>
              <w:rPr>
                <w:rFonts w:ascii="Arial" w:hAnsi="Arial" w:cs="Arial"/>
                <w:sz w:val="20"/>
                <w:szCs w:val="20"/>
              </w:rPr>
            </w:pPr>
            <w:r>
              <w:rPr>
                <w:rFonts w:ascii="Arial" w:hAnsi="Arial" w:cs="Arial"/>
                <w:sz w:val="20"/>
                <w:szCs w:val="20"/>
              </w:rPr>
              <w:t>92.6%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D837B8C" w14:textId="77777777" w:rsidR="00592AF4" w:rsidRDefault="00592AF4" w:rsidP="00592AF4">
            <w:pPr>
              <w:jc w:val="center"/>
              <w:rPr>
                <w:rFonts w:ascii="Arial" w:hAnsi="Arial" w:cs="Arial"/>
                <w:sz w:val="20"/>
                <w:szCs w:val="20"/>
              </w:rPr>
            </w:pPr>
            <w:r>
              <w:rPr>
                <w:rFonts w:ascii="Arial" w:hAnsi="Arial" w:cs="Arial"/>
                <w:sz w:val="20"/>
                <w:szCs w:val="20"/>
              </w:rPr>
              <w:t>-2.3%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8277B6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DB52A0F" w14:textId="77777777" w:rsidR="00592AF4" w:rsidRDefault="00592AF4" w:rsidP="00592AF4">
            <w:pPr>
              <w:jc w:val="center"/>
              <w:rPr>
                <w:rFonts w:ascii="Arial" w:hAnsi="Arial" w:cs="Arial"/>
                <w:sz w:val="20"/>
                <w:szCs w:val="20"/>
              </w:rPr>
            </w:pPr>
            <w:r>
              <w:rPr>
                <w:rFonts w:ascii="Arial" w:hAnsi="Arial" w:cs="Arial"/>
                <w:sz w:val="20"/>
                <w:szCs w:val="20"/>
              </w:rPr>
              <w:t>61.9%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A1B318D" w14:textId="77777777" w:rsidR="00592AF4" w:rsidRDefault="00592AF4" w:rsidP="00592AF4">
            <w:pPr>
              <w:jc w:val="center"/>
              <w:rPr>
                <w:rFonts w:ascii="Arial" w:hAnsi="Arial" w:cs="Arial"/>
                <w:sz w:val="20"/>
                <w:szCs w:val="20"/>
              </w:rPr>
            </w:pPr>
            <w:r>
              <w:rPr>
                <w:rFonts w:ascii="Arial" w:hAnsi="Arial" w:cs="Arial"/>
                <w:sz w:val="20"/>
                <w:szCs w:val="20"/>
              </w:rPr>
              <w:t>-12.0%</w:t>
            </w:r>
          </w:p>
        </w:tc>
      </w:tr>
      <w:tr w:rsidR="00592AF4" w14:paraId="7DA7B0F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676F4"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0FE32FB" w14:textId="77777777" w:rsidR="00592AF4" w:rsidRDefault="00592AF4" w:rsidP="00592AF4">
            <w:pPr>
              <w:rPr>
                <w:rFonts w:ascii="Arial" w:hAnsi="Arial" w:cs="Arial"/>
                <w:sz w:val="20"/>
                <w:szCs w:val="20"/>
              </w:rPr>
            </w:pPr>
            <w:r>
              <w:rPr>
                <w:rFonts w:ascii="Arial" w:hAnsi="Arial" w:cs="Arial"/>
                <w:sz w:val="20"/>
                <w:szCs w:val="20"/>
              </w:rPr>
              <w:t>Criterion Wachusett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2F67BD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FA1906" w14:textId="77777777" w:rsidR="00592AF4" w:rsidRDefault="00592AF4" w:rsidP="00592AF4">
            <w:pPr>
              <w:jc w:val="center"/>
              <w:rPr>
                <w:rFonts w:ascii="Arial" w:hAnsi="Arial" w:cs="Arial"/>
                <w:sz w:val="20"/>
                <w:szCs w:val="20"/>
              </w:rPr>
            </w:pPr>
            <w:r>
              <w:rPr>
                <w:rFonts w:ascii="Arial" w:hAnsi="Arial" w:cs="Arial"/>
                <w:sz w:val="20"/>
                <w:szCs w:val="20"/>
              </w:rPr>
              <w:t>94.1%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99ECD9A" w14:textId="77777777" w:rsidR="00592AF4" w:rsidRDefault="00592AF4" w:rsidP="00592AF4">
            <w:pPr>
              <w:jc w:val="center"/>
              <w:rPr>
                <w:rFonts w:ascii="Arial" w:hAnsi="Arial" w:cs="Arial"/>
                <w:sz w:val="20"/>
                <w:szCs w:val="20"/>
              </w:rPr>
            </w:pPr>
            <w:r>
              <w:rPr>
                <w:rFonts w:ascii="Arial" w:hAnsi="Arial" w:cs="Arial"/>
                <w:sz w:val="20"/>
                <w:szCs w:val="20"/>
              </w:rPr>
              <w:t>-0.8%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C425F4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94E8BA0" w14:textId="77777777" w:rsidR="00592AF4" w:rsidRDefault="00592AF4" w:rsidP="00592AF4">
            <w:pPr>
              <w:jc w:val="center"/>
              <w:rPr>
                <w:rFonts w:ascii="Arial" w:hAnsi="Arial" w:cs="Arial"/>
                <w:sz w:val="20"/>
                <w:szCs w:val="20"/>
              </w:rPr>
            </w:pPr>
            <w:r>
              <w:rPr>
                <w:rFonts w:ascii="Arial" w:hAnsi="Arial" w:cs="Arial"/>
                <w:sz w:val="20"/>
                <w:szCs w:val="20"/>
              </w:rPr>
              <w:t>70.7%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54F48C5" w14:textId="77777777" w:rsidR="00592AF4" w:rsidRDefault="00592AF4" w:rsidP="00592AF4">
            <w:pPr>
              <w:jc w:val="center"/>
              <w:rPr>
                <w:rFonts w:ascii="Arial" w:hAnsi="Arial" w:cs="Arial"/>
                <w:sz w:val="20"/>
                <w:szCs w:val="20"/>
              </w:rPr>
            </w:pPr>
            <w:r>
              <w:rPr>
                <w:rFonts w:ascii="Arial" w:hAnsi="Arial" w:cs="Arial"/>
                <w:sz w:val="20"/>
                <w:szCs w:val="20"/>
              </w:rPr>
              <w:t>-3.3%</w:t>
            </w:r>
          </w:p>
        </w:tc>
      </w:tr>
      <w:tr w:rsidR="00592AF4" w14:paraId="4216F6D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DCAD4"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E9AF6AA" w14:textId="77777777" w:rsidR="00592AF4" w:rsidRDefault="00592AF4" w:rsidP="00592AF4">
            <w:pPr>
              <w:rPr>
                <w:rFonts w:ascii="Arial" w:hAnsi="Arial" w:cs="Arial"/>
                <w:sz w:val="20"/>
                <w:szCs w:val="20"/>
              </w:rPr>
            </w:pPr>
            <w:r>
              <w:rPr>
                <w:rFonts w:ascii="Arial" w:hAnsi="Arial" w:cs="Arial"/>
                <w:sz w:val="20"/>
                <w:szCs w:val="20"/>
              </w:rPr>
              <w:t>Criterion Worcester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F5B4D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26A6B1" w14:textId="77777777" w:rsidR="00592AF4" w:rsidRDefault="00592AF4" w:rsidP="00592AF4">
            <w:pPr>
              <w:jc w:val="center"/>
              <w:rPr>
                <w:rFonts w:ascii="Arial" w:hAnsi="Arial" w:cs="Arial"/>
                <w:sz w:val="20"/>
                <w:szCs w:val="20"/>
              </w:rPr>
            </w:pPr>
            <w:r>
              <w:rPr>
                <w:rFonts w:ascii="Arial" w:hAnsi="Arial" w:cs="Arial"/>
                <w:sz w:val="20"/>
                <w:szCs w:val="20"/>
              </w:rPr>
              <w:t>84.9%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FD5BC4D" w14:textId="77777777" w:rsidR="00592AF4" w:rsidRDefault="00592AF4" w:rsidP="00592AF4">
            <w:pPr>
              <w:jc w:val="center"/>
              <w:rPr>
                <w:rFonts w:ascii="Arial" w:hAnsi="Arial" w:cs="Arial"/>
                <w:sz w:val="20"/>
                <w:szCs w:val="20"/>
              </w:rPr>
            </w:pPr>
            <w:r>
              <w:rPr>
                <w:rFonts w:ascii="Arial" w:hAnsi="Arial" w:cs="Arial"/>
                <w:sz w:val="20"/>
                <w:szCs w:val="20"/>
              </w:rPr>
              <w:t>-10.1%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5A5B44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103087A" w14:textId="77777777" w:rsidR="00592AF4" w:rsidRDefault="00592AF4" w:rsidP="00592AF4">
            <w:pPr>
              <w:jc w:val="center"/>
              <w:rPr>
                <w:rFonts w:ascii="Arial" w:hAnsi="Arial" w:cs="Arial"/>
                <w:sz w:val="20"/>
                <w:szCs w:val="20"/>
              </w:rPr>
            </w:pPr>
            <w:r>
              <w:rPr>
                <w:rFonts w:ascii="Arial" w:hAnsi="Arial" w:cs="Arial"/>
                <w:sz w:val="20"/>
                <w:szCs w:val="20"/>
              </w:rPr>
              <w:t>68.7%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C68F8A0" w14:textId="77777777" w:rsidR="00592AF4" w:rsidRDefault="00592AF4" w:rsidP="00592AF4">
            <w:pPr>
              <w:jc w:val="center"/>
              <w:rPr>
                <w:rFonts w:ascii="Arial" w:hAnsi="Arial" w:cs="Arial"/>
                <w:sz w:val="20"/>
                <w:szCs w:val="20"/>
              </w:rPr>
            </w:pPr>
            <w:r>
              <w:rPr>
                <w:rFonts w:ascii="Arial" w:hAnsi="Arial" w:cs="Arial"/>
                <w:sz w:val="20"/>
                <w:szCs w:val="20"/>
              </w:rPr>
              <w:t>-5.2%</w:t>
            </w:r>
          </w:p>
        </w:tc>
      </w:tr>
      <w:tr w:rsidR="00592AF4" w14:paraId="49CD1F7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801A7"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C3426F3" w14:textId="77777777" w:rsidR="00592AF4" w:rsidRDefault="00592AF4" w:rsidP="00592AF4">
            <w:pPr>
              <w:rPr>
                <w:rFonts w:ascii="Arial" w:hAnsi="Arial" w:cs="Arial"/>
                <w:sz w:val="20"/>
                <w:szCs w:val="20"/>
              </w:rPr>
            </w:pPr>
            <w:r>
              <w:rPr>
                <w:rFonts w:ascii="Arial" w:hAnsi="Arial" w:cs="Arial"/>
                <w:sz w:val="20"/>
                <w:szCs w:val="20"/>
              </w:rPr>
              <w:t>Dimock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C73CD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17550EE" w14:textId="77777777" w:rsidR="00592AF4" w:rsidRDefault="00592AF4" w:rsidP="00592AF4">
            <w:pPr>
              <w:jc w:val="center"/>
              <w:rPr>
                <w:rFonts w:ascii="Arial" w:hAnsi="Arial" w:cs="Arial"/>
                <w:sz w:val="20"/>
                <w:szCs w:val="20"/>
              </w:rPr>
            </w:pPr>
            <w:r>
              <w:rPr>
                <w:rFonts w:ascii="Arial" w:hAnsi="Arial" w:cs="Arial"/>
                <w:sz w:val="20"/>
                <w:szCs w:val="20"/>
              </w:rPr>
              <w:t>93.6%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CAE920C" w14:textId="77777777" w:rsidR="00592AF4" w:rsidRDefault="00592AF4" w:rsidP="00592AF4">
            <w:pPr>
              <w:jc w:val="center"/>
              <w:rPr>
                <w:rFonts w:ascii="Arial" w:hAnsi="Arial" w:cs="Arial"/>
                <w:sz w:val="20"/>
                <w:szCs w:val="20"/>
              </w:rPr>
            </w:pPr>
            <w:r>
              <w:rPr>
                <w:rFonts w:ascii="Arial" w:hAnsi="Arial" w:cs="Arial"/>
                <w:sz w:val="20"/>
                <w:szCs w:val="20"/>
              </w:rPr>
              <w:t>-1.4%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025E386"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8966D9C" w14:textId="77777777" w:rsidR="00592AF4" w:rsidRDefault="00592AF4" w:rsidP="00592AF4">
            <w:pPr>
              <w:jc w:val="center"/>
              <w:rPr>
                <w:rFonts w:ascii="Arial" w:hAnsi="Arial" w:cs="Arial"/>
                <w:sz w:val="20"/>
                <w:szCs w:val="20"/>
              </w:rPr>
            </w:pPr>
            <w:r>
              <w:rPr>
                <w:rFonts w:ascii="Arial" w:hAnsi="Arial" w:cs="Arial"/>
                <w:sz w:val="20"/>
                <w:szCs w:val="20"/>
              </w:rPr>
              <w:t>74.0%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DF7E306" w14:textId="77777777" w:rsidR="00592AF4" w:rsidRDefault="00592AF4" w:rsidP="00592AF4">
            <w:pPr>
              <w:jc w:val="center"/>
              <w:rPr>
                <w:rFonts w:ascii="Arial" w:hAnsi="Arial" w:cs="Arial"/>
                <w:sz w:val="20"/>
                <w:szCs w:val="20"/>
              </w:rPr>
            </w:pPr>
            <w:r>
              <w:rPr>
                <w:rFonts w:ascii="Arial" w:hAnsi="Arial" w:cs="Arial"/>
                <w:sz w:val="20"/>
                <w:szCs w:val="20"/>
              </w:rPr>
              <w:t>0.1%</w:t>
            </w:r>
          </w:p>
        </w:tc>
      </w:tr>
      <w:tr w:rsidR="00592AF4" w14:paraId="525B5CE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DF518"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CF08F22" w14:textId="77777777" w:rsidR="00592AF4" w:rsidRDefault="00592AF4" w:rsidP="00592AF4">
            <w:pPr>
              <w:rPr>
                <w:rFonts w:ascii="Arial" w:hAnsi="Arial" w:cs="Arial"/>
                <w:sz w:val="20"/>
                <w:szCs w:val="20"/>
              </w:rPr>
            </w:pPr>
            <w:r>
              <w:rPr>
                <w:rFonts w:ascii="Arial" w:hAnsi="Arial" w:cs="Arial"/>
                <w:sz w:val="20"/>
                <w:szCs w:val="20"/>
              </w:rPr>
              <w:t>Eliot Cambridge/Somerville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3AFD70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D912EB" w14:textId="77777777" w:rsidR="00592AF4" w:rsidRDefault="00592AF4" w:rsidP="00592AF4">
            <w:pPr>
              <w:jc w:val="center"/>
              <w:rPr>
                <w:rFonts w:ascii="Arial" w:hAnsi="Arial" w:cs="Arial"/>
                <w:sz w:val="20"/>
                <w:szCs w:val="20"/>
              </w:rPr>
            </w:pPr>
            <w:r>
              <w:rPr>
                <w:rFonts w:ascii="Arial" w:hAnsi="Arial" w:cs="Arial"/>
                <w:sz w:val="20"/>
                <w:szCs w:val="20"/>
              </w:rPr>
              <w:t>91.7%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1B78003" w14:textId="77777777" w:rsidR="00592AF4" w:rsidRDefault="00592AF4" w:rsidP="00592AF4">
            <w:pPr>
              <w:jc w:val="center"/>
              <w:rPr>
                <w:rFonts w:ascii="Arial" w:hAnsi="Arial" w:cs="Arial"/>
                <w:sz w:val="20"/>
                <w:szCs w:val="20"/>
              </w:rPr>
            </w:pPr>
            <w:r>
              <w:rPr>
                <w:rFonts w:ascii="Arial" w:hAnsi="Arial" w:cs="Arial"/>
                <w:sz w:val="20"/>
                <w:szCs w:val="20"/>
              </w:rPr>
              <w:t>-3.2%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7B6C73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A0621F5" w14:textId="77777777" w:rsidR="00592AF4" w:rsidRDefault="00592AF4" w:rsidP="00592AF4">
            <w:pPr>
              <w:jc w:val="center"/>
              <w:rPr>
                <w:rFonts w:ascii="Arial" w:hAnsi="Arial" w:cs="Arial"/>
                <w:sz w:val="20"/>
                <w:szCs w:val="20"/>
              </w:rPr>
            </w:pPr>
            <w:r>
              <w:rPr>
                <w:rFonts w:ascii="Arial" w:hAnsi="Arial" w:cs="Arial"/>
                <w:sz w:val="20"/>
                <w:szCs w:val="20"/>
              </w:rPr>
              <w:t>72.4%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851BA0D" w14:textId="77777777" w:rsidR="00592AF4" w:rsidRDefault="00592AF4" w:rsidP="00592AF4">
            <w:pPr>
              <w:jc w:val="center"/>
              <w:rPr>
                <w:rFonts w:ascii="Arial" w:hAnsi="Arial" w:cs="Arial"/>
                <w:sz w:val="20"/>
                <w:szCs w:val="20"/>
              </w:rPr>
            </w:pPr>
            <w:r>
              <w:rPr>
                <w:rFonts w:ascii="Arial" w:hAnsi="Arial" w:cs="Arial"/>
                <w:sz w:val="20"/>
                <w:szCs w:val="20"/>
              </w:rPr>
              <w:t>-1.5%</w:t>
            </w:r>
          </w:p>
        </w:tc>
      </w:tr>
      <w:tr w:rsidR="00592AF4" w14:paraId="1C2D6E8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84ED5"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7C50257" w14:textId="77777777" w:rsidR="00592AF4" w:rsidRDefault="00592AF4" w:rsidP="00592AF4">
            <w:pPr>
              <w:rPr>
                <w:rFonts w:ascii="Arial" w:hAnsi="Arial" w:cs="Arial"/>
                <w:sz w:val="20"/>
                <w:szCs w:val="20"/>
              </w:rPr>
            </w:pPr>
            <w:r>
              <w:rPr>
                <w:rFonts w:ascii="Arial" w:hAnsi="Arial" w:cs="Arial"/>
                <w:sz w:val="20"/>
                <w:szCs w:val="20"/>
              </w:rPr>
              <w:t>Eliot Malden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F7AFF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25F025" w14:textId="77777777" w:rsidR="00592AF4" w:rsidRDefault="00592AF4" w:rsidP="00592AF4">
            <w:pPr>
              <w:jc w:val="center"/>
              <w:rPr>
                <w:rFonts w:ascii="Arial" w:hAnsi="Arial" w:cs="Arial"/>
                <w:sz w:val="20"/>
                <w:szCs w:val="20"/>
              </w:rPr>
            </w:pPr>
            <w:r>
              <w:rPr>
                <w:rFonts w:ascii="Arial" w:hAnsi="Arial" w:cs="Arial"/>
                <w:sz w:val="20"/>
                <w:szCs w:val="20"/>
              </w:rPr>
              <w:t>88.7%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27A8060" w14:textId="77777777" w:rsidR="00592AF4" w:rsidRDefault="00592AF4" w:rsidP="00592AF4">
            <w:pPr>
              <w:jc w:val="center"/>
              <w:rPr>
                <w:rFonts w:ascii="Arial" w:hAnsi="Arial" w:cs="Arial"/>
                <w:sz w:val="20"/>
                <w:szCs w:val="20"/>
              </w:rPr>
            </w:pPr>
            <w:r>
              <w:rPr>
                <w:rFonts w:ascii="Arial" w:hAnsi="Arial" w:cs="Arial"/>
                <w:sz w:val="20"/>
                <w:szCs w:val="20"/>
              </w:rPr>
              <w:t>-6.2%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09BC0E9"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24482E9" w14:textId="77777777" w:rsidR="00592AF4" w:rsidRDefault="00592AF4" w:rsidP="00592AF4">
            <w:pPr>
              <w:jc w:val="center"/>
              <w:rPr>
                <w:rFonts w:ascii="Arial" w:hAnsi="Arial" w:cs="Arial"/>
                <w:sz w:val="20"/>
                <w:szCs w:val="20"/>
              </w:rPr>
            </w:pPr>
            <w:r>
              <w:rPr>
                <w:rFonts w:ascii="Arial" w:hAnsi="Arial" w:cs="Arial"/>
                <w:sz w:val="20"/>
                <w:szCs w:val="20"/>
              </w:rPr>
              <w:t>38.2%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95EFD70" w14:textId="77777777" w:rsidR="00592AF4" w:rsidRDefault="00592AF4" w:rsidP="00592AF4">
            <w:pPr>
              <w:jc w:val="center"/>
              <w:rPr>
                <w:rFonts w:ascii="Arial" w:hAnsi="Arial" w:cs="Arial"/>
                <w:sz w:val="20"/>
                <w:szCs w:val="20"/>
              </w:rPr>
            </w:pPr>
            <w:r>
              <w:rPr>
                <w:rFonts w:ascii="Arial" w:hAnsi="Arial" w:cs="Arial"/>
                <w:sz w:val="20"/>
                <w:szCs w:val="20"/>
              </w:rPr>
              <w:t>-35.7%</w:t>
            </w:r>
          </w:p>
        </w:tc>
      </w:tr>
      <w:tr w:rsidR="00592AF4" w14:paraId="78FD617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61DC4"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DE0B130" w14:textId="77777777" w:rsidR="00592AF4" w:rsidRDefault="00592AF4" w:rsidP="00592AF4">
            <w:pPr>
              <w:rPr>
                <w:rFonts w:ascii="Arial" w:hAnsi="Arial" w:cs="Arial"/>
                <w:sz w:val="20"/>
                <w:szCs w:val="20"/>
              </w:rPr>
            </w:pPr>
            <w:r>
              <w:rPr>
                <w:rFonts w:ascii="Arial" w:hAnsi="Arial" w:cs="Arial"/>
                <w:sz w:val="20"/>
                <w:szCs w:val="20"/>
              </w:rPr>
              <w:t>Enable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FA2EC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E0F51C" w14:textId="77777777" w:rsidR="00592AF4" w:rsidRDefault="00592AF4" w:rsidP="00592AF4">
            <w:pPr>
              <w:jc w:val="center"/>
              <w:rPr>
                <w:rFonts w:ascii="Arial" w:hAnsi="Arial" w:cs="Arial"/>
                <w:sz w:val="20"/>
                <w:szCs w:val="20"/>
              </w:rPr>
            </w:pPr>
            <w:r>
              <w:rPr>
                <w:rFonts w:ascii="Arial" w:hAnsi="Arial" w:cs="Arial"/>
                <w:sz w:val="20"/>
                <w:szCs w:val="20"/>
              </w:rPr>
              <w:t>94.4%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0282032" w14:textId="77777777" w:rsidR="00592AF4" w:rsidRDefault="00592AF4" w:rsidP="00592AF4">
            <w:pPr>
              <w:jc w:val="center"/>
              <w:rPr>
                <w:rFonts w:ascii="Arial" w:hAnsi="Arial" w:cs="Arial"/>
                <w:sz w:val="20"/>
                <w:szCs w:val="20"/>
              </w:rPr>
            </w:pPr>
            <w:r>
              <w:rPr>
                <w:rFonts w:ascii="Arial" w:hAnsi="Arial" w:cs="Arial"/>
                <w:sz w:val="20"/>
                <w:szCs w:val="20"/>
              </w:rPr>
              <w:t>-0.5%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E67DCA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188DF3E" w14:textId="77777777" w:rsidR="00592AF4" w:rsidRDefault="00592AF4" w:rsidP="00592AF4">
            <w:pPr>
              <w:jc w:val="center"/>
              <w:rPr>
                <w:rFonts w:ascii="Arial" w:hAnsi="Arial" w:cs="Arial"/>
                <w:sz w:val="20"/>
                <w:szCs w:val="20"/>
              </w:rPr>
            </w:pPr>
            <w:r>
              <w:rPr>
                <w:rFonts w:ascii="Arial" w:hAnsi="Arial" w:cs="Arial"/>
                <w:sz w:val="20"/>
                <w:szCs w:val="20"/>
              </w:rPr>
              <w:t>48.0%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AE908A5" w14:textId="77777777" w:rsidR="00592AF4" w:rsidRDefault="00592AF4" w:rsidP="00592AF4">
            <w:pPr>
              <w:jc w:val="center"/>
              <w:rPr>
                <w:rFonts w:ascii="Arial" w:hAnsi="Arial" w:cs="Arial"/>
                <w:sz w:val="20"/>
                <w:szCs w:val="20"/>
              </w:rPr>
            </w:pPr>
            <w:r>
              <w:rPr>
                <w:rFonts w:ascii="Arial" w:hAnsi="Arial" w:cs="Arial"/>
                <w:sz w:val="20"/>
                <w:szCs w:val="20"/>
              </w:rPr>
              <w:t>-25.9%</w:t>
            </w:r>
          </w:p>
        </w:tc>
      </w:tr>
      <w:tr w:rsidR="00592AF4" w14:paraId="13ACD76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186B9"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8EA355C" w14:textId="77777777" w:rsidR="00592AF4" w:rsidRDefault="00592AF4" w:rsidP="00592AF4">
            <w:pPr>
              <w:rPr>
                <w:rFonts w:ascii="Arial" w:hAnsi="Arial" w:cs="Arial"/>
                <w:sz w:val="20"/>
                <w:szCs w:val="20"/>
              </w:rPr>
            </w:pPr>
            <w:r>
              <w:rPr>
                <w:rFonts w:ascii="Arial" w:hAnsi="Arial" w:cs="Arial"/>
                <w:sz w:val="20"/>
                <w:szCs w:val="20"/>
              </w:rPr>
              <w:t>Harbor Area Early Intervention/North Suffolk Mental Health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C0DCF3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8D2F45A" w14:textId="77777777" w:rsidR="00592AF4" w:rsidRDefault="00592AF4" w:rsidP="00592AF4">
            <w:pPr>
              <w:jc w:val="center"/>
              <w:rPr>
                <w:rFonts w:ascii="Arial" w:hAnsi="Arial" w:cs="Arial"/>
                <w:sz w:val="20"/>
                <w:szCs w:val="20"/>
              </w:rPr>
            </w:pPr>
            <w:r>
              <w:rPr>
                <w:rFonts w:ascii="Arial" w:hAnsi="Arial" w:cs="Arial"/>
                <w:sz w:val="20"/>
                <w:szCs w:val="20"/>
              </w:rPr>
              <w:t>92.3%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FF50134" w14:textId="77777777" w:rsidR="00592AF4" w:rsidRDefault="00592AF4" w:rsidP="00592AF4">
            <w:pPr>
              <w:jc w:val="center"/>
              <w:rPr>
                <w:rFonts w:ascii="Arial" w:hAnsi="Arial" w:cs="Arial"/>
                <w:sz w:val="20"/>
                <w:szCs w:val="20"/>
              </w:rPr>
            </w:pPr>
            <w:r>
              <w:rPr>
                <w:rFonts w:ascii="Arial" w:hAnsi="Arial" w:cs="Arial"/>
                <w:sz w:val="20"/>
                <w:szCs w:val="20"/>
              </w:rPr>
              <w:t>-2.7%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53BFFE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D637B5" w14:textId="77777777" w:rsidR="00592AF4" w:rsidRDefault="00592AF4" w:rsidP="00592AF4">
            <w:pPr>
              <w:jc w:val="center"/>
              <w:rPr>
                <w:rFonts w:ascii="Arial" w:hAnsi="Arial" w:cs="Arial"/>
                <w:sz w:val="20"/>
                <w:szCs w:val="20"/>
              </w:rPr>
            </w:pPr>
            <w:r>
              <w:rPr>
                <w:rFonts w:ascii="Arial" w:hAnsi="Arial" w:cs="Arial"/>
                <w:sz w:val="20"/>
                <w:szCs w:val="20"/>
              </w:rPr>
              <w:t>59.7%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A240A53" w14:textId="77777777" w:rsidR="00592AF4" w:rsidRDefault="00592AF4" w:rsidP="00592AF4">
            <w:pPr>
              <w:jc w:val="center"/>
              <w:rPr>
                <w:rFonts w:ascii="Arial" w:hAnsi="Arial" w:cs="Arial"/>
                <w:sz w:val="20"/>
                <w:szCs w:val="20"/>
              </w:rPr>
            </w:pPr>
            <w:r>
              <w:rPr>
                <w:rFonts w:ascii="Arial" w:hAnsi="Arial" w:cs="Arial"/>
                <w:sz w:val="20"/>
                <w:szCs w:val="20"/>
              </w:rPr>
              <w:t>-14.2%</w:t>
            </w:r>
          </w:p>
        </w:tc>
      </w:tr>
      <w:tr w:rsidR="00592AF4" w14:paraId="2446092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FC482"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5B29D60" w14:textId="77777777" w:rsidR="00592AF4" w:rsidRDefault="00592AF4" w:rsidP="00592AF4">
            <w:pPr>
              <w:rPr>
                <w:rFonts w:ascii="Arial" w:hAnsi="Arial" w:cs="Arial"/>
                <w:sz w:val="20"/>
                <w:szCs w:val="20"/>
              </w:rPr>
            </w:pPr>
            <w:r>
              <w:rPr>
                <w:rFonts w:ascii="Arial" w:hAnsi="Arial" w:cs="Arial"/>
                <w:sz w:val="20"/>
                <w:szCs w:val="20"/>
              </w:rPr>
              <w:t>Kennedy Donovan Center - Cape Cod &amp; Islands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04C1FC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6CD097" w14:textId="77777777" w:rsidR="00592AF4" w:rsidRDefault="00592AF4" w:rsidP="00592AF4">
            <w:pPr>
              <w:jc w:val="center"/>
              <w:rPr>
                <w:rFonts w:ascii="Arial" w:hAnsi="Arial" w:cs="Arial"/>
                <w:sz w:val="20"/>
                <w:szCs w:val="20"/>
              </w:rPr>
            </w:pPr>
            <w:r>
              <w:rPr>
                <w:rFonts w:ascii="Arial" w:hAnsi="Arial" w:cs="Arial"/>
                <w:sz w:val="20"/>
                <w:szCs w:val="20"/>
              </w:rPr>
              <w:t>88.0%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08B17E2" w14:textId="77777777" w:rsidR="00592AF4" w:rsidRDefault="00592AF4" w:rsidP="00592AF4">
            <w:pPr>
              <w:jc w:val="center"/>
              <w:rPr>
                <w:rFonts w:ascii="Arial" w:hAnsi="Arial" w:cs="Arial"/>
                <w:sz w:val="20"/>
                <w:szCs w:val="20"/>
              </w:rPr>
            </w:pPr>
            <w:r>
              <w:rPr>
                <w:rFonts w:ascii="Arial" w:hAnsi="Arial" w:cs="Arial"/>
                <w:sz w:val="20"/>
                <w:szCs w:val="20"/>
              </w:rPr>
              <w:t>-6.9%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32009A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F1F0942" w14:textId="77777777" w:rsidR="00592AF4" w:rsidRDefault="00592AF4" w:rsidP="00592AF4">
            <w:pPr>
              <w:jc w:val="center"/>
              <w:rPr>
                <w:rFonts w:ascii="Arial" w:hAnsi="Arial" w:cs="Arial"/>
                <w:sz w:val="20"/>
                <w:szCs w:val="20"/>
              </w:rPr>
            </w:pPr>
            <w:r>
              <w:rPr>
                <w:rFonts w:ascii="Arial" w:hAnsi="Arial" w:cs="Arial"/>
                <w:sz w:val="20"/>
                <w:szCs w:val="20"/>
              </w:rPr>
              <w:t>32.1%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4B30EA7" w14:textId="77777777" w:rsidR="00592AF4" w:rsidRDefault="00592AF4" w:rsidP="00592AF4">
            <w:pPr>
              <w:jc w:val="center"/>
              <w:rPr>
                <w:rFonts w:ascii="Arial" w:hAnsi="Arial" w:cs="Arial"/>
                <w:sz w:val="20"/>
                <w:szCs w:val="20"/>
              </w:rPr>
            </w:pPr>
            <w:r>
              <w:rPr>
                <w:rFonts w:ascii="Arial" w:hAnsi="Arial" w:cs="Arial"/>
                <w:sz w:val="20"/>
                <w:szCs w:val="20"/>
              </w:rPr>
              <w:t>-41.8%</w:t>
            </w:r>
          </w:p>
        </w:tc>
      </w:tr>
      <w:tr w:rsidR="00592AF4" w14:paraId="3A87A47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6AB3"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F3C11B8" w14:textId="77777777" w:rsidR="00592AF4" w:rsidRDefault="00592AF4" w:rsidP="00592AF4">
            <w:pPr>
              <w:rPr>
                <w:rFonts w:ascii="Arial" w:hAnsi="Arial" w:cs="Arial"/>
                <w:sz w:val="20"/>
                <w:szCs w:val="20"/>
              </w:rPr>
            </w:pPr>
            <w:r>
              <w:rPr>
                <w:rFonts w:ascii="Arial" w:hAnsi="Arial" w:cs="Arial"/>
                <w:sz w:val="20"/>
                <w:szCs w:val="20"/>
              </w:rPr>
              <w:t>Kennedy Donovan Center- Attleboro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809EA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5257B7" w14:textId="77777777" w:rsidR="00592AF4" w:rsidRDefault="00592AF4" w:rsidP="00592AF4">
            <w:pPr>
              <w:jc w:val="center"/>
              <w:rPr>
                <w:rFonts w:ascii="Arial" w:hAnsi="Arial" w:cs="Arial"/>
                <w:sz w:val="20"/>
                <w:szCs w:val="20"/>
              </w:rPr>
            </w:pPr>
            <w:r>
              <w:rPr>
                <w:rFonts w:ascii="Arial" w:hAnsi="Arial" w:cs="Arial"/>
                <w:sz w:val="20"/>
                <w:szCs w:val="20"/>
              </w:rPr>
              <w:t>93.8%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CFBB70F" w14:textId="77777777" w:rsidR="00592AF4" w:rsidRDefault="00592AF4" w:rsidP="00592AF4">
            <w:pPr>
              <w:jc w:val="center"/>
              <w:rPr>
                <w:rFonts w:ascii="Arial" w:hAnsi="Arial" w:cs="Arial"/>
                <w:sz w:val="20"/>
                <w:szCs w:val="20"/>
              </w:rPr>
            </w:pPr>
            <w:r>
              <w:rPr>
                <w:rFonts w:ascii="Arial" w:hAnsi="Arial" w:cs="Arial"/>
                <w:sz w:val="20"/>
                <w:szCs w:val="20"/>
              </w:rPr>
              <w:t>-1.2%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FAAA16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FFEB5EB" w14:textId="77777777" w:rsidR="00592AF4" w:rsidRDefault="00592AF4" w:rsidP="00592AF4">
            <w:pPr>
              <w:jc w:val="center"/>
              <w:rPr>
                <w:rFonts w:ascii="Arial" w:hAnsi="Arial" w:cs="Arial"/>
                <w:sz w:val="20"/>
                <w:szCs w:val="20"/>
              </w:rPr>
            </w:pPr>
            <w:r>
              <w:rPr>
                <w:rFonts w:ascii="Arial" w:hAnsi="Arial" w:cs="Arial"/>
                <w:sz w:val="20"/>
                <w:szCs w:val="20"/>
              </w:rPr>
              <w:t>64.5%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995FFEA" w14:textId="77777777" w:rsidR="00592AF4" w:rsidRDefault="00592AF4" w:rsidP="00592AF4">
            <w:pPr>
              <w:jc w:val="center"/>
              <w:rPr>
                <w:rFonts w:ascii="Arial" w:hAnsi="Arial" w:cs="Arial"/>
                <w:sz w:val="20"/>
                <w:szCs w:val="20"/>
              </w:rPr>
            </w:pPr>
            <w:r>
              <w:rPr>
                <w:rFonts w:ascii="Arial" w:hAnsi="Arial" w:cs="Arial"/>
                <w:sz w:val="20"/>
                <w:szCs w:val="20"/>
              </w:rPr>
              <w:t>-9.4%</w:t>
            </w:r>
          </w:p>
        </w:tc>
      </w:tr>
      <w:tr w:rsidR="00592AF4" w14:paraId="448CF0C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DA874"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6F40C3D" w14:textId="77777777" w:rsidR="00592AF4" w:rsidRDefault="00592AF4" w:rsidP="00592AF4">
            <w:pPr>
              <w:rPr>
                <w:rFonts w:ascii="Arial" w:hAnsi="Arial" w:cs="Arial"/>
                <w:sz w:val="20"/>
                <w:szCs w:val="20"/>
              </w:rPr>
            </w:pPr>
            <w:r>
              <w:rPr>
                <w:rFonts w:ascii="Arial" w:hAnsi="Arial" w:cs="Arial"/>
                <w:sz w:val="20"/>
                <w:szCs w:val="20"/>
              </w:rPr>
              <w:t>Kennedy Donovan Center- Greater Plymouth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B86261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6F88CC" w14:textId="77777777" w:rsidR="00592AF4" w:rsidRDefault="00592AF4" w:rsidP="00592AF4">
            <w:pPr>
              <w:jc w:val="center"/>
              <w:rPr>
                <w:rFonts w:ascii="Arial" w:hAnsi="Arial" w:cs="Arial"/>
                <w:sz w:val="20"/>
                <w:szCs w:val="20"/>
              </w:rPr>
            </w:pPr>
            <w:r>
              <w:rPr>
                <w:rFonts w:ascii="Arial" w:hAnsi="Arial" w:cs="Arial"/>
                <w:sz w:val="20"/>
                <w:szCs w:val="20"/>
              </w:rPr>
              <w:t>90.4%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5DFCCD6" w14:textId="77777777" w:rsidR="00592AF4" w:rsidRDefault="00592AF4" w:rsidP="00592AF4">
            <w:pPr>
              <w:jc w:val="center"/>
              <w:rPr>
                <w:rFonts w:ascii="Arial" w:hAnsi="Arial" w:cs="Arial"/>
                <w:sz w:val="20"/>
                <w:szCs w:val="20"/>
              </w:rPr>
            </w:pPr>
            <w:r>
              <w:rPr>
                <w:rFonts w:ascii="Arial" w:hAnsi="Arial" w:cs="Arial"/>
                <w:sz w:val="20"/>
                <w:szCs w:val="20"/>
              </w:rPr>
              <w:t>-4.5%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5C1CF3B"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738120E" w14:textId="77777777" w:rsidR="00592AF4" w:rsidRDefault="00592AF4" w:rsidP="00592AF4">
            <w:pPr>
              <w:jc w:val="center"/>
              <w:rPr>
                <w:rFonts w:ascii="Arial" w:hAnsi="Arial" w:cs="Arial"/>
                <w:sz w:val="20"/>
                <w:szCs w:val="20"/>
              </w:rPr>
            </w:pPr>
            <w:r>
              <w:rPr>
                <w:rFonts w:ascii="Arial" w:hAnsi="Arial" w:cs="Arial"/>
                <w:sz w:val="20"/>
                <w:szCs w:val="20"/>
              </w:rPr>
              <w:t>62.2%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D19743C" w14:textId="77777777" w:rsidR="00592AF4" w:rsidRDefault="00592AF4" w:rsidP="00592AF4">
            <w:pPr>
              <w:jc w:val="center"/>
              <w:rPr>
                <w:rFonts w:ascii="Arial" w:hAnsi="Arial" w:cs="Arial"/>
                <w:sz w:val="20"/>
                <w:szCs w:val="20"/>
              </w:rPr>
            </w:pPr>
            <w:r>
              <w:rPr>
                <w:rFonts w:ascii="Arial" w:hAnsi="Arial" w:cs="Arial"/>
                <w:sz w:val="20"/>
                <w:szCs w:val="20"/>
              </w:rPr>
              <w:t>-11.7%</w:t>
            </w:r>
          </w:p>
        </w:tc>
      </w:tr>
      <w:tr w:rsidR="00592AF4" w14:paraId="6F61D91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DA0A3"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6087CB6" w14:textId="77777777" w:rsidR="00592AF4" w:rsidRDefault="00592AF4" w:rsidP="00592AF4">
            <w:pPr>
              <w:rPr>
                <w:rFonts w:ascii="Arial" w:hAnsi="Arial" w:cs="Arial"/>
                <w:sz w:val="20"/>
                <w:szCs w:val="20"/>
              </w:rPr>
            </w:pPr>
            <w:r>
              <w:rPr>
                <w:rFonts w:ascii="Arial" w:hAnsi="Arial" w:cs="Arial"/>
                <w:sz w:val="20"/>
                <w:szCs w:val="20"/>
              </w:rPr>
              <w:t>Kennedy Donovan Center- New Bedford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A5106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725745" w14:textId="77777777" w:rsidR="00592AF4" w:rsidRDefault="00592AF4" w:rsidP="00592AF4">
            <w:pPr>
              <w:jc w:val="center"/>
              <w:rPr>
                <w:rFonts w:ascii="Arial" w:hAnsi="Arial" w:cs="Arial"/>
                <w:sz w:val="20"/>
                <w:szCs w:val="20"/>
              </w:rPr>
            </w:pPr>
            <w:r>
              <w:rPr>
                <w:rFonts w:ascii="Arial" w:hAnsi="Arial" w:cs="Arial"/>
                <w:sz w:val="20"/>
                <w:szCs w:val="20"/>
              </w:rPr>
              <w:t>94.0%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68AB99F" w14:textId="77777777" w:rsidR="00592AF4" w:rsidRDefault="00592AF4" w:rsidP="00592AF4">
            <w:pPr>
              <w:jc w:val="center"/>
              <w:rPr>
                <w:rFonts w:ascii="Arial" w:hAnsi="Arial" w:cs="Arial"/>
                <w:sz w:val="20"/>
                <w:szCs w:val="20"/>
              </w:rPr>
            </w:pPr>
            <w:r>
              <w:rPr>
                <w:rFonts w:ascii="Arial" w:hAnsi="Arial" w:cs="Arial"/>
                <w:sz w:val="20"/>
                <w:szCs w:val="20"/>
              </w:rPr>
              <w:t>-0.9%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2FFF48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05400B5" w14:textId="77777777" w:rsidR="00592AF4" w:rsidRDefault="00592AF4" w:rsidP="00592AF4">
            <w:pPr>
              <w:jc w:val="center"/>
              <w:rPr>
                <w:rFonts w:ascii="Arial" w:hAnsi="Arial" w:cs="Arial"/>
                <w:sz w:val="20"/>
                <w:szCs w:val="20"/>
              </w:rPr>
            </w:pPr>
            <w:r>
              <w:rPr>
                <w:rFonts w:ascii="Arial" w:hAnsi="Arial" w:cs="Arial"/>
                <w:sz w:val="20"/>
                <w:szCs w:val="20"/>
              </w:rPr>
              <w:t>62.1%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1AC05A7" w14:textId="77777777" w:rsidR="00592AF4" w:rsidRDefault="00592AF4" w:rsidP="00592AF4">
            <w:pPr>
              <w:jc w:val="center"/>
              <w:rPr>
                <w:rFonts w:ascii="Arial" w:hAnsi="Arial" w:cs="Arial"/>
                <w:sz w:val="20"/>
                <w:szCs w:val="20"/>
              </w:rPr>
            </w:pPr>
            <w:r>
              <w:rPr>
                <w:rFonts w:ascii="Arial" w:hAnsi="Arial" w:cs="Arial"/>
                <w:sz w:val="20"/>
                <w:szCs w:val="20"/>
              </w:rPr>
              <w:t>-11.8%</w:t>
            </w:r>
          </w:p>
        </w:tc>
      </w:tr>
      <w:tr w:rsidR="00592AF4" w14:paraId="25B0564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155B1"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4D12C29" w14:textId="77777777" w:rsidR="00592AF4" w:rsidRDefault="00592AF4" w:rsidP="00592AF4">
            <w:pPr>
              <w:rPr>
                <w:rFonts w:ascii="Arial" w:hAnsi="Arial" w:cs="Arial"/>
                <w:sz w:val="20"/>
                <w:szCs w:val="20"/>
              </w:rPr>
            </w:pPr>
            <w:r>
              <w:rPr>
                <w:rFonts w:ascii="Arial" w:hAnsi="Arial" w:cs="Arial"/>
                <w:sz w:val="20"/>
                <w:szCs w:val="20"/>
              </w:rPr>
              <w:t>Kennedy Donovan Center- South Central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97F7F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1074C2" w14:textId="77777777" w:rsidR="00592AF4" w:rsidRDefault="00592AF4" w:rsidP="00592AF4">
            <w:pPr>
              <w:jc w:val="center"/>
              <w:rPr>
                <w:rFonts w:ascii="Arial" w:hAnsi="Arial" w:cs="Arial"/>
                <w:sz w:val="20"/>
                <w:szCs w:val="20"/>
              </w:rPr>
            </w:pPr>
            <w:r>
              <w:rPr>
                <w:rFonts w:ascii="Arial" w:hAnsi="Arial" w:cs="Arial"/>
                <w:sz w:val="20"/>
                <w:szCs w:val="20"/>
              </w:rPr>
              <w:t>88.2%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E5BE89B" w14:textId="77777777" w:rsidR="00592AF4" w:rsidRDefault="00592AF4" w:rsidP="00592AF4">
            <w:pPr>
              <w:jc w:val="center"/>
              <w:rPr>
                <w:rFonts w:ascii="Arial" w:hAnsi="Arial" w:cs="Arial"/>
                <w:sz w:val="20"/>
                <w:szCs w:val="20"/>
              </w:rPr>
            </w:pPr>
            <w:r>
              <w:rPr>
                <w:rFonts w:ascii="Arial" w:hAnsi="Arial" w:cs="Arial"/>
                <w:sz w:val="20"/>
                <w:szCs w:val="20"/>
              </w:rPr>
              <w:t>-6.7%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6F749A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7D0EF6C" w14:textId="77777777" w:rsidR="00592AF4" w:rsidRDefault="00592AF4" w:rsidP="00592AF4">
            <w:pPr>
              <w:jc w:val="center"/>
              <w:rPr>
                <w:rFonts w:ascii="Arial" w:hAnsi="Arial" w:cs="Arial"/>
                <w:sz w:val="20"/>
                <w:szCs w:val="20"/>
              </w:rPr>
            </w:pPr>
            <w:r>
              <w:rPr>
                <w:rFonts w:ascii="Arial" w:hAnsi="Arial" w:cs="Arial"/>
                <w:sz w:val="20"/>
                <w:szCs w:val="20"/>
              </w:rPr>
              <w:t>49.2%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57DC9B7" w14:textId="77777777" w:rsidR="00592AF4" w:rsidRDefault="00592AF4" w:rsidP="00592AF4">
            <w:pPr>
              <w:jc w:val="center"/>
              <w:rPr>
                <w:rFonts w:ascii="Arial" w:hAnsi="Arial" w:cs="Arial"/>
                <w:sz w:val="20"/>
                <w:szCs w:val="20"/>
              </w:rPr>
            </w:pPr>
            <w:r>
              <w:rPr>
                <w:rFonts w:ascii="Arial" w:hAnsi="Arial" w:cs="Arial"/>
                <w:sz w:val="20"/>
                <w:szCs w:val="20"/>
              </w:rPr>
              <w:t>-24.7%</w:t>
            </w:r>
          </w:p>
        </w:tc>
      </w:tr>
      <w:tr w:rsidR="00592AF4" w14:paraId="2C61296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A0794"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5319E4B" w14:textId="77777777" w:rsidR="00592AF4" w:rsidRDefault="00592AF4" w:rsidP="00592AF4">
            <w:pPr>
              <w:rPr>
                <w:rFonts w:ascii="Arial" w:hAnsi="Arial" w:cs="Arial"/>
                <w:sz w:val="20"/>
                <w:szCs w:val="20"/>
              </w:rPr>
            </w:pPr>
            <w:r>
              <w:rPr>
                <w:rFonts w:ascii="Arial" w:hAnsi="Arial" w:cs="Arial"/>
                <w:sz w:val="20"/>
                <w:szCs w:val="20"/>
              </w:rPr>
              <w:t>May Center for EI</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9281E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8D7E63" w14:textId="77777777" w:rsidR="00592AF4" w:rsidRDefault="00592AF4" w:rsidP="00592AF4">
            <w:pPr>
              <w:jc w:val="center"/>
              <w:rPr>
                <w:rFonts w:ascii="Arial" w:hAnsi="Arial" w:cs="Arial"/>
                <w:sz w:val="20"/>
                <w:szCs w:val="20"/>
              </w:rPr>
            </w:pPr>
            <w:r>
              <w:rPr>
                <w:rFonts w:ascii="Arial" w:hAnsi="Arial" w:cs="Arial"/>
                <w:sz w:val="20"/>
                <w:szCs w:val="20"/>
              </w:rPr>
              <w:t>87.5%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5367A26" w14:textId="77777777" w:rsidR="00592AF4" w:rsidRDefault="00592AF4" w:rsidP="00592AF4">
            <w:pPr>
              <w:jc w:val="center"/>
              <w:rPr>
                <w:rFonts w:ascii="Arial" w:hAnsi="Arial" w:cs="Arial"/>
                <w:sz w:val="20"/>
                <w:szCs w:val="20"/>
              </w:rPr>
            </w:pPr>
            <w:r>
              <w:rPr>
                <w:rFonts w:ascii="Arial" w:hAnsi="Arial" w:cs="Arial"/>
                <w:sz w:val="20"/>
                <w:szCs w:val="20"/>
              </w:rPr>
              <w:t>-7.4%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5F8EA0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9361F45" w14:textId="77777777" w:rsidR="00592AF4" w:rsidRDefault="00592AF4" w:rsidP="00592AF4">
            <w:pPr>
              <w:jc w:val="center"/>
              <w:rPr>
                <w:rFonts w:ascii="Arial" w:hAnsi="Arial" w:cs="Arial"/>
                <w:sz w:val="20"/>
                <w:szCs w:val="20"/>
              </w:rPr>
            </w:pPr>
            <w:r>
              <w:rPr>
                <w:rFonts w:ascii="Arial" w:hAnsi="Arial" w:cs="Arial"/>
                <w:sz w:val="20"/>
                <w:szCs w:val="20"/>
              </w:rPr>
              <w:t>71.4%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C5AA463" w14:textId="77777777" w:rsidR="00592AF4" w:rsidRDefault="00592AF4" w:rsidP="00592AF4">
            <w:pPr>
              <w:jc w:val="center"/>
              <w:rPr>
                <w:rFonts w:ascii="Arial" w:hAnsi="Arial" w:cs="Arial"/>
                <w:sz w:val="20"/>
                <w:szCs w:val="20"/>
              </w:rPr>
            </w:pPr>
            <w:r>
              <w:rPr>
                <w:rFonts w:ascii="Arial" w:hAnsi="Arial" w:cs="Arial"/>
                <w:sz w:val="20"/>
                <w:szCs w:val="20"/>
              </w:rPr>
              <w:t>-2.5%</w:t>
            </w:r>
          </w:p>
        </w:tc>
      </w:tr>
      <w:tr w:rsidR="00592AF4" w14:paraId="6DFF98E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3508"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9224619" w14:textId="77777777" w:rsidR="00592AF4" w:rsidRDefault="00592AF4" w:rsidP="00592AF4">
            <w:pPr>
              <w:rPr>
                <w:rFonts w:ascii="Arial" w:hAnsi="Arial" w:cs="Arial"/>
                <w:sz w:val="20"/>
                <w:szCs w:val="20"/>
              </w:rPr>
            </w:pPr>
            <w:r>
              <w:rPr>
                <w:rFonts w:ascii="Arial" w:hAnsi="Arial" w:cs="Arial"/>
                <w:sz w:val="20"/>
                <w:szCs w:val="20"/>
              </w:rPr>
              <w:t>Meeting Street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E8374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19C69FF" w14:textId="77777777" w:rsidR="00592AF4" w:rsidRDefault="00592AF4" w:rsidP="00592AF4">
            <w:pPr>
              <w:jc w:val="center"/>
              <w:rPr>
                <w:rFonts w:ascii="Arial" w:hAnsi="Arial" w:cs="Arial"/>
                <w:sz w:val="20"/>
                <w:szCs w:val="20"/>
              </w:rPr>
            </w:pPr>
            <w:r>
              <w:rPr>
                <w:rFonts w:ascii="Arial" w:hAnsi="Arial" w:cs="Arial"/>
                <w:sz w:val="20"/>
                <w:szCs w:val="20"/>
              </w:rPr>
              <w:t>88.2%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9B03A6" w14:textId="77777777" w:rsidR="00592AF4" w:rsidRDefault="00592AF4" w:rsidP="00592AF4">
            <w:pPr>
              <w:jc w:val="center"/>
              <w:rPr>
                <w:rFonts w:ascii="Arial" w:hAnsi="Arial" w:cs="Arial"/>
                <w:sz w:val="20"/>
                <w:szCs w:val="20"/>
              </w:rPr>
            </w:pPr>
            <w:r>
              <w:rPr>
                <w:rFonts w:ascii="Arial" w:hAnsi="Arial" w:cs="Arial"/>
                <w:sz w:val="20"/>
                <w:szCs w:val="20"/>
              </w:rPr>
              <w:t>-6.7%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DE7D0F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1498A60" w14:textId="77777777" w:rsidR="00592AF4" w:rsidRDefault="00592AF4" w:rsidP="00592AF4">
            <w:pPr>
              <w:jc w:val="center"/>
              <w:rPr>
                <w:rFonts w:ascii="Arial" w:hAnsi="Arial" w:cs="Arial"/>
                <w:sz w:val="20"/>
                <w:szCs w:val="20"/>
              </w:rPr>
            </w:pPr>
            <w:r>
              <w:rPr>
                <w:rFonts w:ascii="Arial" w:hAnsi="Arial" w:cs="Arial"/>
                <w:sz w:val="20"/>
                <w:szCs w:val="20"/>
              </w:rPr>
              <w:t>38.5%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D4E4024" w14:textId="77777777" w:rsidR="00592AF4" w:rsidRDefault="00592AF4" w:rsidP="00592AF4">
            <w:pPr>
              <w:jc w:val="center"/>
              <w:rPr>
                <w:rFonts w:ascii="Arial" w:hAnsi="Arial" w:cs="Arial"/>
                <w:sz w:val="20"/>
                <w:szCs w:val="20"/>
              </w:rPr>
            </w:pPr>
            <w:r>
              <w:rPr>
                <w:rFonts w:ascii="Arial" w:hAnsi="Arial" w:cs="Arial"/>
                <w:sz w:val="20"/>
                <w:szCs w:val="20"/>
              </w:rPr>
              <w:t>-35.4%</w:t>
            </w:r>
          </w:p>
        </w:tc>
      </w:tr>
      <w:tr w:rsidR="00592AF4" w14:paraId="340633E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A4252"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5EEFA44" w14:textId="77777777" w:rsidR="00592AF4" w:rsidRDefault="00592AF4" w:rsidP="00592AF4">
            <w:pPr>
              <w:rPr>
                <w:rFonts w:ascii="Arial" w:hAnsi="Arial" w:cs="Arial"/>
                <w:sz w:val="20"/>
                <w:szCs w:val="20"/>
              </w:rPr>
            </w:pPr>
            <w:r>
              <w:rPr>
                <w:rFonts w:ascii="Arial" w:hAnsi="Arial" w:cs="Arial"/>
                <w:sz w:val="20"/>
                <w:szCs w:val="20"/>
              </w:rPr>
              <w:t>Minute Man Arc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03B83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BE7C65" w14:textId="77777777" w:rsidR="00592AF4" w:rsidRDefault="00592AF4" w:rsidP="00592AF4">
            <w:pPr>
              <w:jc w:val="center"/>
              <w:rPr>
                <w:rFonts w:ascii="Arial" w:hAnsi="Arial" w:cs="Arial"/>
                <w:sz w:val="20"/>
                <w:szCs w:val="20"/>
              </w:rPr>
            </w:pPr>
            <w:r>
              <w:rPr>
                <w:rFonts w:ascii="Arial" w:hAnsi="Arial" w:cs="Arial"/>
                <w:sz w:val="20"/>
                <w:szCs w:val="20"/>
              </w:rPr>
              <w:t>87.1%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7B6F42F" w14:textId="77777777" w:rsidR="00592AF4" w:rsidRDefault="00592AF4" w:rsidP="00592AF4">
            <w:pPr>
              <w:jc w:val="center"/>
              <w:rPr>
                <w:rFonts w:ascii="Arial" w:hAnsi="Arial" w:cs="Arial"/>
                <w:sz w:val="20"/>
                <w:szCs w:val="20"/>
              </w:rPr>
            </w:pPr>
            <w:r>
              <w:rPr>
                <w:rFonts w:ascii="Arial" w:hAnsi="Arial" w:cs="Arial"/>
                <w:sz w:val="20"/>
                <w:szCs w:val="20"/>
              </w:rPr>
              <w:t>-7.8%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0C2AE3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7A15A75" w14:textId="77777777" w:rsidR="00592AF4" w:rsidRDefault="00592AF4" w:rsidP="00592AF4">
            <w:pPr>
              <w:jc w:val="center"/>
              <w:rPr>
                <w:rFonts w:ascii="Arial" w:hAnsi="Arial" w:cs="Arial"/>
                <w:sz w:val="20"/>
                <w:szCs w:val="20"/>
              </w:rPr>
            </w:pPr>
            <w:r>
              <w:rPr>
                <w:rFonts w:ascii="Arial" w:hAnsi="Arial" w:cs="Arial"/>
                <w:sz w:val="20"/>
                <w:szCs w:val="20"/>
              </w:rPr>
              <w:t>61.8%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417E703" w14:textId="77777777" w:rsidR="00592AF4" w:rsidRDefault="00592AF4" w:rsidP="00592AF4">
            <w:pPr>
              <w:jc w:val="center"/>
              <w:rPr>
                <w:rFonts w:ascii="Arial" w:hAnsi="Arial" w:cs="Arial"/>
                <w:sz w:val="20"/>
                <w:szCs w:val="20"/>
              </w:rPr>
            </w:pPr>
            <w:r>
              <w:rPr>
                <w:rFonts w:ascii="Arial" w:hAnsi="Arial" w:cs="Arial"/>
                <w:sz w:val="20"/>
                <w:szCs w:val="20"/>
              </w:rPr>
              <w:t>-12.1%</w:t>
            </w:r>
          </w:p>
        </w:tc>
      </w:tr>
      <w:tr w:rsidR="00592AF4" w14:paraId="0C1AE29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13E1D"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3B8D6A5" w14:textId="77777777" w:rsidR="00592AF4" w:rsidRDefault="00592AF4" w:rsidP="00592AF4">
            <w:pPr>
              <w:rPr>
                <w:rFonts w:ascii="Arial" w:hAnsi="Arial" w:cs="Arial"/>
                <w:sz w:val="20"/>
                <w:szCs w:val="20"/>
              </w:rPr>
            </w:pPr>
            <w:r>
              <w:rPr>
                <w:rFonts w:ascii="Arial" w:hAnsi="Arial" w:cs="Arial"/>
                <w:sz w:val="20"/>
                <w:szCs w:val="20"/>
              </w:rPr>
              <w:t>Northeast Arc EI- Northshore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50F586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BE2BF2" w14:textId="77777777" w:rsidR="00592AF4" w:rsidRDefault="00592AF4" w:rsidP="00592AF4">
            <w:pPr>
              <w:jc w:val="center"/>
              <w:rPr>
                <w:rFonts w:ascii="Arial" w:hAnsi="Arial" w:cs="Arial"/>
                <w:sz w:val="20"/>
                <w:szCs w:val="20"/>
              </w:rPr>
            </w:pPr>
            <w:r>
              <w:rPr>
                <w:rFonts w:ascii="Arial" w:hAnsi="Arial" w:cs="Arial"/>
                <w:sz w:val="20"/>
                <w:szCs w:val="20"/>
              </w:rPr>
              <w:t>84.9%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2A8D149" w14:textId="77777777" w:rsidR="00592AF4" w:rsidRDefault="00592AF4" w:rsidP="00592AF4">
            <w:pPr>
              <w:jc w:val="center"/>
              <w:rPr>
                <w:rFonts w:ascii="Arial" w:hAnsi="Arial" w:cs="Arial"/>
                <w:sz w:val="20"/>
                <w:szCs w:val="20"/>
              </w:rPr>
            </w:pPr>
            <w:r>
              <w:rPr>
                <w:rFonts w:ascii="Arial" w:hAnsi="Arial" w:cs="Arial"/>
                <w:sz w:val="20"/>
                <w:szCs w:val="20"/>
              </w:rPr>
              <w:t>-10.0%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171A66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00A7352" w14:textId="77777777" w:rsidR="00592AF4" w:rsidRDefault="00592AF4" w:rsidP="00592AF4">
            <w:pPr>
              <w:jc w:val="center"/>
              <w:rPr>
                <w:rFonts w:ascii="Arial" w:hAnsi="Arial" w:cs="Arial"/>
                <w:sz w:val="20"/>
                <w:szCs w:val="20"/>
              </w:rPr>
            </w:pPr>
            <w:r>
              <w:rPr>
                <w:rFonts w:ascii="Arial" w:hAnsi="Arial" w:cs="Arial"/>
                <w:sz w:val="20"/>
                <w:szCs w:val="20"/>
              </w:rPr>
              <w:t>37.9%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BF6F4D2" w14:textId="77777777" w:rsidR="00592AF4" w:rsidRDefault="00592AF4" w:rsidP="00592AF4">
            <w:pPr>
              <w:jc w:val="center"/>
              <w:rPr>
                <w:rFonts w:ascii="Arial" w:hAnsi="Arial" w:cs="Arial"/>
                <w:sz w:val="20"/>
                <w:szCs w:val="20"/>
              </w:rPr>
            </w:pPr>
            <w:r>
              <w:rPr>
                <w:rFonts w:ascii="Arial" w:hAnsi="Arial" w:cs="Arial"/>
                <w:sz w:val="20"/>
                <w:szCs w:val="20"/>
              </w:rPr>
              <w:t>-36.0%</w:t>
            </w:r>
          </w:p>
        </w:tc>
      </w:tr>
      <w:tr w:rsidR="00592AF4" w14:paraId="0F8282A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2E369"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88B3453" w14:textId="77777777" w:rsidR="00592AF4" w:rsidRDefault="00592AF4" w:rsidP="00592AF4">
            <w:pPr>
              <w:rPr>
                <w:rFonts w:ascii="Arial" w:hAnsi="Arial" w:cs="Arial"/>
                <w:sz w:val="20"/>
                <w:szCs w:val="20"/>
              </w:rPr>
            </w:pPr>
            <w:r>
              <w:rPr>
                <w:rFonts w:ascii="Arial" w:hAnsi="Arial" w:cs="Arial"/>
                <w:sz w:val="20"/>
                <w:szCs w:val="20"/>
              </w:rPr>
              <w:t>Northeast Arc EI-Cape Ann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F630D5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02F356" w14:textId="77777777" w:rsidR="00592AF4" w:rsidRDefault="00592AF4" w:rsidP="00592AF4">
            <w:pPr>
              <w:jc w:val="center"/>
              <w:rPr>
                <w:rFonts w:ascii="Arial" w:hAnsi="Arial" w:cs="Arial"/>
                <w:sz w:val="20"/>
                <w:szCs w:val="20"/>
              </w:rPr>
            </w:pPr>
            <w:r>
              <w:rPr>
                <w:rFonts w:ascii="Arial" w:hAnsi="Arial" w:cs="Arial"/>
                <w:sz w:val="20"/>
                <w:szCs w:val="20"/>
              </w:rPr>
              <w:t>94.6%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A3DD6FA" w14:textId="77777777" w:rsidR="00592AF4" w:rsidRDefault="00592AF4" w:rsidP="00592AF4">
            <w:pPr>
              <w:jc w:val="center"/>
              <w:rPr>
                <w:rFonts w:ascii="Arial" w:hAnsi="Arial" w:cs="Arial"/>
                <w:sz w:val="20"/>
                <w:szCs w:val="20"/>
              </w:rPr>
            </w:pPr>
            <w:r>
              <w:rPr>
                <w:rFonts w:ascii="Arial" w:hAnsi="Arial" w:cs="Arial"/>
                <w:sz w:val="20"/>
                <w:szCs w:val="20"/>
              </w:rPr>
              <w:t>-0.3%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16CF927"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C9F402E" w14:textId="77777777" w:rsidR="00592AF4" w:rsidRDefault="00592AF4" w:rsidP="00592AF4">
            <w:pPr>
              <w:jc w:val="center"/>
              <w:rPr>
                <w:rFonts w:ascii="Arial" w:hAnsi="Arial" w:cs="Arial"/>
                <w:sz w:val="20"/>
                <w:szCs w:val="20"/>
              </w:rPr>
            </w:pPr>
            <w:r>
              <w:rPr>
                <w:rFonts w:ascii="Arial" w:hAnsi="Arial" w:cs="Arial"/>
                <w:sz w:val="20"/>
                <w:szCs w:val="20"/>
              </w:rPr>
              <w:t>65.1%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46E1E06" w14:textId="77777777" w:rsidR="00592AF4" w:rsidRDefault="00592AF4" w:rsidP="00592AF4">
            <w:pPr>
              <w:jc w:val="center"/>
              <w:rPr>
                <w:rFonts w:ascii="Arial" w:hAnsi="Arial" w:cs="Arial"/>
                <w:sz w:val="20"/>
                <w:szCs w:val="20"/>
              </w:rPr>
            </w:pPr>
            <w:r>
              <w:rPr>
                <w:rFonts w:ascii="Arial" w:hAnsi="Arial" w:cs="Arial"/>
                <w:sz w:val="20"/>
                <w:szCs w:val="20"/>
              </w:rPr>
              <w:t>-8.8%</w:t>
            </w:r>
          </w:p>
        </w:tc>
      </w:tr>
      <w:tr w:rsidR="00592AF4" w14:paraId="79325CB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B1C88"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CE25B69" w14:textId="77777777" w:rsidR="00592AF4" w:rsidRDefault="00592AF4" w:rsidP="00592AF4">
            <w:pPr>
              <w:rPr>
                <w:rFonts w:ascii="Arial" w:hAnsi="Arial" w:cs="Arial"/>
                <w:sz w:val="20"/>
                <w:szCs w:val="20"/>
              </w:rPr>
            </w:pPr>
            <w:r>
              <w:rPr>
                <w:rFonts w:ascii="Arial" w:hAnsi="Arial" w:cs="Arial"/>
                <w:sz w:val="20"/>
                <w:szCs w:val="20"/>
              </w:rPr>
              <w:t>Northern Berkshire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D981FE"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CC59D" w14:textId="77777777" w:rsidR="00592AF4" w:rsidRDefault="00592AF4" w:rsidP="00592AF4">
            <w:pPr>
              <w:jc w:val="center"/>
              <w:rPr>
                <w:rFonts w:ascii="Arial" w:hAnsi="Arial" w:cs="Arial"/>
                <w:sz w:val="20"/>
                <w:szCs w:val="20"/>
              </w:rPr>
            </w:pPr>
            <w:r>
              <w:rPr>
                <w:rFonts w:ascii="Arial" w:hAnsi="Arial" w:cs="Arial"/>
                <w:sz w:val="20"/>
                <w:szCs w:val="20"/>
              </w:rPr>
              <w:t>97.3%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B15F7CB" w14:textId="77777777" w:rsidR="00592AF4" w:rsidRDefault="00592AF4" w:rsidP="00592AF4">
            <w:pPr>
              <w:jc w:val="center"/>
              <w:rPr>
                <w:rFonts w:ascii="Arial" w:hAnsi="Arial" w:cs="Arial"/>
                <w:sz w:val="20"/>
                <w:szCs w:val="20"/>
              </w:rPr>
            </w:pPr>
            <w:r>
              <w:rPr>
                <w:rFonts w:ascii="Arial" w:hAnsi="Arial" w:cs="Arial"/>
                <w:sz w:val="20"/>
                <w:szCs w:val="20"/>
              </w:rPr>
              <w:t>2.4%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4D005D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B7C831C" w14:textId="77777777" w:rsidR="00592AF4" w:rsidRDefault="00592AF4" w:rsidP="00592AF4">
            <w:pPr>
              <w:jc w:val="center"/>
              <w:rPr>
                <w:rFonts w:ascii="Arial" w:hAnsi="Arial" w:cs="Arial"/>
                <w:sz w:val="20"/>
                <w:szCs w:val="20"/>
              </w:rPr>
            </w:pPr>
            <w:r>
              <w:rPr>
                <w:rFonts w:ascii="Arial" w:hAnsi="Arial" w:cs="Arial"/>
                <w:sz w:val="20"/>
                <w:szCs w:val="20"/>
              </w:rPr>
              <w:t>65.2%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2BEB4FE" w14:textId="77777777" w:rsidR="00592AF4" w:rsidRDefault="00592AF4" w:rsidP="00592AF4">
            <w:pPr>
              <w:jc w:val="center"/>
              <w:rPr>
                <w:rFonts w:ascii="Arial" w:hAnsi="Arial" w:cs="Arial"/>
                <w:sz w:val="20"/>
                <w:szCs w:val="20"/>
              </w:rPr>
            </w:pPr>
            <w:r>
              <w:rPr>
                <w:rFonts w:ascii="Arial" w:hAnsi="Arial" w:cs="Arial"/>
                <w:sz w:val="20"/>
                <w:szCs w:val="20"/>
              </w:rPr>
              <w:t>-8.7%</w:t>
            </w:r>
          </w:p>
        </w:tc>
      </w:tr>
      <w:tr w:rsidR="00592AF4" w14:paraId="3B8B1E8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C06FE"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A44F365" w14:textId="77777777" w:rsidR="00592AF4" w:rsidRDefault="00592AF4" w:rsidP="00592AF4">
            <w:pPr>
              <w:rPr>
                <w:rFonts w:ascii="Arial" w:hAnsi="Arial" w:cs="Arial"/>
                <w:sz w:val="20"/>
                <w:szCs w:val="20"/>
              </w:rPr>
            </w:pPr>
            <w:r>
              <w:rPr>
                <w:rFonts w:ascii="Arial" w:hAnsi="Arial" w:cs="Arial"/>
                <w:sz w:val="20"/>
                <w:szCs w:val="20"/>
              </w:rPr>
              <w:t>Pediatric Development Center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3A619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BE3638" w14:textId="77777777" w:rsidR="00592AF4" w:rsidRDefault="00592AF4" w:rsidP="00592AF4">
            <w:pPr>
              <w:jc w:val="center"/>
              <w:rPr>
                <w:rFonts w:ascii="Arial" w:hAnsi="Arial" w:cs="Arial"/>
                <w:sz w:val="20"/>
                <w:szCs w:val="20"/>
              </w:rPr>
            </w:pPr>
            <w:r>
              <w:rPr>
                <w:rFonts w:ascii="Arial" w:hAnsi="Arial" w:cs="Arial"/>
                <w:sz w:val="20"/>
                <w:szCs w:val="20"/>
              </w:rPr>
              <w:t>87.0%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32D8D0" w14:textId="77777777" w:rsidR="00592AF4" w:rsidRDefault="00592AF4" w:rsidP="00592AF4">
            <w:pPr>
              <w:jc w:val="center"/>
              <w:rPr>
                <w:rFonts w:ascii="Arial" w:hAnsi="Arial" w:cs="Arial"/>
                <w:sz w:val="20"/>
                <w:szCs w:val="20"/>
              </w:rPr>
            </w:pPr>
            <w:r>
              <w:rPr>
                <w:rFonts w:ascii="Arial" w:hAnsi="Arial" w:cs="Arial"/>
                <w:sz w:val="20"/>
                <w:szCs w:val="20"/>
              </w:rPr>
              <w:t>-7.9%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9B46E9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A0283B1" w14:textId="77777777" w:rsidR="00592AF4" w:rsidRDefault="00592AF4" w:rsidP="00592AF4">
            <w:pPr>
              <w:jc w:val="center"/>
              <w:rPr>
                <w:rFonts w:ascii="Arial" w:hAnsi="Arial" w:cs="Arial"/>
                <w:sz w:val="20"/>
                <w:szCs w:val="20"/>
              </w:rPr>
            </w:pPr>
            <w:r>
              <w:rPr>
                <w:rFonts w:ascii="Arial" w:hAnsi="Arial" w:cs="Arial"/>
                <w:sz w:val="20"/>
                <w:szCs w:val="20"/>
              </w:rPr>
              <w:t>63.2%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D832765" w14:textId="77777777" w:rsidR="00592AF4" w:rsidRDefault="00592AF4" w:rsidP="00592AF4">
            <w:pPr>
              <w:jc w:val="center"/>
              <w:rPr>
                <w:rFonts w:ascii="Arial" w:hAnsi="Arial" w:cs="Arial"/>
                <w:sz w:val="20"/>
                <w:szCs w:val="20"/>
              </w:rPr>
            </w:pPr>
            <w:r>
              <w:rPr>
                <w:rFonts w:ascii="Arial" w:hAnsi="Arial" w:cs="Arial"/>
                <w:sz w:val="20"/>
                <w:szCs w:val="20"/>
              </w:rPr>
              <w:t>-10.7%</w:t>
            </w:r>
          </w:p>
        </w:tc>
      </w:tr>
      <w:tr w:rsidR="00592AF4" w14:paraId="3259890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F6D98"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7BC5BC6" w14:textId="77777777" w:rsidR="00592AF4" w:rsidRDefault="00592AF4" w:rsidP="00592AF4">
            <w:pPr>
              <w:rPr>
                <w:rFonts w:ascii="Arial" w:hAnsi="Arial" w:cs="Arial"/>
                <w:sz w:val="20"/>
                <w:szCs w:val="20"/>
              </w:rPr>
            </w:pPr>
            <w:r>
              <w:rPr>
                <w:rFonts w:ascii="Arial" w:hAnsi="Arial" w:cs="Arial"/>
                <w:sz w:val="20"/>
                <w:szCs w:val="20"/>
              </w:rPr>
              <w:t>Pediatric Development Center South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019A8E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725874" w14:textId="77777777" w:rsidR="00592AF4" w:rsidRDefault="00592AF4" w:rsidP="00592AF4">
            <w:pPr>
              <w:jc w:val="center"/>
              <w:rPr>
                <w:rFonts w:ascii="Arial" w:hAnsi="Arial" w:cs="Arial"/>
                <w:sz w:val="20"/>
                <w:szCs w:val="20"/>
              </w:rPr>
            </w:pPr>
            <w:r>
              <w:rPr>
                <w:rFonts w:ascii="Arial" w:hAnsi="Arial" w:cs="Arial"/>
                <w:sz w:val="20"/>
                <w:szCs w:val="20"/>
              </w:rPr>
              <w:t>87.5%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4B81124" w14:textId="77777777" w:rsidR="00592AF4" w:rsidRDefault="00592AF4" w:rsidP="00592AF4">
            <w:pPr>
              <w:jc w:val="center"/>
              <w:rPr>
                <w:rFonts w:ascii="Arial" w:hAnsi="Arial" w:cs="Arial"/>
                <w:sz w:val="20"/>
                <w:szCs w:val="20"/>
              </w:rPr>
            </w:pPr>
            <w:r>
              <w:rPr>
                <w:rFonts w:ascii="Arial" w:hAnsi="Arial" w:cs="Arial"/>
                <w:sz w:val="20"/>
                <w:szCs w:val="20"/>
              </w:rPr>
              <w:t>-7.4%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47651FE"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A3454CB" w14:textId="77777777" w:rsidR="00592AF4" w:rsidRDefault="00592AF4" w:rsidP="00592AF4">
            <w:pPr>
              <w:jc w:val="center"/>
              <w:rPr>
                <w:rFonts w:ascii="Arial" w:hAnsi="Arial" w:cs="Arial"/>
                <w:sz w:val="20"/>
                <w:szCs w:val="20"/>
              </w:rPr>
            </w:pPr>
            <w:r>
              <w:rPr>
                <w:rFonts w:ascii="Arial" w:hAnsi="Arial" w:cs="Arial"/>
                <w:sz w:val="20"/>
                <w:szCs w:val="20"/>
              </w:rPr>
              <w:t>86.4%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4A5A938" w14:textId="77777777" w:rsidR="00592AF4" w:rsidRDefault="00592AF4" w:rsidP="00592AF4">
            <w:pPr>
              <w:jc w:val="center"/>
              <w:rPr>
                <w:rFonts w:ascii="Arial" w:hAnsi="Arial" w:cs="Arial"/>
                <w:sz w:val="20"/>
                <w:szCs w:val="20"/>
              </w:rPr>
            </w:pPr>
            <w:r>
              <w:rPr>
                <w:rFonts w:ascii="Arial" w:hAnsi="Arial" w:cs="Arial"/>
                <w:sz w:val="20"/>
                <w:szCs w:val="20"/>
              </w:rPr>
              <w:t>12.5%</w:t>
            </w:r>
          </w:p>
        </w:tc>
      </w:tr>
      <w:tr w:rsidR="00592AF4" w14:paraId="776628D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AE0E2"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0C203EF" w14:textId="77777777" w:rsidR="00592AF4" w:rsidRDefault="00592AF4" w:rsidP="00592AF4">
            <w:pPr>
              <w:rPr>
                <w:rFonts w:ascii="Arial" w:hAnsi="Arial" w:cs="Arial"/>
                <w:sz w:val="20"/>
                <w:szCs w:val="20"/>
              </w:rPr>
            </w:pPr>
            <w:r>
              <w:rPr>
                <w:rFonts w:ascii="Arial" w:hAnsi="Arial" w:cs="Arial"/>
                <w:sz w:val="20"/>
                <w:szCs w:val="20"/>
              </w:rPr>
              <w:t>People Incorporated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E1DCCC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44D54B" w14:textId="77777777" w:rsidR="00592AF4" w:rsidRDefault="00592AF4" w:rsidP="00592AF4">
            <w:pPr>
              <w:jc w:val="center"/>
              <w:rPr>
                <w:rFonts w:ascii="Arial" w:hAnsi="Arial" w:cs="Arial"/>
                <w:sz w:val="20"/>
                <w:szCs w:val="20"/>
              </w:rPr>
            </w:pPr>
            <w:r>
              <w:rPr>
                <w:rFonts w:ascii="Arial" w:hAnsi="Arial" w:cs="Arial"/>
                <w:sz w:val="20"/>
                <w:szCs w:val="20"/>
              </w:rPr>
              <w:t>90.2%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3B7552A" w14:textId="77777777" w:rsidR="00592AF4" w:rsidRDefault="00592AF4" w:rsidP="00592AF4">
            <w:pPr>
              <w:jc w:val="center"/>
              <w:rPr>
                <w:rFonts w:ascii="Arial" w:hAnsi="Arial" w:cs="Arial"/>
                <w:sz w:val="20"/>
                <w:szCs w:val="20"/>
              </w:rPr>
            </w:pPr>
            <w:r>
              <w:rPr>
                <w:rFonts w:ascii="Arial" w:hAnsi="Arial" w:cs="Arial"/>
                <w:sz w:val="20"/>
                <w:szCs w:val="20"/>
              </w:rPr>
              <w:t>-4.7%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B4B31E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EC75319" w14:textId="77777777" w:rsidR="00592AF4" w:rsidRDefault="00592AF4" w:rsidP="00592AF4">
            <w:pPr>
              <w:jc w:val="center"/>
              <w:rPr>
                <w:rFonts w:ascii="Arial" w:hAnsi="Arial" w:cs="Arial"/>
                <w:sz w:val="20"/>
                <w:szCs w:val="20"/>
              </w:rPr>
            </w:pPr>
            <w:r>
              <w:rPr>
                <w:rFonts w:ascii="Arial" w:hAnsi="Arial" w:cs="Arial"/>
                <w:sz w:val="20"/>
                <w:szCs w:val="20"/>
              </w:rPr>
              <w:t>58.2%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FCBC58A" w14:textId="77777777" w:rsidR="00592AF4" w:rsidRDefault="00592AF4" w:rsidP="00592AF4">
            <w:pPr>
              <w:jc w:val="center"/>
              <w:rPr>
                <w:rFonts w:ascii="Arial" w:hAnsi="Arial" w:cs="Arial"/>
                <w:sz w:val="20"/>
                <w:szCs w:val="20"/>
              </w:rPr>
            </w:pPr>
            <w:r>
              <w:rPr>
                <w:rFonts w:ascii="Arial" w:hAnsi="Arial" w:cs="Arial"/>
                <w:sz w:val="20"/>
                <w:szCs w:val="20"/>
              </w:rPr>
              <w:t>-15.7%</w:t>
            </w:r>
          </w:p>
        </w:tc>
      </w:tr>
      <w:tr w:rsidR="00592AF4" w14:paraId="6DB145D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A3ECA"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6878E25" w14:textId="77777777" w:rsidR="00592AF4" w:rsidRDefault="00592AF4" w:rsidP="00592AF4">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964F53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11FF54F" w14:textId="77777777" w:rsidR="00592AF4" w:rsidRDefault="00592AF4" w:rsidP="00592AF4">
            <w:pPr>
              <w:jc w:val="center"/>
              <w:rPr>
                <w:rFonts w:ascii="Arial" w:hAnsi="Arial" w:cs="Arial"/>
                <w:sz w:val="20"/>
                <w:szCs w:val="20"/>
              </w:rPr>
            </w:pPr>
            <w:r>
              <w:rPr>
                <w:rFonts w:ascii="Arial" w:hAnsi="Arial" w:cs="Arial"/>
                <w:sz w:val="20"/>
                <w:szCs w:val="20"/>
              </w:rPr>
              <w:t>88.5%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2127F44" w14:textId="77777777" w:rsidR="00592AF4" w:rsidRDefault="00592AF4" w:rsidP="00592AF4">
            <w:pPr>
              <w:jc w:val="center"/>
              <w:rPr>
                <w:rFonts w:ascii="Arial" w:hAnsi="Arial" w:cs="Arial"/>
                <w:sz w:val="20"/>
                <w:szCs w:val="20"/>
              </w:rPr>
            </w:pPr>
            <w:r>
              <w:rPr>
                <w:rFonts w:ascii="Arial" w:hAnsi="Arial" w:cs="Arial"/>
                <w:sz w:val="20"/>
                <w:szCs w:val="20"/>
              </w:rPr>
              <w:t>-6.4%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AA90394"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0FB4796" w14:textId="77777777" w:rsidR="00592AF4" w:rsidRDefault="00592AF4" w:rsidP="00592AF4">
            <w:pPr>
              <w:jc w:val="center"/>
              <w:rPr>
                <w:rFonts w:ascii="Arial" w:hAnsi="Arial" w:cs="Arial"/>
                <w:sz w:val="20"/>
                <w:szCs w:val="20"/>
              </w:rPr>
            </w:pPr>
            <w:r>
              <w:rPr>
                <w:rFonts w:ascii="Arial" w:hAnsi="Arial" w:cs="Arial"/>
                <w:sz w:val="20"/>
                <w:szCs w:val="20"/>
              </w:rPr>
              <w:t>75.0%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2F64B3D" w14:textId="77777777" w:rsidR="00592AF4" w:rsidRDefault="00592AF4" w:rsidP="00592AF4">
            <w:pPr>
              <w:jc w:val="center"/>
              <w:rPr>
                <w:rFonts w:ascii="Arial" w:hAnsi="Arial" w:cs="Arial"/>
                <w:sz w:val="20"/>
                <w:szCs w:val="20"/>
              </w:rPr>
            </w:pPr>
            <w:r>
              <w:rPr>
                <w:rFonts w:ascii="Arial" w:hAnsi="Arial" w:cs="Arial"/>
                <w:sz w:val="20"/>
                <w:szCs w:val="20"/>
              </w:rPr>
              <w:t>1.1%</w:t>
            </w:r>
          </w:p>
        </w:tc>
      </w:tr>
      <w:tr w:rsidR="00592AF4" w14:paraId="31E45A6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12B7D"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77E20EB" w14:textId="77777777" w:rsidR="00592AF4" w:rsidRDefault="00592AF4" w:rsidP="00592AF4">
            <w:pPr>
              <w:rPr>
                <w:rFonts w:ascii="Arial" w:hAnsi="Arial" w:cs="Arial"/>
                <w:sz w:val="20"/>
                <w:szCs w:val="20"/>
              </w:rPr>
            </w:pPr>
            <w:r>
              <w:rPr>
                <w:rFonts w:ascii="Arial" w:hAnsi="Arial" w:cs="Arial"/>
                <w:sz w:val="20"/>
                <w:szCs w:val="20"/>
              </w:rPr>
              <w:t>Riverside Early Intervention - Needham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CC1AE4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481B56" w14:textId="77777777" w:rsidR="00592AF4" w:rsidRDefault="00592AF4" w:rsidP="00592AF4">
            <w:pPr>
              <w:jc w:val="center"/>
              <w:rPr>
                <w:rFonts w:ascii="Arial" w:hAnsi="Arial" w:cs="Arial"/>
                <w:sz w:val="20"/>
                <w:szCs w:val="20"/>
              </w:rPr>
            </w:pPr>
            <w:r>
              <w:rPr>
                <w:rFonts w:ascii="Arial" w:hAnsi="Arial" w:cs="Arial"/>
                <w:sz w:val="20"/>
                <w:szCs w:val="20"/>
              </w:rPr>
              <w:t>90.4%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24D6C89" w14:textId="77777777" w:rsidR="00592AF4" w:rsidRDefault="00592AF4" w:rsidP="00592AF4">
            <w:pPr>
              <w:jc w:val="center"/>
              <w:rPr>
                <w:rFonts w:ascii="Arial" w:hAnsi="Arial" w:cs="Arial"/>
                <w:sz w:val="20"/>
                <w:szCs w:val="20"/>
              </w:rPr>
            </w:pPr>
            <w:r>
              <w:rPr>
                <w:rFonts w:ascii="Arial" w:hAnsi="Arial" w:cs="Arial"/>
                <w:sz w:val="20"/>
                <w:szCs w:val="20"/>
              </w:rPr>
              <w:t>-4.5%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F49A9C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01E677" w14:textId="77777777" w:rsidR="00592AF4" w:rsidRDefault="00592AF4" w:rsidP="00592AF4">
            <w:pPr>
              <w:jc w:val="center"/>
              <w:rPr>
                <w:rFonts w:ascii="Arial" w:hAnsi="Arial" w:cs="Arial"/>
                <w:sz w:val="20"/>
                <w:szCs w:val="20"/>
              </w:rPr>
            </w:pPr>
            <w:r>
              <w:rPr>
                <w:rFonts w:ascii="Arial" w:hAnsi="Arial" w:cs="Arial"/>
                <w:sz w:val="20"/>
                <w:szCs w:val="20"/>
              </w:rPr>
              <w:t>55.4%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BF35A85" w14:textId="77777777" w:rsidR="00592AF4" w:rsidRDefault="00592AF4" w:rsidP="00592AF4">
            <w:pPr>
              <w:jc w:val="center"/>
              <w:rPr>
                <w:rFonts w:ascii="Arial" w:hAnsi="Arial" w:cs="Arial"/>
                <w:sz w:val="20"/>
                <w:szCs w:val="20"/>
              </w:rPr>
            </w:pPr>
            <w:r>
              <w:rPr>
                <w:rFonts w:ascii="Arial" w:hAnsi="Arial" w:cs="Arial"/>
                <w:sz w:val="20"/>
                <w:szCs w:val="20"/>
              </w:rPr>
              <w:t>-18.5%</w:t>
            </w:r>
          </w:p>
        </w:tc>
      </w:tr>
      <w:tr w:rsidR="00592AF4" w14:paraId="14E310A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C590A"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7A09CA3"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Brockton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7A6086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9D6CE6" w14:textId="77777777" w:rsidR="00592AF4" w:rsidRDefault="00592AF4" w:rsidP="00592AF4">
            <w:pPr>
              <w:jc w:val="center"/>
              <w:rPr>
                <w:rFonts w:ascii="Arial" w:hAnsi="Arial" w:cs="Arial"/>
                <w:sz w:val="20"/>
                <w:szCs w:val="20"/>
              </w:rPr>
            </w:pPr>
            <w:r>
              <w:rPr>
                <w:rFonts w:ascii="Arial" w:hAnsi="Arial" w:cs="Arial"/>
                <w:sz w:val="20"/>
                <w:szCs w:val="20"/>
              </w:rPr>
              <w:t>93.5%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D679BB5" w14:textId="77777777" w:rsidR="00592AF4" w:rsidRDefault="00592AF4" w:rsidP="00592AF4">
            <w:pPr>
              <w:jc w:val="center"/>
              <w:rPr>
                <w:rFonts w:ascii="Arial" w:hAnsi="Arial" w:cs="Arial"/>
                <w:sz w:val="20"/>
                <w:szCs w:val="20"/>
              </w:rPr>
            </w:pPr>
            <w:r>
              <w:rPr>
                <w:rFonts w:ascii="Arial" w:hAnsi="Arial" w:cs="Arial"/>
                <w:sz w:val="20"/>
                <w:szCs w:val="20"/>
              </w:rPr>
              <w:t>-1.4%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ACD34A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D6A234B" w14:textId="77777777" w:rsidR="00592AF4" w:rsidRDefault="00592AF4" w:rsidP="00592AF4">
            <w:pPr>
              <w:jc w:val="center"/>
              <w:rPr>
                <w:rFonts w:ascii="Arial" w:hAnsi="Arial" w:cs="Arial"/>
                <w:sz w:val="20"/>
                <w:szCs w:val="20"/>
              </w:rPr>
            </w:pPr>
            <w:r>
              <w:rPr>
                <w:rFonts w:ascii="Arial" w:hAnsi="Arial" w:cs="Arial"/>
                <w:sz w:val="20"/>
                <w:szCs w:val="20"/>
              </w:rPr>
              <w:t>46.4%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BD8BD4E" w14:textId="77777777" w:rsidR="00592AF4" w:rsidRDefault="00592AF4" w:rsidP="00592AF4">
            <w:pPr>
              <w:jc w:val="center"/>
              <w:rPr>
                <w:rFonts w:ascii="Arial" w:hAnsi="Arial" w:cs="Arial"/>
                <w:sz w:val="20"/>
                <w:szCs w:val="20"/>
              </w:rPr>
            </w:pPr>
            <w:r>
              <w:rPr>
                <w:rFonts w:ascii="Arial" w:hAnsi="Arial" w:cs="Arial"/>
                <w:sz w:val="20"/>
                <w:szCs w:val="20"/>
              </w:rPr>
              <w:t>-27.5%</w:t>
            </w:r>
          </w:p>
        </w:tc>
      </w:tr>
      <w:tr w:rsidR="00592AF4" w14:paraId="16B7156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1F2A3" w14:textId="77777777" w:rsidR="00592AF4" w:rsidRDefault="00592AF4" w:rsidP="00592AF4">
            <w:pPr>
              <w:rPr>
                <w:rFonts w:ascii="Arial" w:hAnsi="Arial" w:cs="Arial"/>
                <w:sz w:val="20"/>
                <w:szCs w:val="20"/>
              </w:rPr>
            </w:pPr>
            <w:r>
              <w:rPr>
                <w:rFonts w:ascii="Arial" w:hAnsi="Arial" w:cs="Arial"/>
                <w:sz w:val="20"/>
                <w:szCs w:val="20"/>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3C6449B"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Fall River/Swansea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842F60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E45C67" w14:textId="77777777" w:rsidR="00592AF4" w:rsidRDefault="00592AF4" w:rsidP="00592AF4">
            <w:pPr>
              <w:jc w:val="center"/>
              <w:rPr>
                <w:rFonts w:ascii="Arial" w:hAnsi="Arial" w:cs="Arial"/>
                <w:sz w:val="20"/>
                <w:szCs w:val="20"/>
              </w:rPr>
            </w:pPr>
            <w:r>
              <w:rPr>
                <w:rFonts w:ascii="Arial" w:hAnsi="Arial" w:cs="Arial"/>
                <w:sz w:val="20"/>
                <w:szCs w:val="20"/>
              </w:rPr>
              <w:t>86.1%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2B9C5AA" w14:textId="77777777" w:rsidR="00592AF4" w:rsidRDefault="00592AF4" w:rsidP="00592AF4">
            <w:pPr>
              <w:jc w:val="center"/>
              <w:rPr>
                <w:rFonts w:ascii="Arial" w:hAnsi="Arial" w:cs="Arial"/>
                <w:sz w:val="20"/>
                <w:szCs w:val="20"/>
              </w:rPr>
            </w:pPr>
            <w:r>
              <w:rPr>
                <w:rFonts w:ascii="Arial" w:hAnsi="Arial" w:cs="Arial"/>
                <w:sz w:val="20"/>
                <w:szCs w:val="20"/>
              </w:rPr>
              <w:t>-8.8%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BE0FA5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0F02DC0" w14:textId="77777777" w:rsidR="00592AF4" w:rsidRDefault="00592AF4" w:rsidP="00592AF4">
            <w:pPr>
              <w:jc w:val="center"/>
              <w:rPr>
                <w:rFonts w:ascii="Arial" w:hAnsi="Arial" w:cs="Arial"/>
                <w:sz w:val="20"/>
                <w:szCs w:val="20"/>
              </w:rPr>
            </w:pPr>
            <w:r>
              <w:rPr>
                <w:rFonts w:ascii="Arial" w:hAnsi="Arial" w:cs="Arial"/>
                <w:sz w:val="20"/>
                <w:szCs w:val="20"/>
              </w:rPr>
              <w:t>45.7%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917F24C" w14:textId="77777777" w:rsidR="00592AF4" w:rsidRDefault="00592AF4" w:rsidP="00592AF4">
            <w:pPr>
              <w:jc w:val="center"/>
              <w:rPr>
                <w:rFonts w:ascii="Arial" w:hAnsi="Arial" w:cs="Arial"/>
                <w:sz w:val="20"/>
                <w:szCs w:val="20"/>
              </w:rPr>
            </w:pPr>
            <w:r>
              <w:rPr>
                <w:rFonts w:ascii="Arial" w:hAnsi="Arial" w:cs="Arial"/>
                <w:sz w:val="20"/>
                <w:szCs w:val="20"/>
              </w:rPr>
              <w:t>-28.2%</w:t>
            </w:r>
          </w:p>
        </w:tc>
      </w:tr>
      <w:tr w:rsidR="00592AF4" w14:paraId="2641412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C779F"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145BD84"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Framingham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8457FB"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F3008A9" w14:textId="77777777" w:rsidR="00592AF4" w:rsidRDefault="00592AF4" w:rsidP="00592AF4">
            <w:pPr>
              <w:jc w:val="center"/>
              <w:rPr>
                <w:rFonts w:ascii="Arial" w:hAnsi="Arial" w:cs="Arial"/>
                <w:sz w:val="20"/>
                <w:szCs w:val="20"/>
              </w:rPr>
            </w:pPr>
            <w:r>
              <w:rPr>
                <w:rFonts w:ascii="Arial" w:hAnsi="Arial" w:cs="Arial"/>
                <w:sz w:val="20"/>
                <w:szCs w:val="20"/>
              </w:rPr>
              <w:t>100.0%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0C8F204" w14:textId="77777777" w:rsidR="00592AF4" w:rsidRDefault="00592AF4" w:rsidP="00592AF4">
            <w:pPr>
              <w:jc w:val="center"/>
              <w:rPr>
                <w:rFonts w:ascii="Arial" w:hAnsi="Arial" w:cs="Arial"/>
                <w:sz w:val="20"/>
                <w:szCs w:val="20"/>
              </w:rPr>
            </w:pPr>
            <w:r>
              <w:rPr>
                <w:rFonts w:ascii="Arial" w:hAnsi="Arial" w:cs="Arial"/>
                <w:sz w:val="20"/>
                <w:szCs w:val="20"/>
              </w:rPr>
              <w:t>5.1%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7F96D4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6E11C5F" w14:textId="77777777" w:rsidR="00592AF4" w:rsidRDefault="00592AF4" w:rsidP="00592AF4">
            <w:pPr>
              <w:jc w:val="center"/>
              <w:rPr>
                <w:rFonts w:ascii="Arial" w:hAnsi="Arial" w:cs="Arial"/>
                <w:sz w:val="20"/>
                <w:szCs w:val="20"/>
              </w:rPr>
            </w:pPr>
            <w:r>
              <w:rPr>
                <w:rFonts w:ascii="Arial" w:hAnsi="Arial" w:cs="Arial"/>
                <w:sz w:val="20"/>
                <w:szCs w:val="20"/>
              </w:rPr>
              <w:t>73.3%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50A468B" w14:textId="77777777" w:rsidR="00592AF4" w:rsidRDefault="00592AF4" w:rsidP="00592AF4">
            <w:pPr>
              <w:jc w:val="center"/>
              <w:rPr>
                <w:rFonts w:ascii="Arial" w:hAnsi="Arial" w:cs="Arial"/>
                <w:sz w:val="20"/>
                <w:szCs w:val="20"/>
              </w:rPr>
            </w:pPr>
            <w:r>
              <w:rPr>
                <w:rFonts w:ascii="Arial" w:hAnsi="Arial" w:cs="Arial"/>
                <w:sz w:val="20"/>
                <w:szCs w:val="20"/>
              </w:rPr>
              <w:t>-0.6%</w:t>
            </w:r>
          </w:p>
        </w:tc>
      </w:tr>
      <w:tr w:rsidR="00592AF4" w14:paraId="1A3933B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C4191"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41C2274"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Lawrence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62A0A0"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0B8BD7F" w14:textId="77777777" w:rsidR="00592AF4" w:rsidRDefault="00592AF4" w:rsidP="00592AF4">
            <w:pPr>
              <w:jc w:val="center"/>
              <w:rPr>
                <w:rFonts w:ascii="Arial" w:hAnsi="Arial" w:cs="Arial"/>
                <w:sz w:val="20"/>
                <w:szCs w:val="20"/>
              </w:rPr>
            </w:pPr>
            <w:r>
              <w:rPr>
                <w:rFonts w:ascii="Arial" w:hAnsi="Arial" w:cs="Arial"/>
                <w:sz w:val="20"/>
                <w:szCs w:val="20"/>
              </w:rPr>
              <w:t>86.7%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A4A5A6D" w14:textId="77777777" w:rsidR="00592AF4" w:rsidRDefault="00592AF4" w:rsidP="00592AF4">
            <w:pPr>
              <w:jc w:val="center"/>
              <w:rPr>
                <w:rFonts w:ascii="Arial" w:hAnsi="Arial" w:cs="Arial"/>
                <w:sz w:val="20"/>
                <w:szCs w:val="20"/>
              </w:rPr>
            </w:pPr>
            <w:r>
              <w:rPr>
                <w:rFonts w:ascii="Arial" w:hAnsi="Arial" w:cs="Arial"/>
                <w:sz w:val="20"/>
                <w:szCs w:val="20"/>
              </w:rPr>
              <w:t>-8.2%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17BBE4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3403403" w14:textId="77777777" w:rsidR="00592AF4" w:rsidRDefault="00592AF4" w:rsidP="00592AF4">
            <w:pPr>
              <w:jc w:val="center"/>
              <w:rPr>
                <w:rFonts w:ascii="Arial" w:hAnsi="Arial" w:cs="Arial"/>
                <w:sz w:val="20"/>
                <w:szCs w:val="20"/>
              </w:rPr>
            </w:pPr>
            <w:r>
              <w:rPr>
                <w:rFonts w:ascii="Arial" w:hAnsi="Arial" w:cs="Arial"/>
                <w:sz w:val="20"/>
                <w:szCs w:val="20"/>
              </w:rPr>
              <w:t>53.3%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1183F18" w14:textId="77777777" w:rsidR="00592AF4" w:rsidRDefault="00592AF4" w:rsidP="00592AF4">
            <w:pPr>
              <w:jc w:val="center"/>
              <w:rPr>
                <w:rFonts w:ascii="Arial" w:hAnsi="Arial" w:cs="Arial"/>
                <w:sz w:val="20"/>
                <w:szCs w:val="20"/>
              </w:rPr>
            </w:pPr>
            <w:r>
              <w:rPr>
                <w:rFonts w:ascii="Arial" w:hAnsi="Arial" w:cs="Arial"/>
                <w:sz w:val="20"/>
                <w:szCs w:val="20"/>
              </w:rPr>
              <w:t>-20.6%</w:t>
            </w:r>
          </w:p>
        </w:tc>
      </w:tr>
      <w:tr w:rsidR="00592AF4" w14:paraId="667A043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0DB14"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D616213"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Lowell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BFC3FE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2BECDF" w14:textId="77777777" w:rsidR="00592AF4" w:rsidRDefault="00592AF4" w:rsidP="00592AF4">
            <w:pPr>
              <w:jc w:val="center"/>
              <w:rPr>
                <w:rFonts w:ascii="Arial" w:hAnsi="Arial" w:cs="Arial"/>
                <w:sz w:val="20"/>
                <w:szCs w:val="20"/>
              </w:rPr>
            </w:pPr>
            <w:r>
              <w:rPr>
                <w:rFonts w:ascii="Arial" w:hAnsi="Arial" w:cs="Arial"/>
                <w:sz w:val="20"/>
                <w:szCs w:val="20"/>
              </w:rPr>
              <w:t>92.6%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B2B23CF" w14:textId="77777777" w:rsidR="00592AF4" w:rsidRDefault="00592AF4" w:rsidP="00592AF4">
            <w:pPr>
              <w:jc w:val="center"/>
              <w:rPr>
                <w:rFonts w:ascii="Arial" w:hAnsi="Arial" w:cs="Arial"/>
                <w:sz w:val="20"/>
                <w:szCs w:val="20"/>
              </w:rPr>
            </w:pPr>
            <w:r>
              <w:rPr>
                <w:rFonts w:ascii="Arial" w:hAnsi="Arial" w:cs="Arial"/>
                <w:sz w:val="20"/>
                <w:szCs w:val="20"/>
              </w:rPr>
              <w:t>-2.4%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109707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22DB019" w14:textId="77777777" w:rsidR="00592AF4" w:rsidRDefault="00592AF4" w:rsidP="00592AF4">
            <w:pPr>
              <w:jc w:val="center"/>
              <w:rPr>
                <w:rFonts w:ascii="Arial" w:hAnsi="Arial" w:cs="Arial"/>
                <w:sz w:val="20"/>
                <w:szCs w:val="20"/>
              </w:rPr>
            </w:pPr>
            <w:r>
              <w:rPr>
                <w:rFonts w:ascii="Arial" w:hAnsi="Arial" w:cs="Arial"/>
                <w:sz w:val="20"/>
                <w:szCs w:val="20"/>
              </w:rPr>
              <w:t>62.9%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DC98180" w14:textId="77777777" w:rsidR="00592AF4" w:rsidRDefault="00592AF4" w:rsidP="00592AF4">
            <w:pPr>
              <w:jc w:val="center"/>
              <w:rPr>
                <w:rFonts w:ascii="Arial" w:hAnsi="Arial" w:cs="Arial"/>
                <w:sz w:val="20"/>
                <w:szCs w:val="20"/>
              </w:rPr>
            </w:pPr>
            <w:r>
              <w:rPr>
                <w:rFonts w:ascii="Arial" w:hAnsi="Arial" w:cs="Arial"/>
                <w:sz w:val="20"/>
                <w:szCs w:val="20"/>
              </w:rPr>
              <w:t>-11.0%</w:t>
            </w:r>
          </w:p>
        </w:tc>
      </w:tr>
      <w:tr w:rsidR="00592AF4" w14:paraId="55806E9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5711"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2192402" w14:textId="77777777" w:rsidR="00592AF4" w:rsidRDefault="00592AF4" w:rsidP="00592AF4">
            <w:pPr>
              <w:rPr>
                <w:rFonts w:ascii="Arial" w:hAnsi="Arial" w:cs="Arial"/>
                <w:sz w:val="20"/>
                <w:szCs w:val="20"/>
              </w:rPr>
            </w:pPr>
            <w:r>
              <w:rPr>
                <w:rFonts w:ascii="Arial" w:hAnsi="Arial" w:cs="Arial"/>
                <w:sz w:val="20"/>
                <w:szCs w:val="20"/>
              </w:rPr>
              <w:t>South Bay Community Services - Early Childhood, Worcester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872BE1"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AB37B3" w14:textId="77777777" w:rsidR="00592AF4" w:rsidRDefault="00592AF4" w:rsidP="00592AF4">
            <w:pPr>
              <w:jc w:val="center"/>
              <w:rPr>
                <w:rFonts w:ascii="Arial" w:hAnsi="Arial" w:cs="Arial"/>
                <w:sz w:val="20"/>
                <w:szCs w:val="20"/>
              </w:rPr>
            </w:pPr>
            <w:r>
              <w:rPr>
                <w:rFonts w:ascii="Arial" w:hAnsi="Arial" w:cs="Arial"/>
                <w:sz w:val="20"/>
                <w:szCs w:val="20"/>
              </w:rPr>
              <w:t>96.5%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848327" w14:textId="77777777" w:rsidR="00592AF4" w:rsidRDefault="00592AF4" w:rsidP="00592AF4">
            <w:pPr>
              <w:jc w:val="center"/>
              <w:rPr>
                <w:rFonts w:ascii="Arial" w:hAnsi="Arial" w:cs="Arial"/>
                <w:sz w:val="20"/>
                <w:szCs w:val="20"/>
              </w:rPr>
            </w:pPr>
            <w:r>
              <w:rPr>
                <w:rFonts w:ascii="Arial" w:hAnsi="Arial" w:cs="Arial"/>
                <w:sz w:val="20"/>
                <w:szCs w:val="20"/>
              </w:rPr>
              <w:t>1.6%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6A840B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FC6A8C2" w14:textId="77777777" w:rsidR="00592AF4" w:rsidRDefault="00592AF4" w:rsidP="00592AF4">
            <w:pPr>
              <w:jc w:val="center"/>
              <w:rPr>
                <w:rFonts w:ascii="Arial" w:hAnsi="Arial" w:cs="Arial"/>
                <w:sz w:val="20"/>
                <w:szCs w:val="20"/>
              </w:rPr>
            </w:pPr>
            <w:r>
              <w:rPr>
                <w:rFonts w:ascii="Arial" w:hAnsi="Arial" w:cs="Arial"/>
                <w:sz w:val="20"/>
                <w:szCs w:val="20"/>
              </w:rPr>
              <w:t>60.9%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344E7E1" w14:textId="77777777" w:rsidR="00592AF4" w:rsidRDefault="00592AF4" w:rsidP="00592AF4">
            <w:pPr>
              <w:jc w:val="center"/>
              <w:rPr>
                <w:rFonts w:ascii="Arial" w:hAnsi="Arial" w:cs="Arial"/>
                <w:sz w:val="20"/>
                <w:szCs w:val="20"/>
              </w:rPr>
            </w:pPr>
            <w:r>
              <w:rPr>
                <w:rFonts w:ascii="Arial" w:hAnsi="Arial" w:cs="Arial"/>
                <w:sz w:val="20"/>
                <w:szCs w:val="20"/>
              </w:rPr>
              <w:t>-13.0%</w:t>
            </w:r>
          </w:p>
        </w:tc>
      </w:tr>
      <w:tr w:rsidR="00592AF4" w:rsidRPr="0028274A" w14:paraId="43A0AC0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E839F"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CAC4787" w14:textId="77777777" w:rsidR="00592AF4" w:rsidRDefault="00592AF4" w:rsidP="00592AF4">
            <w:pPr>
              <w:rPr>
                <w:rFonts w:ascii="Arial" w:hAnsi="Arial" w:cs="Arial"/>
                <w:sz w:val="20"/>
                <w:szCs w:val="20"/>
              </w:rPr>
            </w:pPr>
            <w:r>
              <w:rPr>
                <w:rFonts w:ascii="Arial" w:hAnsi="Arial" w:cs="Arial"/>
                <w:sz w:val="20"/>
                <w:szCs w:val="20"/>
              </w:rPr>
              <w:t>Step One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840B49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5C3D87" w14:textId="77777777" w:rsidR="00592AF4" w:rsidRDefault="00592AF4" w:rsidP="00592AF4">
            <w:pPr>
              <w:jc w:val="center"/>
              <w:rPr>
                <w:rFonts w:ascii="Arial" w:hAnsi="Arial" w:cs="Arial"/>
                <w:sz w:val="20"/>
                <w:szCs w:val="20"/>
              </w:rPr>
            </w:pPr>
            <w:r>
              <w:rPr>
                <w:rFonts w:ascii="Arial" w:hAnsi="Arial" w:cs="Arial"/>
                <w:sz w:val="20"/>
                <w:szCs w:val="20"/>
              </w:rPr>
              <w:t>89.1%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EB11A84" w14:textId="77777777" w:rsidR="00592AF4" w:rsidRDefault="00592AF4" w:rsidP="00592AF4">
            <w:pPr>
              <w:jc w:val="center"/>
              <w:rPr>
                <w:rFonts w:ascii="Arial" w:hAnsi="Arial" w:cs="Arial"/>
                <w:sz w:val="20"/>
                <w:szCs w:val="20"/>
              </w:rPr>
            </w:pPr>
            <w:r>
              <w:rPr>
                <w:rFonts w:ascii="Arial" w:hAnsi="Arial" w:cs="Arial"/>
                <w:sz w:val="20"/>
                <w:szCs w:val="20"/>
              </w:rPr>
              <w:t>-5.8%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B5315D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D78C0ED" w14:textId="77777777" w:rsidR="00592AF4" w:rsidRDefault="00592AF4" w:rsidP="00592AF4">
            <w:pPr>
              <w:jc w:val="center"/>
              <w:rPr>
                <w:rFonts w:ascii="Arial" w:hAnsi="Arial" w:cs="Arial"/>
                <w:sz w:val="20"/>
                <w:szCs w:val="20"/>
              </w:rPr>
            </w:pPr>
            <w:r>
              <w:rPr>
                <w:rFonts w:ascii="Arial" w:hAnsi="Arial" w:cs="Arial"/>
                <w:sz w:val="20"/>
                <w:szCs w:val="20"/>
              </w:rPr>
              <w:t>56.6%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8E2150" w14:textId="77777777" w:rsidR="00592AF4" w:rsidRDefault="00592AF4" w:rsidP="00592AF4">
            <w:pPr>
              <w:jc w:val="center"/>
              <w:rPr>
                <w:rFonts w:ascii="Arial" w:hAnsi="Arial" w:cs="Arial"/>
                <w:sz w:val="20"/>
                <w:szCs w:val="20"/>
              </w:rPr>
            </w:pPr>
            <w:r>
              <w:rPr>
                <w:rFonts w:ascii="Arial" w:hAnsi="Arial" w:cs="Arial"/>
                <w:sz w:val="20"/>
                <w:szCs w:val="20"/>
              </w:rPr>
              <w:t>-17.3%</w:t>
            </w:r>
          </w:p>
        </w:tc>
      </w:tr>
      <w:tr w:rsidR="00592AF4" w:rsidRPr="0028274A" w14:paraId="2A7FDEE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4DB65"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D916A6A" w14:textId="77777777" w:rsidR="00592AF4" w:rsidRDefault="00592AF4" w:rsidP="00592AF4">
            <w:pPr>
              <w:rPr>
                <w:rFonts w:ascii="Arial" w:hAnsi="Arial" w:cs="Arial"/>
                <w:sz w:val="20"/>
                <w:szCs w:val="20"/>
              </w:rPr>
            </w:pPr>
            <w:r>
              <w:rPr>
                <w:rFonts w:ascii="Arial" w:hAnsi="Arial" w:cs="Arial"/>
                <w:sz w:val="20"/>
                <w:szCs w:val="20"/>
              </w:rPr>
              <w:t>The Professional Center for Child Development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AC2B3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03AEFB" w14:textId="77777777" w:rsidR="00592AF4" w:rsidRDefault="00592AF4" w:rsidP="00592AF4">
            <w:pPr>
              <w:jc w:val="center"/>
              <w:rPr>
                <w:rFonts w:ascii="Arial" w:hAnsi="Arial" w:cs="Arial"/>
                <w:sz w:val="20"/>
                <w:szCs w:val="20"/>
              </w:rPr>
            </w:pPr>
            <w:r>
              <w:rPr>
                <w:rFonts w:ascii="Arial" w:hAnsi="Arial" w:cs="Arial"/>
                <w:sz w:val="20"/>
                <w:szCs w:val="20"/>
              </w:rPr>
              <w:t>91.3%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E5CBBB5" w14:textId="77777777" w:rsidR="00592AF4" w:rsidRDefault="00592AF4" w:rsidP="00592AF4">
            <w:pPr>
              <w:jc w:val="center"/>
              <w:rPr>
                <w:rFonts w:ascii="Arial" w:hAnsi="Arial" w:cs="Arial"/>
                <w:sz w:val="20"/>
                <w:szCs w:val="20"/>
              </w:rPr>
            </w:pPr>
            <w:r>
              <w:rPr>
                <w:rFonts w:ascii="Arial" w:hAnsi="Arial" w:cs="Arial"/>
                <w:sz w:val="20"/>
                <w:szCs w:val="20"/>
              </w:rPr>
              <w:t>-3.6%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699F78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BB8E727" w14:textId="77777777" w:rsidR="00592AF4" w:rsidRDefault="00592AF4" w:rsidP="00592AF4">
            <w:pPr>
              <w:jc w:val="center"/>
              <w:rPr>
                <w:rFonts w:ascii="Arial" w:hAnsi="Arial" w:cs="Arial"/>
                <w:sz w:val="20"/>
                <w:szCs w:val="20"/>
              </w:rPr>
            </w:pPr>
            <w:r>
              <w:rPr>
                <w:rFonts w:ascii="Arial" w:hAnsi="Arial" w:cs="Arial"/>
                <w:sz w:val="20"/>
                <w:szCs w:val="20"/>
              </w:rPr>
              <w:t>46.3%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F88B476" w14:textId="77777777" w:rsidR="00592AF4" w:rsidRDefault="00592AF4" w:rsidP="00592AF4">
            <w:pPr>
              <w:jc w:val="center"/>
              <w:rPr>
                <w:rFonts w:ascii="Arial" w:hAnsi="Arial" w:cs="Arial"/>
                <w:sz w:val="20"/>
                <w:szCs w:val="20"/>
              </w:rPr>
            </w:pPr>
            <w:r>
              <w:rPr>
                <w:rFonts w:ascii="Arial" w:hAnsi="Arial" w:cs="Arial"/>
                <w:sz w:val="20"/>
                <w:szCs w:val="20"/>
              </w:rPr>
              <w:t>-27.6%</w:t>
            </w:r>
          </w:p>
        </w:tc>
      </w:tr>
      <w:tr w:rsidR="00592AF4" w:rsidRPr="0028274A" w14:paraId="128B8AE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7C53A"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775EC1C" w14:textId="77777777" w:rsidR="00592AF4" w:rsidRDefault="00592AF4" w:rsidP="00592AF4">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1EF9DD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869592" w14:textId="77777777" w:rsidR="00592AF4" w:rsidRDefault="00592AF4" w:rsidP="00592AF4">
            <w:pPr>
              <w:jc w:val="center"/>
              <w:rPr>
                <w:rFonts w:ascii="Arial" w:hAnsi="Arial" w:cs="Arial"/>
                <w:sz w:val="20"/>
                <w:szCs w:val="20"/>
              </w:rPr>
            </w:pPr>
            <w:r>
              <w:rPr>
                <w:rFonts w:ascii="Arial" w:hAnsi="Arial" w:cs="Arial"/>
                <w:sz w:val="20"/>
                <w:szCs w:val="20"/>
              </w:rPr>
              <w:t>90.7%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624EDC8" w14:textId="77777777" w:rsidR="00592AF4" w:rsidRDefault="00592AF4" w:rsidP="00592AF4">
            <w:pPr>
              <w:jc w:val="center"/>
              <w:rPr>
                <w:rFonts w:ascii="Arial" w:hAnsi="Arial" w:cs="Arial"/>
                <w:sz w:val="20"/>
                <w:szCs w:val="20"/>
              </w:rPr>
            </w:pPr>
            <w:r>
              <w:rPr>
                <w:rFonts w:ascii="Arial" w:hAnsi="Arial" w:cs="Arial"/>
                <w:sz w:val="20"/>
                <w:szCs w:val="20"/>
              </w:rPr>
              <w:t>-4.2%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1C319A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4BBE938" w14:textId="77777777" w:rsidR="00592AF4" w:rsidRDefault="00592AF4" w:rsidP="00592AF4">
            <w:pPr>
              <w:jc w:val="center"/>
              <w:rPr>
                <w:rFonts w:ascii="Arial" w:hAnsi="Arial" w:cs="Arial"/>
                <w:sz w:val="20"/>
                <w:szCs w:val="20"/>
              </w:rPr>
            </w:pPr>
            <w:r>
              <w:rPr>
                <w:rFonts w:ascii="Arial" w:hAnsi="Arial" w:cs="Arial"/>
                <w:sz w:val="20"/>
                <w:szCs w:val="20"/>
              </w:rPr>
              <w:t>68.6%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7EEE31D" w14:textId="77777777" w:rsidR="00592AF4" w:rsidRDefault="00592AF4" w:rsidP="00592AF4">
            <w:pPr>
              <w:jc w:val="center"/>
              <w:rPr>
                <w:rFonts w:ascii="Arial" w:hAnsi="Arial" w:cs="Arial"/>
                <w:sz w:val="20"/>
                <w:szCs w:val="20"/>
              </w:rPr>
            </w:pPr>
            <w:r>
              <w:rPr>
                <w:rFonts w:ascii="Arial" w:hAnsi="Arial" w:cs="Arial"/>
                <w:sz w:val="20"/>
                <w:szCs w:val="20"/>
              </w:rPr>
              <w:t>-5.3%</w:t>
            </w:r>
          </w:p>
        </w:tc>
      </w:tr>
      <w:tr w:rsidR="00592AF4" w:rsidRPr="0028274A" w14:paraId="0C3B9FD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BAE30"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E360FBF" w14:textId="77777777" w:rsidR="00592AF4" w:rsidRDefault="00592AF4" w:rsidP="00592AF4">
            <w:pPr>
              <w:rPr>
                <w:rFonts w:ascii="Arial" w:hAnsi="Arial" w:cs="Arial"/>
                <w:sz w:val="20"/>
                <w:szCs w:val="20"/>
              </w:rPr>
            </w:pPr>
            <w:r>
              <w:rPr>
                <w:rFonts w:ascii="Arial" w:hAnsi="Arial" w:cs="Arial"/>
                <w:sz w:val="20"/>
                <w:szCs w:val="20"/>
              </w:rPr>
              <w:t>Thom Anne Sullivan Center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0707F3"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C8CEF7" w14:textId="77777777" w:rsidR="00592AF4" w:rsidRDefault="00592AF4" w:rsidP="00592AF4">
            <w:pPr>
              <w:jc w:val="center"/>
              <w:rPr>
                <w:rFonts w:ascii="Arial" w:hAnsi="Arial" w:cs="Arial"/>
                <w:sz w:val="20"/>
                <w:szCs w:val="20"/>
              </w:rPr>
            </w:pPr>
            <w:r>
              <w:rPr>
                <w:rFonts w:ascii="Arial" w:hAnsi="Arial" w:cs="Arial"/>
                <w:sz w:val="20"/>
                <w:szCs w:val="20"/>
              </w:rPr>
              <w:t>90.3%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DB8C3D3" w14:textId="77777777" w:rsidR="00592AF4" w:rsidRDefault="00592AF4" w:rsidP="00592AF4">
            <w:pPr>
              <w:jc w:val="center"/>
              <w:rPr>
                <w:rFonts w:ascii="Arial" w:hAnsi="Arial" w:cs="Arial"/>
                <w:sz w:val="20"/>
                <w:szCs w:val="20"/>
              </w:rPr>
            </w:pPr>
            <w:r>
              <w:rPr>
                <w:rFonts w:ascii="Arial" w:hAnsi="Arial" w:cs="Arial"/>
                <w:sz w:val="20"/>
                <w:szCs w:val="20"/>
              </w:rPr>
              <w:t>-4.6%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3D7DA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60A16DB" w14:textId="77777777" w:rsidR="00592AF4" w:rsidRDefault="00592AF4" w:rsidP="00592AF4">
            <w:pPr>
              <w:jc w:val="center"/>
              <w:rPr>
                <w:rFonts w:ascii="Arial" w:hAnsi="Arial" w:cs="Arial"/>
                <w:sz w:val="20"/>
                <w:szCs w:val="20"/>
              </w:rPr>
            </w:pPr>
            <w:r>
              <w:rPr>
                <w:rFonts w:ascii="Arial" w:hAnsi="Arial" w:cs="Arial"/>
                <w:sz w:val="20"/>
                <w:szCs w:val="20"/>
              </w:rPr>
              <w:t>67.9%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C1BA953" w14:textId="77777777" w:rsidR="00592AF4" w:rsidRDefault="00592AF4" w:rsidP="00592AF4">
            <w:pPr>
              <w:jc w:val="center"/>
              <w:rPr>
                <w:rFonts w:ascii="Arial" w:hAnsi="Arial" w:cs="Arial"/>
                <w:sz w:val="20"/>
                <w:szCs w:val="20"/>
              </w:rPr>
            </w:pPr>
            <w:r>
              <w:rPr>
                <w:rFonts w:ascii="Arial" w:hAnsi="Arial" w:cs="Arial"/>
                <w:sz w:val="20"/>
                <w:szCs w:val="20"/>
              </w:rPr>
              <w:t>-6.0%</w:t>
            </w:r>
          </w:p>
        </w:tc>
      </w:tr>
      <w:tr w:rsidR="00592AF4" w:rsidRPr="0028274A" w14:paraId="100684F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07211" w14:textId="77777777" w:rsidR="00592AF4" w:rsidRDefault="00592AF4" w:rsidP="00592AF4">
            <w:pPr>
              <w:rPr>
                <w:rFonts w:ascii="Arial" w:hAnsi="Arial" w:cs="Arial"/>
                <w:sz w:val="20"/>
                <w:szCs w:val="20"/>
              </w:rPr>
            </w:pPr>
            <w:r>
              <w:rPr>
                <w:rFonts w:ascii="Arial" w:hAnsi="Arial" w:cs="Arial"/>
                <w:sz w:val="20"/>
                <w:szCs w:val="20"/>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2D4EA65" w14:textId="77777777" w:rsidR="00592AF4" w:rsidRDefault="00592AF4" w:rsidP="00592AF4">
            <w:pPr>
              <w:rPr>
                <w:rFonts w:ascii="Arial" w:hAnsi="Arial" w:cs="Arial"/>
                <w:sz w:val="20"/>
                <w:szCs w:val="20"/>
              </w:rPr>
            </w:pPr>
            <w:r>
              <w:rPr>
                <w:rFonts w:ascii="Arial" w:hAnsi="Arial" w:cs="Arial"/>
                <w:sz w:val="20"/>
                <w:szCs w:val="20"/>
              </w:rPr>
              <w:t>Thom Boston Metro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D30CD9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44C6D89" w14:textId="77777777" w:rsidR="00592AF4" w:rsidRDefault="00592AF4" w:rsidP="00592AF4">
            <w:pPr>
              <w:jc w:val="center"/>
              <w:rPr>
                <w:rFonts w:ascii="Arial" w:hAnsi="Arial" w:cs="Arial"/>
                <w:sz w:val="20"/>
                <w:szCs w:val="20"/>
              </w:rPr>
            </w:pPr>
            <w:r>
              <w:rPr>
                <w:rFonts w:ascii="Arial" w:hAnsi="Arial" w:cs="Arial"/>
                <w:sz w:val="20"/>
                <w:szCs w:val="20"/>
              </w:rPr>
              <w:t>90.5%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312CA0E" w14:textId="77777777" w:rsidR="00592AF4" w:rsidRDefault="00592AF4" w:rsidP="00592AF4">
            <w:pPr>
              <w:jc w:val="center"/>
              <w:rPr>
                <w:rFonts w:ascii="Arial" w:hAnsi="Arial" w:cs="Arial"/>
                <w:sz w:val="20"/>
                <w:szCs w:val="20"/>
              </w:rPr>
            </w:pPr>
            <w:r>
              <w:rPr>
                <w:rFonts w:ascii="Arial" w:hAnsi="Arial" w:cs="Arial"/>
                <w:sz w:val="20"/>
                <w:szCs w:val="20"/>
              </w:rPr>
              <w:t>-4.4%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2DE582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6E87435" w14:textId="77777777" w:rsidR="00592AF4" w:rsidRDefault="00592AF4" w:rsidP="00592AF4">
            <w:pPr>
              <w:jc w:val="center"/>
              <w:rPr>
                <w:rFonts w:ascii="Arial" w:hAnsi="Arial" w:cs="Arial"/>
                <w:sz w:val="20"/>
                <w:szCs w:val="20"/>
              </w:rPr>
            </w:pPr>
            <w:r>
              <w:rPr>
                <w:rFonts w:ascii="Arial" w:hAnsi="Arial" w:cs="Arial"/>
                <w:sz w:val="20"/>
                <w:szCs w:val="20"/>
              </w:rPr>
              <w:t>65.9%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EBEFD41" w14:textId="77777777" w:rsidR="00592AF4" w:rsidRDefault="00592AF4" w:rsidP="00592AF4">
            <w:pPr>
              <w:jc w:val="center"/>
              <w:rPr>
                <w:rFonts w:ascii="Arial" w:hAnsi="Arial" w:cs="Arial"/>
                <w:sz w:val="20"/>
                <w:szCs w:val="20"/>
              </w:rPr>
            </w:pPr>
            <w:r>
              <w:rPr>
                <w:rFonts w:ascii="Arial" w:hAnsi="Arial" w:cs="Arial"/>
                <w:sz w:val="20"/>
                <w:szCs w:val="20"/>
              </w:rPr>
              <w:t>-8.0%</w:t>
            </w:r>
          </w:p>
        </w:tc>
      </w:tr>
      <w:tr w:rsidR="00592AF4" w:rsidRPr="0028274A" w14:paraId="750FD9D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72C0D"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AD1DD65" w14:textId="77777777" w:rsidR="00592AF4" w:rsidRDefault="00592AF4" w:rsidP="00592AF4">
            <w:pPr>
              <w:rPr>
                <w:rFonts w:ascii="Arial" w:hAnsi="Arial" w:cs="Arial"/>
                <w:sz w:val="20"/>
                <w:szCs w:val="20"/>
              </w:rPr>
            </w:pPr>
            <w:r>
              <w:rPr>
                <w:rFonts w:ascii="Arial" w:hAnsi="Arial" w:cs="Arial"/>
                <w:sz w:val="20"/>
                <w:szCs w:val="20"/>
              </w:rPr>
              <w:t>Thom Charles River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0272A0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984538B" w14:textId="77777777" w:rsidR="00592AF4" w:rsidRDefault="00592AF4" w:rsidP="00592AF4">
            <w:pPr>
              <w:jc w:val="center"/>
              <w:rPr>
                <w:rFonts w:ascii="Arial" w:hAnsi="Arial" w:cs="Arial"/>
                <w:sz w:val="20"/>
                <w:szCs w:val="20"/>
              </w:rPr>
            </w:pPr>
            <w:r>
              <w:rPr>
                <w:rFonts w:ascii="Arial" w:hAnsi="Arial" w:cs="Arial"/>
                <w:sz w:val="20"/>
                <w:szCs w:val="20"/>
              </w:rPr>
              <w:t>91.8%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485BEC8" w14:textId="77777777" w:rsidR="00592AF4" w:rsidRDefault="00592AF4" w:rsidP="00592AF4">
            <w:pPr>
              <w:jc w:val="center"/>
              <w:rPr>
                <w:rFonts w:ascii="Arial" w:hAnsi="Arial" w:cs="Arial"/>
                <w:sz w:val="20"/>
                <w:szCs w:val="20"/>
              </w:rPr>
            </w:pPr>
            <w:r>
              <w:rPr>
                <w:rFonts w:ascii="Arial" w:hAnsi="Arial" w:cs="Arial"/>
                <w:sz w:val="20"/>
                <w:szCs w:val="20"/>
              </w:rPr>
              <w:t>-3.1%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9F4DCD8"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1C90A50" w14:textId="77777777" w:rsidR="00592AF4" w:rsidRDefault="00592AF4" w:rsidP="00592AF4">
            <w:pPr>
              <w:jc w:val="center"/>
              <w:rPr>
                <w:rFonts w:ascii="Arial" w:hAnsi="Arial" w:cs="Arial"/>
                <w:sz w:val="20"/>
                <w:szCs w:val="20"/>
              </w:rPr>
            </w:pPr>
            <w:r>
              <w:rPr>
                <w:rFonts w:ascii="Arial" w:hAnsi="Arial" w:cs="Arial"/>
                <w:sz w:val="20"/>
                <w:szCs w:val="20"/>
              </w:rPr>
              <w:t>61.5%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89D493F" w14:textId="77777777" w:rsidR="00592AF4" w:rsidRDefault="00592AF4" w:rsidP="00592AF4">
            <w:pPr>
              <w:jc w:val="center"/>
              <w:rPr>
                <w:rFonts w:ascii="Arial" w:hAnsi="Arial" w:cs="Arial"/>
                <w:sz w:val="20"/>
                <w:szCs w:val="20"/>
              </w:rPr>
            </w:pPr>
            <w:r>
              <w:rPr>
                <w:rFonts w:ascii="Arial" w:hAnsi="Arial" w:cs="Arial"/>
                <w:sz w:val="20"/>
                <w:szCs w:val="20"/>
              </w:rPr>
              <w:t>-12.5%</w:t>
            </w:r>
          </w:p>
        </w:tc>
      </w:tr>
      <w:tr w:rsidR="00592AF4" w:rsidRPr="0028274A" w14:paraId="0BB873C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4F2C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082CF3B" w14:textId="77777777" w:rsidR="00592AF4" w:rsidRDefault="00592AF4" w:rsidP="00592AF4">
            <w:pPr>
              <w:rPr>
                <w:rFonts w:ascii="Arial" w:hAnsi="Arial" w:cs="Arial"/>
                <w:sz w:val="20"/>
                <w:szCs w:val="20"/>
              </w:rPr>
            </w:pPr>
            <w:r>
              <w:rPr>
                <w:rFonts w:ascii="Arial" w:hAnsi="Arial" w:cs="Arial"/>
                <w:sz w:val="20"/>
                <w:szCs w:val="20"/>
              </w:rPr>
              <w:t>Thom Marlboro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554C58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2B9820" w14:textId="77777777" w:rsidR="00592AF4" w:rsidRDefault="00592AF4" w:rsidP="00592AF4">
            <w:pPr>
              <w:jc w:val="center"/>
              <w:rPr>
                <w:rFonts w:ascii="Arial" w:hAnsi="Arial" w:cs="Arial"/>
                <w:sz w:val="20"/>
                <w:szCs w:val="20"/>
              </w:rPr>
            </w:pPr>
            <w:r>
              <w:rPr>
                <w:rFonts w:ascii="Arial" w:hAnsi="Arial" w:cs="Arial"/>
                <w:sz w:val="20"/>
                <w:szCs w:val="20"/>
              </w:rPr>
              <w:t>92.9%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377DEA9" w14:textId="77777777" w:rsidR="00592AF4" w:rsidRDefault="00592AF4" w:rsidP="00592AF4">
            <w:pPr>
              <w:jc w:val="center"/>
              <w:rPr>
                <w:rFonts w:ascii="Arial" w:hAnsi="Arial" w:cs="Arial"/>
                <w:sz w:val="20"/>
                <w:szCs w:val="20"/>
              </w:rPr>
            </w:pPr>
            <w:r>
              <w:rPr>
                <w:rFonts w:ascii="Arial" w:hAnsi="Arial" w:cs="Arial"/>
                <w:sz w:val="20"/>
                <w:szCs w:val="20"/>
              </w:rPr>
              <w:t>-2.0%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8A5EDD6"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0A1E88E" w14:textId="77777777" w:rsidR="00592AF4" w:rsidRDefault="00592AF4" w:rsidP="00592AF4">
            <w:pPr>
              <w:jc w:val="center"/>
              <w:rPr>
                <w:rFonts w:ascii="Arial" w:hAnsi="Arial" w:cs="Arial"/>
                <w:sz w:val="20"/>
                <w:szCs w:val="20"/>
              </w:rPr>
            </w:pPr>
            <w:r>
              <w:rPr>
                <w:rFonts w:ascii="Arial" w:hAnsi="Arial" w:cs="Arial"/>
                <w:sz w:val="20"/>
                <w:szCs w:val="20"/>
              </w:rPr>
              <w:t>61.3%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E638A2B" w14:textId="77777777" w:rsidR="00592AF4" w:rsidRDefault="00592AF4" w:rsidP="00592AF4">
            <w:pPr>
              <w:jc w:val="center"/>
              <w:rPr>
                <w:rFonts w:ascii="Arial" w:hAnsi="Arial" w:cs="Arial"/>
                <w:sz w:val="20"/>
                <w:szCs w:val="20"/>
              </w:rPr>
            </w:pPr>
            <w:r>
              <w:rPr>
                <w:rFonts w:ascii="Arial" w:hAnsi="Arial" w:cs="Arial"/>
                <w:sz w:val="20"/>
                <w:szCs w:val="20"/>
              </w:rPr>
              <w:t>-12.6%</w:t>
            </w:r>
          </w:p>
        </w:tc>
      </w:tr>
      <w:tr w:rsidR="00592AF4" w:rsidRPr="0028274A" w14:paraId="457EA67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D8EAD"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A975B56" w14:textId="77777777" w:rsidR="00592AF4" w:rsidRDefault="00592AF4" w:rsidP="00592AF4">
            <w:pPr>
              <w:rPr>
                <w:rFonts w:ascii="Arial" w:hAnsi="Arial" w:cs="Arial"/>
                <w:sz w:val="20"/>
                <w:szCs w:val="20"/>
              </w:rPr>
            </w:pPr>
            <w:r>
              <w:rPr>
                <w:rFonts w:ascii="Arial" w:hAnsi="Arial" w:cs="Arial"/>
                <w:sz w:val="20"/>
                <w:szCs w:val="20"/>
              </w:rPr>
              <w:t>Thom Mystic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97DFEF" w14:textId="77777777" w:rsidR="00592AF4" w:rsidRDefault="00592AF4" w:rsidP="00592AF4">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76D108" w14:textId="77777777" w:rsidR="00592AF4" w:rsidRDefault="00592AF4" w:rsidP="00592AF4">
            <w:pPr>
              <w:jc w:val="center"/>
              <w:rPr>
                <w:rFonts w:ascii="Arial" w:hAnsi="Arial" w:cs="Arial"/>
                <w:sz w:val="20"/>
                <w:szCs w:val="20"/>
              </w:rPr>
            </w:pPr>
            <w:r>
              <w:rPr>
                <w:rFonts w:ascii="Arial" w:hAnsi="Arial" w:cs="Arial"/>
                <w:sz w:val="20"/>
                <w:szCs w:val="20"/>
              </w:rPr>
              <w:t>95.0%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53DE776" w14:textId="77777777" w:rsidR="00592AF4" w:rsidRDefault="00592AF4" w:rsidP="00592AF4">
            <w:pPr>
              <w:jc w:val="center"/>
              <w:rPr>
                <w:rFonts w:ascii="Arial" w:hAnsi="Arial" w:cs="Arial"/>
                <w:sz w:val="20"/>
                <w:szCs w:val="20"/>
              </w:rPr>
            </w:pPr>
            <w:r>
              <w:rPr>
                <w:rFonts w:ascii="Arial" w:hAnsi="Arial" w:cs="Arial"/>
                <w:sz w:val="20"/>
                <w:szCs w:val="20"/>
              </w:rPr>
              <w:t>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E5859C"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A43B984" w14:textId="77777777" w:rsidR="00592AF4" w:rsidRDefault="00592AF4" w:rsidP="00592AF4">
            <w:pPr>
              <w:jc w:val="center"/>
              <w:rPr>
                <w:rFonts w:ascii="Arial" w:hAnsi="Arial" w:cs="Arial"/>
                <w:sz w:val="20"/>
                <w:szCs w:val="20"/>
              </w:rPr>
            </w:pPr>
            <w:r>
              <w:rPr>
                <w:rFonts w:ascii="Arial" w:hAnsi="Arial" w:cs="Arial"/>
                <w:sz w:val="20"/>
                <w:szCs w:val="20"/>
              </w:rPr>
              <w:t>51.4%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330E2EE" w14:textId="77777777" w:rsidR="00592AF4" w:rsidRDefault="00592AF4" w:rsidP="00592AF4">
            <w:pPr>
              <w:jc w:val="center"/>
              <w:rPr>
                <w:rFonts w:ascii="Arial" w:hAnsi="Arial" w:cs="Arial"/>
                <w:sz w:val="20"/>
                <w:szCs w:val="20"/>
              </w:rPr>
            </w:pPr>
            <w:r>
              <w:rPr>
                <w:rFonts w:ascii="Arial" w:hAnsi="Arial" w:cs="Arial"/>
                <w:sz w:val="20"/>
                <w:szCs w:val="20"/>
              </w:rPr>
              <w:t>-22.5%</w:t>
            </w:r>
          </w:p>
        </w:tc>
      </w:tr>
      <w:tr w:rsidR="00592AF4" w:rsidRPr="0028274A" w14:paraId="03FAAB0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5138D" w14:textId="77777777" w:rsidR="00592AF4" w:rsidRDefault="00592AF4" w:rsidP="00592AF4">
            <w:pPr>
              <w:rPr>
                <w:rFonts w:ascii="Arial" w:hAnsi="Arial" w:cs="Arial"/>
                <w:sz w:val="20"/>
                <w:szCs w:val="20"/>
              </w:rPr>
            </w:pPr>
            <w:r>
              <w:rPr>
                <w:rFonts w:ascii="Arial" w:hAnsi="Arial" w:cs="Arial"/>
                <w:sz w:val="20"/>
                <w:szCs w:val="20"/>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18BC669" w14:textId="77777777" w:rsidR="00592AF4" w:rsidRDefault="00592AF4" w:rsidP="00592AF4">
            <w:pPr>
              <w:rPr>
                <w:rFonts w:ascii="Arial" w:hAnsi="Arial" w:cs="Arial"/>
                <w:sz w:val="20"/>
                <w:szCs w:val="20"/>
              </w:rPr>
            </w:pPr>
            <w:r>
              <w:rPr>
                <w:rFonts w:ascii="Arial" w:hAnsi="Arial" w:cs="Arial"/>
                <w:sz w:val="20"/>
                <w:szCs w:val="20"/>
              </w:rPr>
              <w:t>Thom Neponset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47A135"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0039DB" w14:textId="77777777" w:rsidR="00592AF4" w:rsidRDefault="00592AF4" w:rsidP="00592AF4">
            <w:pPr>
              <w:jc w:val="center"/>
              <w:rPr>
                <w:rFonts w:ascii="Arial" w:hAnsi="Arial" w:cs="Arial"/>
                <w:sz w:val="20"/>
                <w:szCs w:val="20"/>
              </w:rPr>
            </w:pPr>
            <w:r>
              <w:rPr>
                <w:rFonts w:ascii="Arial" w:hAnsi="Arial" w:cs="Arial"/>
                <w:sz w:val="20"/>
                <w:szCs w:val="20"/>
              </w:rPr>
              <w:t>90.3%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8B86AF7" w14:textId="77777777" w:rsidR="00592AF4" w:rsidRDefault="00592AF4" w:rsidP="00592AF4">
            <w:pPr>
              <w:jc w:val="center"/>
              <w:rPr>
                <w:rFonts w:ascii="Arial" w:hAnsi="Arial" w:cs="Arial"/>
                <w:sz w:val="20"/>
                <w:szCs w:val="20"/>
              </w:rPr>
            </w:pPr>
            <w:r>
              <w:rPr>
                <w:rFonts w:ascii="Arial" w:hAnsi="Arial" w:cs="Arial"/>
                <w:sz w:val="20"/>
                <w:szCs w:val="20"/>
              </w:rPr>
              <w:t>-4.6%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5EC487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4A5DD8C" w14:textId="77777777" w:rsidR="00592AF4" w:rsidRDefault="00592AF4" w:rsidP="00592AF4">
            <w:pPr>
              <w:jc w:val="center"/>
              <w:rPr>
                <w:rFonts w:ascii="Arial" w:hAnsi="Arial" w:cs="Arial"/>
                <w:sz w:val="20"/>
                <w:szCs w:val="20"/>
              </w:rPr>
            </w:pPr>
            <w:r>
              <w:rPr>
                <w:rFonts w:ascii="Arial" w:hAnsi="Arial" w:cs="Arial"/>
                <w:sz w:val="20"/>
                <w:szCs w:val="20"/>
              </w:rPr>
              <w:t>51.9%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A30FA2F" w14:textId="77777777" w:rsidR="00592AF4" w:rsidRDefault="00592AF4" w:rsidP="00592AF4">
            <w:pPr>
              <w:jc w:val="center"/>
              <w:rPr>
                <w:rFonts w:ascii="Arial" w:hAnsi="Arial" w:cs="Arial"/>
                <w:sz w:val="20"/>
                <w:szCs w:val="20"/>
              </w:rPr>
            </w:pPr>
            <w:r>
              <w:rPr>
                <w:rFonts w:ascii="Arial" w:hAnsi="Arial" w:cs="Arial"/>
                <w:sz w:val="20"/>
                <w:szCs w:val="20"/>
              </w:rPr>
              <w:t>-22.1%</w:t>
            </w:r>
          </w:p>
        </w:tc>
      </w:tr>
      <w:tr w:rsidR="00592AF4" w:rsidRPr="0028274A" w14:paraId="38BB692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EF53E" w14:textId="77777777" w:rsidR="00592AF4" w:rsidRDefault="00592AF4" w:rsidP="00592AF4">
            <w:pPr>
              <w:rPr>
                <w:rFonts w:ascii="Arial" w:hAnsi="Arial" w:cs="Arial"/>
                <w:sz w:val="20"/>
                <w:szCs w:val="20"/>
              </w:rPr>
            </w:pPr>
            <w:r>
              <w:rPr>
                <w:rFonts w:ascii="Arial" w:hAnsi="Arial" w:cs="Arial"/>
                <w:sz w:val="20"/>
                <w:szCs w:val="20"/>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B9327FD" w14:textId="77777777" w:rsidR="00592AF4" w:rsidRDefault="00592AF4" w:rsidP="00592AF4">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71CDED"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F60611" w14:textId="77777777" w:rsidR="00592AF4" w:rsidRDefault="00592AF4" w:rsidP="00592AF4">
            <w:pPr>
              <w:jc w:val="center"/>
              <w:rPr>
                <w:rFonts w:ascii="Arial" w:hAnsi="Arial" w:cs="Arial"/>
                <w:sz w:val="20"/>
                <w:szCs w:val="20"/>
              </w:rPr>
            </w:pPr>
            <w:r>
              <w:rPr>
                <w:rFonts w:ascii="Arial" w:hAnsi="Arial" w:cs="Arial"/>
                <w:sz w:val="20"/>
                <w:szCs w:val="20"/>
              </w:rPr>
              <w:t>88.8%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0539583" w14:textId="77777777" w:rsidR="00592AF4" w:rsidRDefault="00592AF4" w:rsidP="00592AF4">
            <w:pPr>
              <w:jc w:val="center"/>
              <w:rPr>
                <w:rFonts w:ascii="Arial" w:hAnsi="Arial" w:cs="Arial"/>
                <w:sz w:val="20"/>
                <w:szCs w:val="20"/>
              </w:rPr>
            </w:pPr>
            <w:r>
              <w:rPr>
                <w:rFonts w:ascii="Arial" w:hAnsi="Arial" w:cs="Arial"/>
                <w:sz w:val="20"/>
                <w:szCs w:val="20"/>
              </w:rPr>
              <w:t>-6.1%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19BAC8A"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C36FDFA" w14:textId="77777777" w:rsidR="00592AF4" w:rsidRDefault="00592AF4" w:rsidP="00592AF4">
            <w:pPr>
              <w:jc w:val="center"/>
              <w:rPr>
                <w:rFonts w:ascii="Arial" w:hAnsi="Arial" w:cs="Arial"/>
                <w:sz w:val="20"/>
                <w:szCs w:val="20"/>
              </w:rPr>
            </w:pPr>
            <w:r>
              <w:rPr>
                <w:rFonts w:ascii="Arial" w:hAnsi="Arial" w:cs="Arial"/>
                <w:sz w:val="20"/>
                <w:szCs w:val="20"/>
              </w:rPr>
              <w:t>57.1%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4BA437A" w14:textId="77777777" w:rsidR="00592AF4" w:rsidRDefault="00592AF4" w:rsidP="00592AF4">
            <w:pPr>
              <w:jc w:val="center"/>
              <w:rPr>
                <w:rFonts w:ascii="Arial" w:hAnsi="Arial" w:cs="Arial"/>
                <w:sz w:val="20"/>
                <w:szCs w:val="20"/>
              </w:rPr>
            </w:pPr>
            <w:r>
              <w:rPr>
                <w:rFonts w:ascii="Arial" w:hAnsi="Arial" w:cs="Arial"/>
                <w:sz w:val="20"/>
                <w:szCs w:val="20"/>
              </w:rPr>
              <w:t>-16.8%</w:t>
            </w:r>
          </w:p>
        </w:tc>
      </w:tr>
      <w:tr w:rsidR="00592AF4" w:rsidRPr="0028274A" w14:paraId="72FFBF5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CC73F"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D346E76" w14:textId="77777777" w:rsidR="00592AF4" w:rsidRDefault="00592AF4" w:rsidP="00592AF4">
            <w:pPr>
              <w:rPr>
                <w:rFonts w:ascii="Arial" w:hAnsi="Arial" w:cs="Arial"/>
                <w:sz w:val="20"/>
                <w:szCs w:val="20"/>
              </w:rPr>
            </w:pPr>
            <w:r>
              <w:rPr>
                <w:rFonts w:ascii="Arial" w:hAnsi="Arial" w:cs="Arial"/>
                <w:sz w:val="20"/>
                <w:szCs w:val="20"/>
              </w:rPr>
              <w:t>Thom Springfield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F7E9602"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4DAF34" w14:textId="77777777" w:rsidR="00592AF4" w:rsidRDefault="00592AF4" w:rsidP="00592AF4">
            <w:pPr>
              <w:jc w:val="center"/>
              <w:rPr>
                <w:rFonts w:ascii="Arial" w:hAnsi="Arial" w:cs="Arial"/>
                <w:sz w:val="20"/>
                <w:szCs w:val="20"/>
              </w:rPr>
            </w:pPr>
            <w:r>
              <w:rPr>
                <w:rFonts w:ascii="Arial" w:hAnsi="Arial" w:cs="Arial"/>
                <w:sz w:val="20"/>
                <w:szCs w:val="20"/>
              </w:rPr>
              <w:t>86.9%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D474E0F" w14:textId="77777777" w:rsidR="00592AF4" w:rsidRDefault="00592AF4" w:rsidP="00592AF4">
            <w:pPr>
              <w:jc w:val="center"/>
              <w:rPr>
                <w:rFonts w:ascii="Arial" w:hAnsi="Arial" w:cs="Arial"/>
                <w:sz w:val="20"/>
                <w:szCs w:val="20"/>
              </w:rPr>
            </w:pPr>
            <w:r>
              <w:rPr>
                <w:rFonts w:ascii="Arial" w:hAnsi="Arial" w:cs="Arial"/>
                <w:sz w:val="20"/>
                <w:szCs w:val="20"/>
              </w:rPr>
              <w:t>-8.1%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38A6C11"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060A11E" w14:textId="77777777" w:rsidR="00592AF4" w:rsidRDefault="00592AF4" w:rsidP="00592AF4">
            <w:pPr>
              <w:jc w:val="center"/>
              <w:rPr>
                <w:rFonts w:ascii="Arial" w:hAnsi="Arial" w:cs="Arial"/>
                <w:sz w:val="20"/>
                <w:szCs w:val="20"/>
              </w:rPr>
            </w:pPr>
            <w:r>
              <w:rPr>
                <w:rFonts w:ascii="Arial" w:hAnsi="Arial" w:cs="Arial"/>
                <w:sz w:val="20"/>
                <w:szCs w:val="20"/>
              </w:rPr>
              <w:t>55.2%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611C6AE" w14:textId="77777777" w:rsidR="00592AF4" w:rsidRDefault="00592AF4" w:rsidP="00592AF4">
            <w:pPr>
              <w:jc w:val="center"/>
              <w:rPr>
                <w:rFonts w:ascii="Arial" w:hAnsi="Arial" w:cs="Arial"/>
                <w:sz w:val="20"/>
                <w:szCs w:val="20"/>
              </w:rPr>
            </w:pPr>
            <w:r>
              <w:rPr>
                <w:rFonts w:ascii="Arial" w:hAnsi="Arial" w:cs="Arial"/>
                <w:sz w:val="20"/>
                <w:szCs w:val="20"/>
              </w:rPr>
              <w:t>-18.7%</w:t>
            </w:r>
          </w:p>
        </w:tc>
      </w:tr>
      <w:tr w:rsidR="00592AF4" w:rsidRPr="0028274A" w14:paraId="349FFFE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BC33E" w14:textId="77777777" w:rsidR="00592AF4" w:rsidRDefault="00592AF4" w:rsidP="00592AF4">
            <w:pPr>
              <w:rPr>
                <w:rFonts w:ascii="Arial" w:hAnsi="Arial" w:cs="Arial"/>
                <w:sz w:val="20"/>
                <w:szCs w:val="20"/>
              </w:rPr>
            </w:pPr>
            <w:r>
              <w:rPr>
                <w:rFonts w:ascii="Arial" w:hAnsi="Arial" w:cs="Arial"/>
                <w:sz w:val="20"/>
                <w:szCs w:val="20"/>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35E1789" w14:textId="77777777" w:rsidR="00592AF4" w:rsidRDefault="00592AF4" w:rsidP="00592AF4">
            <w:pPr>
              <w:rPr>
                <w:rFonts w:ascii="Arial" w:hAnsi="Arial" w:cs="Arial"/>
                <w:sz w:val="20"/>
                <w:szCs w:val="20"/>
              </w:rPr>
            </w:pPr>
            <w:r>
              <w:rPr>
                <w:rFonts w:ascii="Arial" w:hAnsi="Arial" w:cs="Arial"/>
                <w:sz w:val="20"/>
                <w:szCs w:val="20"/>
              </w:rPr>
              <w:t>Thom Westfield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BB9BFD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0118C9" w14:textId="77777777" w:rsidR="00592AF4" w:rsidRDefault="00592AF4" w:rsidP="00592AF4">
            <w:pPr>
              <w:jc w:val="center"/>
              <w:rPr>
                <w:rFonts w:ascii="Arial" w:hAnsi="Arial" w:cs="Arial"/>
                <w:sz w:val="20"/>
                <w:szCs w:val="20"/>
              </w:rPr>
            </w:pPr>
            <w:r>
              <w:rPr>
                <w:rFonts w:ascii="Arial" w:hAnsi="Arial" w:cs="Arial"/>
                <w:sz w:val="20"/>
                <w:szCs w:val="20"/>
              </w:rPr>
              <w:t>89.5%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52098A8" w14:textId="77777777" w:rsidR="00592AF4" w:rsidRDefault="00592AF4" w:rsidP="00592AF4">
            <w:pPr>
              <w:jc w:val="center"/>
              <w:rPr>
                <w:rFonts w:ascii="Arial" w:hAnsi="Arial" w:cs="Arial"/>
                <w:sz w:val="20"/>
                <w:szCs w:val="20"/>
              </w:rPr>
            </w:pPr>
            <w:r>
              <w:rPr>
                <w:rFonts w:ascii="Arial" w:hAnsi="Arial" w:cs="Arial"/>
                <w:sz w:val="20"/>
                <w:szCs w:val="20"/>
              </w:rPr>
              <w:t>-5.4%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E8D435F"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C5E48C9" w14:textId="77777777" w:rsidR="00592AF4" w:rsidRDefault="00592AF4" w:rsidP="00592AF4">
            <w:pPr>
              <w:jc w:val="center"/>
              <w:rPr>
                <w:rFonts w:ascii="Arial" w:hAnsi="Arial" w:cs="Arial"/>
                <w:sz w:val="20"/>
                <w:szCs w:val="20"/>
              </w:rPr>
            </w:pPr>
            <w:r>
              <w:rPr>
                <w:rFonts w:ascii="Arial" w:hAnsi="Arial" w:cs="Arial"/>
                <w:sz w:val="20"/>
                <w:szCs w:val="20"/>
              </w:rPr>
              <w:t>65.2%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81B267B" w14:textId="77777777" w:rsidR="00592AF4" w:rsidRDefault="00592AF4" w:rsidP="00592AF4">
            <w:pPr>
              <w:jc w:val="center"/>
              <w:rPr>
                <w:rFonts w:ascii="Arial" w:hAnsi="Arial" w:cs="Arial"/>
                <w:sz w:val="20"/>
                <w:szCs w:val="20"/>
              </w:rPr>
            </w:pPr>
            <w:r>
              <w:rPr>
                <w:rFonts w:ascii="Arial" w:hAnsi="Arial" w:cs="Arial"/>
                <w:sz w:val="20"/>
                <w:szCs w:val="20"/>
              </w:rPr>
              <w:t>-8.7%</w:t>
            </w:r>
          </w:p>
        </w:tc>
      </w:tr>
      <w:tr w:rsidR="00592AF4" w:rsidRPr="0028274A" w14:paraId="4F6DA8C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CB68" w14:textId="77777777" w:rsidR="00592AF4" w:rsidRDefault="00592AF4" w:rsidP="00592AF4">
            <w:pPr>
              <w:rPr>
                <w:rFonts w:ascii="Arial" w:hAnsi="Arial" w:cs="Arial"/>
                <w:sz w:val="20"/>
                <w:szCs w:val="20"/>
              </w:rPr>
            </w:pPr>
            <w:r>
              <w:rPr>
                <w:rFonts w:ascii="Arial" w:hAnsi="Arial" w:cs="Arial"/>
                <w:sz w:val="20"/>
                <w:szCs w:val="20"/>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D103F1B" w14:textId="77777777" w:rsidR="00592AF4" w:rsidRDefault="00592AF4" w:rsidP="00592AF4">
            <w:pPr>
              <w:rPr>
                <w:rFonts w:ascii="Arial" w:hAnsi="Arial" w:cs="Arial"/>
                <w:sz w:val="20"/>
                <w:szCs w:val="20"/>
              </w:rPr>
            </w:pPr>
            <w:r>
              <w:rPr>
                <w:rFonts w:ascii="Arial" w:hAnsi="Arial" w:cs="Arial"/>
                <w:sz w:val="20"/>
                <w:szCs w:val="20"/>
              </w:rPr>
              <w:t>Thom Worcester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351BF0E"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1B6A88" w14:textId="77777777" w:rsidR="00592AF4" w:rsidRDefault="00592AF4" w:rsidP="00592AF4">
            <w:pPr>
              <w:jc w:val="center"/>
              <w:rPr>
                <w:rFonts w:ascii="Arial" w:hAnsi="Arial" w:cs="Arial"/>
                <w:sz w:val="20"/>
                <w:szCs w:val="20"/>
              </w:rPr>
            </w:pPr>
            <w:r>
              <w:rPr>
                <w:rFonts w:ascii="Arial" w:hAnsi="Arial" w:cs="Arial"/>
                <w:sz w:val="20"/>
                <w:szCs w:val="20"/>
              </w:rPr>
              <w:t>92.2%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0D2B336" w14:textId="77777777" w:rsidR="00592AF4" w:rsidRDefault="00592AF4" w:rsidP="00592AF4">
            <w:pPr>
              <w:jc w:val="center"/>
              <w:rPr>
                <w:rFonts w:ascii="Arial" w:hAnsi="Arial" w:cs="Arial"/>
                <w:sz w:val="20"/>
                <w:szCs w:val="20"/>
              </w:rPr>
            </w:pPr>
            <w:r>
              <w:rPr>
                <w:rFonts w:ascii="Arial" w:hAnsi="Arial" w:cs="Arial"/>
                <w:sz w:val="20"/>
                <w:szCs w:val="20"/>
              </w:rPr>
              <w:t>-2.7%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E31BCE4" w14:textId="77777777" w:rsidR="00592AF4" w:rsidRDefault="00592AF4" w:rsidP="00592AF4">
            <w:pPr>
              <w:jc w:val="center"/>
              <w:rPr>
                <w:rFonts w:ascii="Arial" w:hAnsi="Arial" w:cs="Arial"/>
                <w:sz w:val="20"/>
                <w:szCs w:val="20"/>
              </w:rPr>
            </w:pPr>
            <w:r>
              <w:rPr>
                <w:rFonts w:ascii="Arial" w:hAnsi="Arial" w:cs="Arial"/>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52838FE" w14:textId="77777777" w:rsidR="00592AF4" w:rsidRDefault="00592AF4" w:rsidP="00592AF4">
            <w:pPr>
              <w:jc w:val="center"/>
              <w:rPr>
                <w:rFonts w:ascii="Arial" w:hAnsi="Arial" w:cs="Arial"/>
                <w:sz w:val="20"/>
                <w:szCs w:val="20"/>
              </w:rPr>
            </w:pPr>
            <w:r>
              <w:rPr>
                <w:rFonts w:ascii="Arial" w:hAnsi="Arial" w:cs="Arial"/>
                <w:sz w:val="20"/>
                <w:szCs w:val="20"/>
              </w:rPr>
              <w:t>68.7%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31F362A" w14:textId="77777777" w:rsidR="00592AF4" w:rsidRDefault="00592AF4" w:rsidP="00592AF4">
            <w:pPr>
              <w:jc w:val="center"/>
              <w:rPr>
                <w:rFonts w:ascii="Arial" w:hAnsi="Arial" w:cs="Arial"/>
                <w:sz w:val="20"/>
                <w:szCs w:val="20"/>
              </w:rPr>
            </w:pPr>
            <w:r>
              <w:rPr>
                <w:rFonts w:ascii="Arial" w:hAnsi="Arial" w:cs="Arial"/>
                <w:sz w:val="20"/>
                <w:szCs w:val="20"/>
              </w:rPr>
              <w:t>-5.2%</w:t>
            </w:r>
          </w:p>
        </w:tc>
      </w:tr>
    </w:tbl>
    <w:p w14:paraId="3CF17526" w14:textId="77777777" w:rsidR="007B1008" w:rsidRPr="0028274A" w:rsidRDefault="007B1008" w:rsidP="00534CA5">
      <w:pPr>
        <w:rPr>
          <w:rFonts w:ascii="Arial" w:hAnsi="Arial" w:cs="Arial"/>
          <w:b/>
        </w:rPr>
      </w:pPr>
    </w:p>
    <w:p w14:paraId="162800E2" w14:textId="77777777" w:rsidR="00534CA5" w:rsidRPr="0028274A" w:rsidRDefault="006D4B36" w:rsidP="00534CA5">
      <w:pPr>
        <w:rPr>
          <w:rFonts w:ascii="Arial" w:hAnsi="Arial" w:cs="Arial"/>
          <w:b/>
        </w:rPr>
      </w:pPr>
      <w:r w:rsidRPr="0028274A">
        <w:rPr>
          <w:rFonts w:ascii="Arial" w:hAnsi="Arial" w:cs="Arial"/>
          <w:b/>
        </w:rPr>
        <w:tab/>
      </w:r>
      <w:r w:rsidRPr="0028274A">
        <w:rPr>
          <w:rFonts w:ascii="Arial" w:hAnsi="Arial" w:cs="Arial"/>
          <w:b/>
        </w:rPr>
        <w:tab/>
      </w:r>
    </w:p>
    <w:p w14:paraId="17B69BEC" w14:textId="77777777" w:rsidR="00534CA5" w:rsidRPr="0028274A" w:rsidRDefault="00534CA5" w:rsidP="00534CA5">
      <w:pPr>
        <w:rPr>
          <w:rFonts w:ascii="Arial" w:hAnsi="Arial" w:cs="Arial"/>
          <w:sz w:val="4"/>
          <w:szCs w:val="4"/>
        </w:rPr>
      </w:pPr>
    </w:p>
    <w:p w14:paraId="53885A97" w14:textId="77777777" w:rsidR="008C7E38" w:rsidRPr="0028274A" w:rsidRDefault="008C7E38" w:rsidP="008C7E38">
      <w:pPr>
        <w:rPr>
          <w:rFonts w:ascii="Arial" w:hAnsi="Arial" w:cs="Arial"/>
          <w:sz w:val="4"/>
          <w:szCs w:val="4"/>
        </w:rPr>
      </w:pPr>
    </w:p>
    <w:p w14:paraId="310832FD" w14:textId="77777777" w:rsidR="0023144B" w:rsidRDefault="0023144B" w:rsidP="0023144B">
      <w:pPr>
        <w:widowControl w:val="0"/>
        <w:tabs>
          <w:tab w:val="center" w:pos="5430"/>
        </w:tabs>
        <w:autoSpaceDE w:val="0"/>
        <w:autoSpaceDN w:val="0"/>
        <w:adjustRightInd w:val="0"/>
        <w:rPr>
          <w:rFonts w:ascii="Arial" w:hAnsi="Arial" w:cs="Arial"/>
        </w:rPr>
        <w:sectPr w:rsidR="0023144B" w:rsidSect="00E97B10">
          <w:pgSz w:w="15840" w:h="12240" w:orient="landscape"/>
          <w:pgMar w:top="288" w:right="720" w:bottom="0" w:left="576" w:header="720" w:footer="490" w:gutter="0"/>
          <w:cols w:space="720"/>
          <w:docGrid w:linePitch="360"/>
        </w:sectPr>
      </w:pPr>
    </w:p>
    <w:p w14:paraId="2298EF7A" w14:textId="77777777" w:rsidR="0023144B" w:rsidRDefault="0023144B" w:rsidP="0023144B">
      <w:pPr>
        <w:widowControl w:val="0"/>
        <w:tabs>
          <w:tab w:val="center" w:pos="5430"/>
        </w:tabs>
        <w:autoSpaceDE w:val="0"/>
        <w:autoSpaceDN w:val="0"/>
        <w:adjustRightInd w:val="0"/>
        <w:rPr>
          <w:rFonts w:ascii="Arial" w:hAnsi="Arial" w:cs="Arial"/>
        </w:rPr>
      </w:pPr>
    </w:p>
    <w:p w14:paraId="6027CD72" w14:textId="77777777" w:rsidR="0023144B" w:rsidRPr="006C3159" w:rsidRDefault="0023144B" w:rsidP="00211519">
      <w:pPr>
        <w:pStyle w:val="Heading1"/>
        <w:rPr>
          <w:color w:val="385623"/>
        </w:rPr>
      </w:pPr>
      <w:bookmarkStart w:id="10" w:name="_Toc489274668"/>
      <w:bookmarkStart w:id="11" w:name="_Toc12345680"/>
      <w:r w:rsidRPr="006C3159">
        <w:rPr>
          <w:color w:val="385623"/>
        </w:rPr>
        <w:t>Families who Report that Early Intervention Services Have Helped the Family</w:t>
      </w:r>
      <w:bookmarkEnd w:id="10"/>
      <w:bookmarkEnd w:id="11"/>
    </w:p>
    <w:p w14:paraId="72017C1B" w14:textId="77777777" w:rsidR="0023144B" w:rsidRDefault="0023144B" w:rsidP="0023144B">
      <w:pPr>
        <w:rPr>
          <w:rFonts w:ascii="Arial" w:hAnsi="Arial" w:cs="Arial"/>
        </w:rPr>
      </w:pPr>
    </w:p>
    <w:p w14:paraId="3E031504"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174A0203"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 xml:space="preserve">The National Center for Special Education Accountability and Monitoring (NCSEAM) was an </w:t>
      </w:r>
      <w:r>
        <w:rPr>
          <w:rFonts w:ascii="Arial" w:hAnsi="Arial" w:cs="Arial"/>
          <w:i/>
          <w:iCs/>
        </w:rPr>
        <w:t>OSEP</w:t>
      </w:r>
      <w:r>
        <w:rPr>
          <w:rFonts w:ascii="Arial" w:hAnsi="Arial" w:cs="Arial"/>
        </w:rPr>
        <w:t xml:space="preserve"> funded national center commissioned to determine the efficacy of both early intervention and special education services</w:t>
      </w:r>
      <w:r w:rsidR="004F08CC">
        <w:rPr>
          <w:rFonts w:ascii="Arial" w:hAnsi="Arial" w:cs="Arial"/>
        </w:rPr>
        <w:t xml:space="preserve">. </w:t>
      </w:r>
      <w:r>
        <w:rPr>
          <w:rFonts w:ascii="Arial" w:hAnsi="Arial" w:cs="Arial"/>
        </w:rPr>
        <w:t>A family survey developed by NCSEAM is used nationally by states to provide feedback from families regarding their early intervention experience</w:t>
      </w:r>
      <w:r w:rsidR="004F08CC">
        <w:rPr>
          <w:rFonts w:ascii="Arial" w:hAnsi="Arial" w:cs="Arial"/>
        </w:rPr>
        <w:t xml:space="preserve">. </w:t>
      </w:r>
      <w:r>
        <w:rPr>
          <w:rFonts w:ascii="Arial" w:hAnsi="Arial" w:cs="Arial"/>
        </w:rPr>
        <w:t xml:space="preserve">Massachusetts early intervention programs distribute these surveys to families every year as part of the </w:t>
      </w:r>
      <w:r>
        <w:rPr>
          <w:rFonts w:ascii="Arial" w:hAnsi="Arial" w:cs="Arial"/>
          <w:i/>
          <w:iCs/>
        </w:rPr>
        <w:t>IFSP</w:t>
      </w:r>
      <w:r>
        <w:rPr>
          <w:rFonts w:ascii="Arial" w:hAnsi="Arial" w:cs="Arial"/>
        </w:rPr>
        <w:t xml:space="preserve"> service plan review process</w:t>
      </w:r>
      <w:r w:rsidR="004F08CC">
        <w:rPr>
          <w:rFonts w:ascii="Arial" w:hAnsi="Arial" w:cs="Arial"/>
        </w:rPr>
        <w:t xml:space="preserve">. </w:t>
      </w:r>
      <w:r>
        <w:rPr>
          <w:rFonts w:ascii="Arial" w:hAnsi="Arial" w:cs="Arial"/>
        </w:rPr>
        <w:t xml:space="preserve">The survey engages families with both their local early intervention program and the </w:t>
      </w:r>
      <w:r>
        <w:rPr>
          <w:rFonts w:ascii="Arial" w:hAnsi="Arial" w:cs="Arial"/>
          <w:i/>
        </w:rPr>
        <w:t xml:space="preserve">Massachusetts </w:t>
      </w:r>
      <w:r>
        <w:rPr>
          <w:rFonts w:ascii="Arial" w:hAnsi="Arial" w:cs="Arial"/>
          <w:i/>
          <w:iCs/>
        </w:rPr>
        <w:t>Department of Public Health</w:t>
      </w:r>
      <w:r>
        <w:rPr>
          <w:rFonts w:ascii="Arial" w:hAnsi="Arial" w:cs="Arial"/>
        </w:rPr>
        <w:t xml:space="preserve"> as partners in ensuring that high quality services are provided and maintained throughout the Commonwealth.</w:t>
      </w:r>
    </w:p>
    <w:p w14:paraId="0D3BF27A" w14:textId="77777777" w:rsidR="0023144B" w:rsidRDefault="0023144B" w:rsidP="0023144B">
      <w:pPr>
        <w:widowControl w:val="0"/>
        <w:tabs>
          <w:tab w:val="left" w:pos="2278"/>
        </w:tabs>
        <w:autoSpaceDE w:val="0"/>
        <w:autoSpaceDN w:val="0"/>
        <w:adjustRightInd w:val="0"/>
        <w:rPr>
          <w:rFonts w:ascii="Arial" w:hAnsi="Arial" w:cs="Arial"/>
        </w:rPr>
      </w:pPr>
      <w:r>
        <w:rPr>
          <w:rFonts w:ascii="Arial" w:hAnsi="Arial" w:cs="Arial"/>
        </w:rPr>
        <w:tab/>
      </w:r>
    </w:p>
    <w:p w14:paraId="4FD1ED70"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 xml:space="preserve">ercent of families participating in </w:t>
      </w:r>
      <w:r w:rsidRPr="000E1FBF">
        <w:rPr>
          <w:rFonts w:ascii="Arial" w:hAnsi="Arial" w:cs="Arial"/>
          <w:i/>
        </w:rPr>
        <w:t>Early Intervention</w:t>
      </w:r>
      <w:r>
        <w:rPr>
          <w:rFonts w:ascii="Arial" w:hAnsi="Arial" w:cs="Arial"/>
        </w:rPr>
        <w:t xml:space="preserve"> </w:t>
      </w:r>
      <w:r w:rsidRPr="00AC3DA0">
        <w:rPr>
          <w:rFonts w:ascii="Arial" w:hAnsi="Arial" w:cs="Arial"/>
        </w:rPr>
        <w:t xml:space="preserve">who report that early intervention </w:t>
      </w:r>
      <w:r>
        <w:rPr>
          <w:rFonts w:ascii="Arial" w:hAnsi="Arial" w:cs="Arial"/>
        </w:rPr>
        <w:t>services have helped the family (a) know their rights, (b) e</w:t>
      </w:r>
      <w:r w:rsidRPr="00AC3DA0">
        <w:rPr>
          <w:rFonts w:ascii="Arial" w:hAnsi="Arial" w:cs="Arial"/>
        </w:rPr>
        <w:t>ffectively communicate their children’s needs</w:t>
      </w:r>
      <w:r>
        <w:rPr>
          <w:rFonts w:ascii="Arial" w:hAnsi="Arial" w:cs="Arial"/>
        </w:rPr>
        <w:t>,</w:t>
      </w:r>
      <w:r w:rsidRPr="00AC3DA0">
        <w:rPr>
          <w:rFonts w:ascii="Arial" w:hAnsi="Arial" w:cs="Arial"/>
        </w:rPr>
        <w:t xml:space="preserve"> and</w:t>
      </w:r>
      <w:r>
        <w:rPr>
          <w:rFonts w:ascii="Arial" w:hAnsi="Arial" w:cs="Arial"/>
        </w:rPr>
        <w:t xml:space="preserve"> (c) h</w:t>
      </w:r>
      <w:r w:rsidRPr="00AC3DA0">
        <w:rPr>
          <w:rFonts w:ascii="Arial" w:hAnsi="Arial" w:cs="Arial"/>
        </w:rPr>
        <w:t>elp their children develop and learn.</w:t>
      </w:r>
    </w:p>
    <w:p w14:paraId="438EC797"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578BC6E4"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285A0D45" w14:textId="77777777" w:rsidR="0023144B" w:rsidRPr="00AC3DA0" w:rsidRDefault="0023144B" w:rsidP="0023144B">
      <w:pPr>
        <w:widowControl w:val="0"/>
        <w:numPr>
          <w:ilvl w:val="0"/>
          <w:numId w:val="12"/>
        </w:numPr>
        <w:tabs>
          <w:tab w:val="center" w:pos="5430"/>
        </w:tabs>
        <w:autoSpaceDE w:val="0"/>
        <w:autoSpaceDN w:val="0"/>
        <w:adjustRightInd w:val="0"/>
        <w:rPr>
          <w:rFonts w:ascii="Arial" w:hAnsi="Arial" w:cs="Arial"/>
        </w:rPr>
      </w:pPr>
      <w:r>
        <w:rPr>
          <w:rFonts w:ascii="Arial" w:hAnsi="Arial" w:cs="Arial"/>
        </w:rPr>
        <w:t>K</w:t>
      </w:r>
      <w:r w:rsidRPr="00AC3DA0">
        <w:rPr>
          <w:rFonts w:ascii="Arial" w:hAnsi="Arial" w:cs="Arial"/>
        </w:rPr>
        <w:t xml:space="preserve">now their rights – </w:t>
      </w:r>
      <w:r w:rsidR="004D3D9F">
        <w:rPr>
          <w:rFonts w:ascii="Arial" w:hAnsi="Arial" w:cs="Arial"/>
        </w:rPr>
        <w:t>85</w:t>
      </w:r>
      <w:r w:rsidR="000B0704">
        <w:rPr>
          <w:rFonts w:ascii="Arial" w:hAnsi="Arial" w:cs="Arial"/>
        </w:rPr>
        <w:t>.</w:t>
      </w:r>
      <w:r w:rsidR="004D3D9F">
        <w:rPr>
          <w:rFonts w:ascii="Arial" w:hAnsi="Arial" w:cs="Arial"/>
        </w:rPr>
        <w:t>0</w:t>
      </w:r>
      <w:r w:rsidR="003E7C24">
        <w:rPr>
          <w:rFonts w:ascii="Arial" w:hAnsi="Arial" w:cs="Arial"/>
        </w:rPr>
        <w:t>%</w:t>
      </w:r>
    </w:p>
    <w:p w14:paraId="21BBCDE2" w14:textId="77777777" w:rsidR="0023144B" w:rsidRPr="00AC3DA0" w:rsidRDefault="0023144B" w:rsidP="0023144B">
      <w:pPr>
        <w:widowControl w:val="0"/>
        <w:numPr>
          <w:ilvl w:val="0"/>
          <w:numId w:val="12"/>
        </w:numPr>
        <w:tabs>
          <w:tab w:val="center" w:pos="5430"/>
        </w:tabs>
        <w:autoSpaceDE w:val="0"/>
        <w:autoSpaceDN w:val="0"/>
        <w:adjustRightInd w:val="0"/>
        <w:rPr>
          <w:rFonts w:ascii="Arial" w:hAnsi="Arial" w:cs="Arial"/>
        </w:rPr>
      </w:pPr>
      <w:r>
        <w:rPr>
          <w:rFonts w:ascii="Arial" w:hAnsi="Arial" w:cs="Arial"/>
        </w:rPr>
        <w:t>E</w:t>
      </w:r>
      <w:r w:rsidRPr="00AC3DA0">
        <w:rPr>
          <w:rFonts w:ascii="Arial" w:hAnsi="Arial" w:cs="Arial"/>
        </w:rPr>
        <w:t xml:space="preserve">ffectively communicate their children’s needs – </w:t>
      </w:r>
      <w:r w:rsidR="004D3D9F">
        <w:rPr>
          <w:rFonts w:ascii="Arial" w:hAnsi="Arial" w:cs="Arial"/>
        </w:rPr>
        <w:t>80</w:t>
      </w:r>
      <w:r w:rsidR="00064DE5">
        <w:rPr>
          <w:rFonts w:ascii="Arial" w:hAnsi="Arial" w:cs="Arial"/>
        </w:rPr>
        <w:t>.</w:t>
      </w:r>
      <w:r w:rsidR="004D3D9F">
        <w:rPr>
          <w:rFonts w:ascii="Arial" w:hAnsi="Arial" w:cs="Arial"/>
        </w:rPr>
        <w:t>0</w:t>
      </w:r>
      <w:r w:rsidR="003E7C24">
        <w:rPr>
          <w:rFonts w:ascii="Arial" w:hAnsi="Arial" w:cs="Arial"/>
        </w:rPr>
        <w:t>%</w:t>
      </w:r>
    </w:p>
    <w:p w14:paraId="3CD62B52" w14:textId="77777777" w:rsidR="0023144B" w:rsidRPr="00AC3DA0" w:rsidRDefault="0023144B" w:rsidP="0023144B">
      <w:pPr>
        <w:widowControl w:val="0"/>
        <w:numPr>
          <w:ilvl w:val="0"/>
          <w:numId w:val="12"/>
        </w:numPr>
        <w:tabs>
          <w:tab w:val="center" w:pos="5430"/>
        </w:tabs>
        <w:autoSpaceDE w:val="0"/>
        <w:autoSpaceDN w:val="0"/>
        <w:adjustRightInd w:val="0"/>
        <w:rPr>
          <w:rFonts w:ascii="Arial" w:hAnsi="Arial" w:cs="Arial"/>
        </w:rPr>
      </w:pPr>
      <w:r>
        <w:rPr>
          <w:rFonts w:ascii="Arial" w:hAnsi="Arial" w:cs="Arial"/>
        </w:rPr>
        <w:t>H</w:t>
      </w:r>
      <w:r w:rsidRPr="00AC3DA0">
        <w:rPr>
          <w:rFonts w:ascii="Arial" w:hAnsi="Arial" w:cs="Arial"/>
        </w:rPr>
        <w:t xml:space="preserve">elp their children develop and learn – </w:t>
      </w:r>
      <w:r w:rsidR="004D3D9F">
        <w:rPr>
          <w:rFonts w:ascii="Arial" w:hAnsi="Arial" w:cs="Arial"/>
        </w:rPr>
        <w:t>90</w:t>
      </w:r>
      <w:r w:rsidR="00064DE5">
        <w:rPr>
          <w:rFonts w:ascii="Arial" w:hAnsi="Arial" w:cs="Arial"/>
        </w:rPr>
        <w:t>.</w:t>
      </w:r>
      <w:r w:rsidR="004D3D9F">
        <w:rPr>
          <w:rFonts w:ascii="Arial" w:hAnsi="Arial" w:cs="Arial"/>
        </w:rPr>
        <w:t>0</w:t>
      </w:r>
      <w:r w:rsidR="003E7C24">
        <w:rPr>
          <w:rFonts w:ascii="Arial" w:hAnsi="Arial" w:cs="Arial"/>
        </w:rPr>
        <w:t>%</w:t>
      </w:r>
    </w:p>
    <w:p w14:paraId="7F48C8EB"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2650E14C"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07DFF941"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The NCSEAM family survey is distributed to all families of children who have been enrolled in EI for at least 6 months</w:t>
      </w:r>
      <w:r w:rsidR="004F08CC">
        <w:rPr>
          <w:rFonts w:ascii="Arial" w:hAnsi="Arial" w:cs="Arial"/>
        </w:rPr>
        <w:t xml:space="preserve">. </w:t>
      </w:r>
      <w:r>
        <w:rPr>
          <w:rFonts w:ascii="Arial" w:hAnsi="Arial" w:cs="Arial"/>
        </w:rPr>
        <w:t xml:space="preserve">There </w:t>
      </w:r>
      <w:r w:rsidRPr="00DA7971">
        <w:rPr>
          <w:rFonts w:ascii="Arial" w:hAnsi="Arial" w:cs="Arial"/>
        </w:rPr>
        <w:t xml:space="preserve">were </w:t>
      </w:r>
      <w:r w:rsidR="00DA7971" w:rsidRPr="00DA7971">
        <w:rPr>
          <w:rFonts w:ascii="Arial" w:hAnsi="Arial" w:cs="Arial"/>
        </w:rPr>
        <w:t>4,</w:t>
      </w:r>
      <w:r w:rsidR="00A13FEC">
        <w:rPr>
          <w:rFonts w:ascii="Arial" w:hAnsi="Arial" w:cs="Arial"/>
        </w:rPr>
        <w:t>719</w:t>
      </w:r>
      <w:r w:rsidR="000529EA" w:rsidRPr="00DA7971">
        <w:rPr>
          <w:rFonts w:ascii="Arial" w:hAnsi="Arial" w:cs="Arial"/>
        </w:rPr>
        <w:t xml:space="preserve"> surve</w:t>
      </w:r>
      <w:r w:rsidRPr="00DA7971">
        <w:rPr>
          <w:rFonts w:ascii="Arial" w:hAnsi="Arial" w:cs="Arial"/>
        </w:rPr>
        <w:t>ys returned by families receiving early intervention services representing 3</w:t>
      </w:r>
      <w:r w:rsidR="00A13FEC">
        <w:rPr>
          <w:rFonts w:ascii="Arial" w:hAnsi="Arial" w:cs="Arial"/>
        </w:rPr>
        <w:t>4</w:t>
      </w:r>
      <w:r w:rsidRPr="00DA7971">
        <w:rPr>
          <w:rFonts w:ascii="Arial" w:hAnsi="Arial" w:cs="Arial"/>
        </w:rPr>
        <w:t>.</w:t>
      </w:r>
      <w:r w:rsidR="00A13FEC">
        <w:rPr>
          <w:rFonts w:ascii="Arial" w:hAnsi="Arial" w:cs="Arial"/>
        </w:rPr>
        <w:t>9</w:t>
      </w:r>
      <w:r w:rsidRPr="00DA7971">
        <w:rPr>
          <w:rFonts w:ascii="Arial" w:hAnsi="Arial" w:cs="Arial"/>
        </w:rPr>
        <w:t>% of the</w:t>
      </w:r>
      <w:r>
        <w:rPr>
          <w:rFonts w:ascii="Arial" w:hAnsi="Arial" w:cs="Arial"/>
        </w:rPr>
        <w:t xml:space="preserve"> total number of surveys distributed.</w:t>
      </w:r>
    </w:p>
    <w:p w14:paraId="3669E185"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16FD79EB"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153AF49B" w14:textId="77777777" w:rsidR="0023144B" w:rsidRPr="00AC3DA0" w:rsidRDefault="0023144B" w:rsidP="0023144B">
      <w:pPr>
        <w:widowControl w:val="0"/>
        <w:tabs>
          <w:tab w:val="center" w:pos="5430"/>
        </w:tabs>
        <w:autoSpaceDE w:val="0"/>
        <w:autoSpaceDN w:val="0"/>
        <w:adjustRightInd w:val="0"/>
        <w:ind w:left="360"/>
        <w:rPr>
          <w:rFonts w:ascii="Arial" w:hAnsi="Arial" w:cs="Arial"/>
        </w:rPr>
      </w:pPr>
      <w:r w:rsidRPr="00AC3DA0">
        <w:rPr>
          <w:rFonts w:ascii="Arial" w:hAnsi="Arial" w:cs="Arial"/>
        </w:rPr>
        <w:t xml:space="preserve">State Average: </w:t>
      </w:r>
    </w:p>
    <w:p w14:paraId="11C695AF" w14:textId="77777777" w:rsidR="0023144B" w:rsidRPr="00AC3DA0" w:rsidRDefault="0023144B" w:rsidP="0023144B">
      <w:pPr>
        <w:widowControl w:val="0"/>
        <w:numPr>
          <w:ilvl w:val="0"/>
          <w:numId w:val="8"/>
        </w:numPr>
        <w:tabs>
          <w:tab w:val="center" w:pos="5430"/>
        </w:tabs>
        <w:autoSpaceDE w:val="0"/>
        <w:autoSpaceDN w:val="0"/>
        <w:adjustRightInd w:val="0"/>
        <w:rPr>
          <w:rFonts w:ascii="Arial" w:hAnsi="Arial" w:cs="Arial"/>
        </w:rPr>
      </w:pPr>
      <w:r>
        <w:rPr>
          <w:rFonts w:ascii="Arial" w:hAnsi="Arial" w:cs="Arial"/>
        </w:rPr>
        <w:t>K</w:t>
      </w:r>
      <w:r w:rsidRPr="00AC3DA0">
        <w:rPr>
          <w:rFonts w:ascii="Arial" w:hAnsi="Arial" w:cs="Arial"/>
        </w:rPr>
        <w:t xml:space="preserve">now their rights – </w:t>
      </w:r>
      <w:r>
        <w:rPr>
          <w:rFonts w:ascii="Arial" w:hAnsi="Arial" w:cs="Arial"/>
        </w:rPr>
        <w:t>8</w:t>
      </w:r>
      <w:r w:rsidR="00A13FEC">
        <w:rPr>
          <w:rFonts w:ascii="Arial" w:hAnsi="Arial" w:cs="Arial"/>
        </w:rPr>
        <w:t>7</w:t>
      </w:r>
      <w:r w:rsidR="008468EA">
        <w:rPr>
          <w:rFonts w:ascii="Arial" w:hAnsi="Arial" w:cs="Arial"/>
        </w:rPr>
        <w:t>.</w:t>
      </w:r>
      <w:r w:rsidR="004D3D9F">
        <w:rPr>
          <w:rFonts w:ascii="Arial" w:hAnsi="Arial" w:cs="Arial"/>
        </w:rPr>
        <w:t>1</w:t>
      </w:r>
      <w:r w:rsidRPr="00AC3DA0">
        <w:rPr>
          <w:rFonts w:ascii="Arial" w:hAnsi="Arial" w:cs="Arial"/>
        </w:rPr>
        <w:t>%</w:t>
      </w:r>
    </w:p>
    <w:p w14:paraId="0A6916F8" w14:textId="77777777" w:rsidR="0023144B" w:rsidRDefault="0023144B" w:rsidP="0023144B">
      <w:pPr>
        <w:widowControl w:val="0"/>
        <w:numPr>
          <w:ilvl w:val="0"/>
          <w:numId w:val="8"/>
        </w:numPr>
        <w:tabs>
          <w:tab w:val="center" w:pos="5430"/>
        </w:tabs>
        <w:autoSpaceDE w:val="0"/>
        <w:autoSpaceDN w:val="0"/>
        <w:adjustRightInd w:val="0"/>
        <w:rPr>
          <w:rFonts w:ascii="Arial" w:hAnsi="Arial" w:cs="Arial"/>
        </w:rPr>
      </w:pPr>
      <w:r>
        <w:rPr>
          <w:rFonts w:ascii="Arial" w:hAnsi="Arial" w:cs="Arial"/>
        </w:rPr>
        <w:t>E</w:t>
      </w:r>
      <w:r w:rsidRPr="00AC3DA0">
        <w:rPr>
          <w:rFonts w:ascii="Arial" w:hAnsi="Arial" w:cs="Arial"/>
        </w:rPr>
        <w:t xml:space="preserve">ffectively communicate their children’s needs – </w:t>
      </w:r>
      <w:r w:rsidR="000529EA">
        <w:rPr>
          <w:rFonts w:ascii="Arial" w:hAnsi="Arial" w:cs="Arial"/>
        </w:rPr>
        <w:t>8</w:t>
      </w:r>
      <w:r w:rsidR="0031293F">
        <w:rPr>
          <w:rFonts w:ascii="Arial" w:hAnsi="Arial" w:cs="Arial"/>
        </w:rPr>
        <w:t>4</w:t>
      </w:r>
      <w:r>
        <w:rPr>
          <w:rFonts w:ascii="Arial" w:hAnsi="Arial" w:cs="Arial"/>
        </w:rPr>
        <w:t>.</w:t>
      </w:r>
      <w:r w:rsidR="004D3D9F">
        <w:rPr>
          <w:rFonts w:ascii="Arial" w:hAnsi="Arial" w:cs="Arial"/>
        </w:rPr>
        <w:t>5</w:t>
      </w:r>
      <w:r w:rsidRPr="00AC3DA0">
        <w:rPr>
          <w:rFonts w:ascii="Arial" w:hAnsi="Arial" w:cs="Arial"/>
        </w:rPr>
        <w:t>%</w:t>
      </w:r>
    </w:p>
    <w:p w14:paraId="7CA2EB00" w14:textId="77777777" w:rsidR="0023144B" w:rsidRDefault="0023144B" w:rsidP="0023144B">
      <w:pPr>
        <w:widowControl w:val="0"/>
        <w:numPr>
          <w:ilvl w:val="0"/>
          <w:numId w:val="8"/>
        </w:numPr>
        <w:tabs>
          <w:tab w:val="center" w:pos="5430"/>
        </w:tabs>
        <w:autoSpaceDE w:val="0"/>
        <w:autoSpaceDN w:val="0"/>
        <w:adjustRightInd w:val="0"/>
        <w:rPr>
          <w:rFonts w:ascii="Arial" w:hAnsi="Arial" w:cs="Arial"/>
        </w:rPr>
      </w:pPr>
      <w:r>
        <w:rPr>
          <w:rFonts w:ascii="Arial" w:hAnsi="Arial" w:cs="Arial"/>
        </w:rPr>
        <w:t xml:space="preserve">Help their </w:t>
      </w:r>
      <w:r w:rsidRPr="00AC3DA0">
        <w:rPr>
          <w:rFonts w:ascii="Arial" w:hAnsi="Arial" w:cs="Arial"/>
        </w:rPr>
        <w:t xml:space="preserve">children develop and learn – </w:t>
      </w:r>
      <w:r w:rsidR="000529EA">
        <w:rPr>
          <w:rFonts w:ascii="Arial" w:hAnsi="Arial" w:cs="Arial"/>
        </w:rPr>
        <w:t>9</w:t>
      </w:r>
      <w:r w:rsidR="004D3D9F">
        <w:rPr>
          <w:rFonts w:ascii="Arial" w:hAnsi="Arial" w:cs="Arial"/>
        </w:rPr>
        <w:t>4</w:t>
      </w:r>
      <w:r>
        <w:rPr>
          <w:rFonts w:ascii="Arial" w:hAnsi="Arial" w:cs="Arial"/>
        </w:rPr>
        <w:t>.</w:t>
      </w:r>
      <w:r w:rsidR="004D3D9F">
        <w:rPr>
          <w:rFonts w:ascii="Arial" w:hAnsi="Arial" w:cs="Arial"/>
        </w:rPr>
        <w:t>0</w:t>
      </w:r>
      <w:r w:rsidRPr="00AC3DA0">
        <w:rPr>
          <w:rFonts w:ascii="Arial" w:hAnsi="Arial" w:cs="Arial"/>
        </w:rPr>
        <w:t>%</w:t>
      </w:r>
    </w:p>
    <w:p w14:paraId="111E6713" w14:textId="77777777" w:rsidR="0023144B" w:rsidRDefault="0023144B" w:rsidP="0023144B">
      <w:pPr>
        <w:widowControl w:val="0"/>
        <w:tabs>
          <w:tab w:val="center" w:pos="5430"/>
        </w:tabs>
        <w:autoSpaceDE w:val="0"/>
        <w:autoSpaceDN w:val="0"/>
        <w:adjustRightInd w:val="0"/>
        <w:rPr>
          <w:rFonts w:ascii="Arial" w:hAnsi="Arial" w:cs="Arial"/>
        </w:rPr>
      </w:pPr>
    </w:p>
    <w:p w14:paraId="5664F1FB" w14:textId="77777777" w:rsidR="0023144B" w:rsidRDefault="0023144B" w:rsidP="0023144B">
      <w:pPr>
        <w:widowControl w:val="0"/>
        <w:tabs>
          <w:tab w:val="center" w:pos="5430"/>
        </w:tabs>
        <w:autoSpaceDE w:val="0"/>
        <w:autoSpaceDN w:val="0"/>
        <w:adjustRightInd w:val="0"/>
        <w:rPr>
          <w:rFonts w:ascii="Arial" w:hAnsi="Arial" w:cs="Arial"/>
        </w:rPr>
        <w:sectPr w:rsidR="0023144B" w:rsidSect="00582FCC">
          <w:pgSz w:w="12240" w:h="15840"/>
          <w:pgMar w:top="720" w:right="576" w:bottom="576" w:left="720" w:header="720" w:footer="490" w:gutter="0"/>
          <w:cols w:space="720"/>
          <w:docGrid w:linePitch="360"/>
        </w:sectPr>
      </w:pPr>
    </w:p>
    <w:tbl>
      <w:tblPr>
        <w:tblW w:w="15266" w:type="dxa"/>
        <w:tblInd w:w="-72" w:type="dxa"/>
        <w:tblLook w:val="0000" w:firstRow="0" w:lastRow="0" w:firstColumn="0" w:lastColumn="0" w:noHBand="0" w:noVBand="0"/>
      </w:tblPr>
      <w:tblGrid>
        <w:gridCol w:w="1117"/>
        <w:gridCol w:w="5830"/>
        <w:gridCol w:w="927"/>
        <w:gridCol w:w="957"/>
        <w:gridCol w:w="872"/>
        <w:gridCol w:w="927"/>
        <w:gridCol w:w="957"/>
        <w:gridCol w:w="907"/>
        <w:gridCol w:w="927"/>
        <w:gridCol w:w="957"/>
        <w:gridCol w:w="888"/>
      </w:tblGrid>
      <w:tr w:rsidR="00450C0A" w14:paraId="284E9CE8" w14:textId="77777777" w:rsidTr="007E64DB">
        <w:trPr>
          <w:trHeight w:val="315"/>
          <w:tblHeader/>
        </w:trPr>
        <w:tc>
          <w:tcPr>
            <w:tcW w:w="15266" w:type="dxa"/>
            <w:gridSpan w:val="11"/>
            <w:shd w:val="clear" w:color="auto" w:fill="auto"/>
            <w:noWrap/>
            <w:vAlign w:val="bottom"/>
          </w:tcPr>
          <w:p w14:paraId="79A41F38" w14:textId="77777777" w:rsidR="00450C0A" w:rsidRPr="009B146B" w:rsidRDefault="00450C0A" w:rsidP="00450C0A">
            <w:pPr>
              <w:widowControl w:val="0"/>
              <w:tabs>
                <w:tab w:val="center" w:pos="5430"/>
              </w:tabs>
              <w:autoSpaceDE w:val="0"/>
              <w:autoSpaceDN w:val="0"/>
              <w:adjustRightInd w:val="0"/>
              <w:rPr>
                <w:rFonts w:ascii="Arial" w:hAnsi="Arial" w:cs="Arial"/>
                <w:i/>
              </w:rPr>
            </w:pPr>
          </w:p>
        </w:tc>
      </w:tr>
      <w:tr w:rsidR="00450C0A" w14:paraId="1FB09932" w14:textId="77777777" w:rsidTr="007E64DB">
        <w:trPr>
          <w:trHeight w:val="315"/>
          <w:tblHeader/>
        </w:trPr>
        <w:tc>
          <w:tcPr>
            <w:tcW w:w="15266" w:type="dxa"/>
            <w:gridSpan w:val="11"/>
            <w:shd w:val="clear" w:color="auto" w:fill="auto"/>
            <w:noWrap/>
            <w:vAlign w:val="bottom"/>
          </w:tcPr>
          <w:p w14:paraId="6AE649F8" w14:textId="77777777" w:rsidR="00450C0A" w:rsidRPr="007F52CC" w:rsidRDefault="00450C0A" w:rsidP="00450C0A">
            <w:pPr>
              <w:widowControl w:val="0"/>
              <w:tabs>
                <w:tab w:val="center" w:pos="5430"/>
              </w:tabs>
              <w:autoSpaceDE w:val="0"/>
              <w:autoSpaceDN w:val="0"/>
              <w:adjustRightInd w:val="0"/>
              <w:rPr>
                <w:rFonts w:ascii="Arial" w:hAnsi="Arial" w:cs="Arial"/>
                <w:b/>
                <w:bCs/>
                <w:i/>
                <w:sz w:val="26"/>
                <w:szCs w:val="26"/>
              </w:rPr>
            </w:pPr>
            <w:r w:rsidRPr="007F52CC">
              <w:rPr>
                <w:rFonts w:ascii="Arial" w:hAnsi="Arial" w:cs="Arial"/>
                <w:b/>
                <w:bCs/>
                <w:i/>
              </w:rPr>
              <w:t>Families who Report that Early Intervention Services Have Helped the Family</w:t>
            </w:r>
          </w:p>
        </w:tc>
      </w:tr>
      <w:tr w:rsidR="002E01DB" w14:paraId="787AF4F6" w14:textId="77777777" w:rsidTr="007E64DB">
        <w:trPr>
          <w:trHeight w:val="315"/>
          <w:tblHeader/>
        </w:trPr>
        <w:tc>
          <w:tcPr>
            <w:tcW w:w="6947" w:type="dxa"/>
            <w:gridSpan w:val="2"/>
            <w:tcBorders>
              <w:bottom w:val="single" w:sz="4" w:space="0" w:color="auto"/>
            </w:tcBorders>
            <w:shd w:val="clear" w:color="auto" w:fill="auto"/>
            <w:noWrap/>
            <w:vAlign w:val="bottom"/>
          </w:tcPr>
          <w:p w14:paraId="54F1CE6E" w14:textId="77777777" w:rsidR="001872A8" w:rsidRPr="007F52CC" w:rsidRDefault="001872A8">
            <w:pPr>
              <w:rPr>
                <w:rFonts w:ascii="Arial" w:hAnsi="Arial" w:cs="Arial"/>
                <w:bCs/>
                <w:i/>
                <w:sz w:val="22"/>
                <w:szCs w:val="22"/>
              </w:rPr>
            </w:pPr>
            <w:r w:rsidRPr="007F52CC">
              <w:rPr>
                <w:rFonts w:ascii="Arial" w:hAnsi="Arial" w:cs="Arial"/>
                <w:bCs/>
                <w:i/>
                <w:sz w:val="22"/>
                <w:szCs w:val="22"/>
              </w:rPr>
              <w:t>State Target:</w:t>
            </w:r>
          </w:p>
        </w:tc>
        <w:tc>
          <w:tcPr>
            <w:tcW w:w="2756" w:type="dxa"/>
            <w:gridSpan w:val="3"/>
            <w:tcBorders>
              <w:bottom w:val="single" w:sz="4" w:space="0" w:color="auto"/>
            </w:tcBorders>
            <w:shd w:val="clear" w:color="auto" w:fill="auto"/>
            <w:noWrap/>
            <w:vAlign w:val="bottom"/>
          </w:tcPr>
          <w:p w14:paraId="5B8945CC" w14:textId="77777777" w:rsidR="001872A8" w:rsidRPr="007F52CC" w:rsidRDefault="004D3D9F" w:rsidP="00A13FEC">
            <w:pPr>
              <w:jc w:val="center"/>
              <w:rPr>
                <w:rFonts w:ascii="Arial" w:hAnsi="Arial" w:cs="Arial"/>
                <w:bCs/>
                <w:i/>
                <w:sz w:val="22"/>
                <w:szCs w:val="22"/>
              </w:rPr>
            </w:pPr>
            <w:r>
              <w:rPr>
                <w:rFonts w:ascii="Arial" w:hAnsi="Arial" w:cs="Arial"/>
                <w:bCs/>
                <w:i/>
                <w:sz w:val="22"/>
                <w:szCs w:val="22"/>
              </w:rPr>
              <w:t>85</w:t>
            </w:r>
            <w:r w:rsidR="001872A8" w:rsidRPr="007F52CC">
              <w:rPr>
                <w:rFonts w:ascii="Arial" w:hAnsi="Arial" w:cs="Arial"/>
                <w:bCs/>
                <w:i/>
                <w:sz w:val="22"/>
                <w:szCs w:val="22"/>
              </w:rPr>
              <w:t>.</w:t>
            </w:r>
            <w:r>
              <w:rPr>
                <w:rFonts w:ascii="Arial" w:hAnsi="Arial" w:cs="Arial"/>
                <w:bCs/>
                <w:i/>
                <w:sz w:val="22"/>
                <w:szCs w:val="22"/>
              </w:rPr>
              <w:t>0</w:t>
            </w:r>
            <w:r w:rsidR="001872A8" w:rsidRPr="007F52CC">
              <w:rPr>
                <w:rFonts w:ascii="Arial" w:hAnsi="Arial" w:cs="Arial"/>
                <w:bCs/>
                <w:i/>
                <w:sz w:val="22"/>
                <w:szCs w:val="22"/>
              </w:rPr>
              <w:t>%</w:t>
            </w:r>
          </w:p>
        </w:tc>
        <w:tc>
          <w:tcPr>
            <w:tcW w:w="2791" w:type="dxa"/>
            <w:gridSpan w:val="3"/>
            <w:tcBorders>
              <w:bottom w:val="single" w:sz="4" w:space="0" w:color="auto"/>
            </w:tcBorders>
            <w:shd w:val="clear" w:color="auto" w:fill="auto"/>
            <w:noWrap/>
            <w:vAlign w:val="bottom"/>
          </w:tcPr>
          <w:p w14:paraId="3C479C45" w14:textId="77777777" w:rsidR="001872A8" w:rsidRPr="007F52CC" w:rsidRDefault="004D3D9F" w:rsidP="00A13FEC">
            <w:pPr>
              <w:jc w:val="center"/>
              <w:rPr>
                <w:rFonts w:ascii="Arial" w:hAnsi="Arial" w:cs="Arial"/>
                <w:bCs/>
                <w:i/>
                <w:sz w:val="22"/>
                <w:szCs w:val="22"/>
              </w:rPr>
            </w:pPr>
            <w:r>
              <w:rPr>
                <w:rFonts w:ascii="Arial" w:hAnsi="Arial" w:cs="Arial"/>
                <w:bCs/>
                <w:i/>
                <w:sz w:val="22"/>
                <w:szCs w:val="22"/>
              </w:rPr>
              <w:t>80</w:t>
            </w:r>
            <w:r w:rsidR="001872A8" w:rsidRPr="007F52CC">
              <w:rPr>
                <w:rFonts w:ascii="Arial" w:hAnsi="Arial" w:cs="Arial"/>
                <w:bCs/>
                <w:i/>
                <w:sz w:val="22"/>
                <w:szCs w:val="22"/>
              </w:rPr>
              <w:t>.</w:t>
            </w:r>
            <w:r>
              <w:rPr>
                <w:rFonts w:ascii="Arial" w:hAnsi="Arial" w:cs="Arial"/>
                <w:bCs/>
                <w:i/>
                <w:sz w:val="22"/>
                <w:szCs w:val="22"/>
              </w:rPr>
              <w:t>0</w:t>
            </w:r>
            <w:r w:rsidR="001872A8" w:rsidRPr="007F52CC">
              <w:rPr>
                <w:rFonts w:ascii="Arial" w:hAnsi="Arial" w:cs="Arial"/>
                <w:bCs/>
                <w:i/>
                <w:sz w:val="22"/>
                <w:szCs w:val="22"/>
              </w:rPr>
              <w:t>%</w:t>
            </w:r>
          </w:p>
        </w:tc>
        <w:tc>
          <w:tcPr>
            <w:tcW w:w="2772" w:type="dxa"/>
            <w:gridSpan w:val="3"/>
            <w:tcBorders>
              <w:bottom w:val="single" w:sz="4" w:space="0" w:color="auto"/>
            </w:tcBorders>
            <w:shd w:val="clear" w:color="auto" w:fill="auto"/>
            <w:noWrap/>
            <w:vAlign w:val="bottom"/>
          </w:tcPr>
          <w:p w14:paraId="2242D1E5" w14:textId="77777777" w:rsidR="001872A8" w:rsidRPr="007F52CC" w:rsidRDefault="004D3D9F" w:rsidP="00A13FEC">
            <w:pPr>
              <w:jc w:val="center"/>
              <w:rPr>
                <w:rFonts w:ascii="Arial" w:hAnsi="Arial" w:cs="Arial"/>
                <w:bCs/>
                <w:i/>
                <w:sz w:val="22"/>
                <w:szCs w:val="22"/>
              </w:rPr>
            </w:pPr>
            <w:r>
              <w:rPr>
                <w:rFonts w:ascii="Arial" w:hAnsi="Arial" w:cs="Arial"/>
                <w:bCs/>
                <w:i/>
                <w:sz w:val="22"/>
                <w:szCs w:val="22"/>
              </w:rPr>
              <w:t>90</w:t>
            </w:r>
            <w:r w:rsidR="001872A8" w:rsidRPr="007F52CC">
              <w:rPr>
                <w:rFonts w:ascii="Arial" w:hAnsi="Arial" w:cs="Arial"/>
                <w:bCs/>
                <w:i/>
                <w:sz w:val="22"/>
                <w:szCs w:val="22"/>
              </w:rPr>
              <w:t>.</w:t>
            </w:r>
            <w:r>
              <w:rPr>
                <w:rFonts w:ascii="Arial" w:hAnsi="Arial" w:cs="Arial"/>
                <w:bCs/>
                <w:i/>
                <w:sz w:val="22"/>
                <w:szCs w:val="22"/>
              </w:rPr>
              <w:t>0</w:t>
            </w:r>
            <w:r w:rsidR="001872A8" w:rsidRPr="007F52CC">
              <w:rPr>
                <w:rFonts w:ascii="Arial" w:hAnsi="Arial" w:cs="Arial"/>
                <w:bCs/>
                <w:i/>
                <w:sz w:val="22"/>
                <w:szCs w:val="22"/>
              </w:rPr>
              <w:t>%</w:t>
            </w:r>
          </w:p>
        </w:tc>
      </w:tr>
      <w:tr w:rsidR="002E01DB" w14:paraId="03C73268" w14:textId="77777777" w:rsidTr="001E24F6">
        <w:trPr>
          <w:trHeight w:val="315"/>
          <w:tblHeader/>
        </w:trPr>
        <w:tc>
          <w:tcPr>
            <w:tcW w:w="1117" w:type="dxa"/>
            <w:vMerge w:val="restart"/>
            <w:tcBorders>
              <w:top w:val="single" w:sz="4" w:space="0" w:color="auto"/>
              <w:left w:val="single" w:sz="4" w:space="0" w:color="auto"/>
              <w:right w:val="single" w:sz="4" w:space="0" w:color="auto"/>
            </w:tcBorders>
            <w:shd w:val="clear" w:color="auto" w:fill="FBD4B4"/>
            <w:noWrap/>
            <w:vAlign w:val="bottom"/>
          </w:tcPr>
          <w:p w14:paraId="2014791B" w14:textId="77777777" w:rsidR="00135BEC" w:rsidRPr="003B04C7" w:rsidRDefault="00135BEC">
            <w:pPr>
              <w:rPr>
                <w:rFonts w:ascii="Arial" w:hAnsi="Arial" w:cs="Arial"/>
                <w:b/>
                <w:bCs/>
                <w:i/>
              </w:rPr>
            </w:pPr>
            <w:r w:rsidRPr="003B04C7">
              <w:rPr>
                <w:rFonts w:ascii="Arial" w:hAnsi="Arial" w:cs="Arial"/>
                <w:b/>
                <w:bCs/>
                <w:i/>
              </w:rPr>
              <w:t> </w:t>
            </w:r>
          </w:p>
          <w:p w14:paraId="4C76BE79" w14:textId="77777777" w:rsidR="00135BEC" w:rsidRPr="003B04C7" w:rsidRDefault="00135BEC">
            <w:pPr>
              <w:jc w:val="center"/>
              <w:rPr>
                <w:rFonts w:ascii="Arial" w:hAnsi="Arial" w:cs="Arial"/>
                <w:b/>
                <w:bCs/>
                <w:i/>
                <w:sz w:val="18"/>
                <w:szCs w:val="18"/>
              </w:rPr>
            </w:pPr>
            <w:r w:rsidRPr="003B04C7">
              <w:rPr>
                <w:rFonts w:ascii="Arial" w:hAnsi="Arial" w:cs="Arial"/>
                <w:b/>
                <w:bCs/>
                <w:i/>
                <w:sz w:val="18"/>
                <w:szCs w:val="18"/>
              </w:rPr>
              <w:t> </w:t>
            </w:r>
          </w:p>
          <w:p w14:paraId="0276149B" w14:textId="77777777" w:rsidR="00135BEC" w:rsidRPr="003B04C7" w:rsidRDefault="00135BEC">
            <w:pPr>
              <w:jc w:val="center"/>
              <w:rPr>
                <w:rFonts w:ascii="Arial" w:hAnsi="Arial" w:cs="Arial"/>
                <w:b/>
                <w:bCs/>
                <w:i/>
                <w:sz w:val="18"/>
                <w:szCs w:val="18"/>
              </w:rPr>
            </w:pPr>
            <w:r w:rsidRPr="003B04C7">
              <w:rPr>
                <w:rFonts w:ascii="Arial" w:hAnsi="Arial" w:cs="Arial"/>
                <w:b/>
                <w:bCs/>
                <w:i/>
                <w:sz w:val="18"/>
                <w:szCs w:val="18"/>
              </w:rPr>
              <w:t> </w:t>
            </w:r>
          </w:p>
          <w:p w14:paraId="07014053" w14:textId="77777777" w:rsidR="00135BEC" w:rsidRPr="003B04C7" w:rsidRDefault="00135BEC">
            <w:pPr>
              <w:jc w:val="center"/>
              <w:rPr>
                <w:rFonts w:ascii="Arial" w:hAnsi="Arial" w:cs="Arial"/>
                <w:b/>
                <w:bCs/>
                <w:i/>
                <w:sz w:val="18"/>
                <w:szCs w:val="18"/>
              </w:rPr>
            </w:pPr>
            <w:r w:rsidRPr="003B04C7">
              <w:rPr>
                <w:rFonts w:ascii="Arial" w:hAnsi="Arial" w:cs="Arial"/>
                <w:b/>
                <w:bCs/>
                <w:i/>
                <w:sz w:val="18"/>
                <w:szCs w:val="18"/>
              </w:rPr>
              <w:t> </w:t>
            </w:r>
          </w:p>
          <w:p w14:paraId="560D649A" w14:textId="77777777" w:rsidR="00135BEC" w:rsidRPr="003B04C7" w:rsidRDefault="00135BEC" w:rsidP="00135BEC">
            <w:pPr>
              <w:jc w:val="center"/>
              <w:rPr>
                <w:rFonts w:ascii="Arial" w:hAnsi="Arial" w:cs="Arial"/>
                <w:b/>
                <w:bCs/>
                <w:i/>
              </w:rPr>
            </w:pPr>
            <w:r w:rsidRPr="003B04C7">
              <w:rPr>
                <w:rFonts w:ascii="Arial" w:hAnsi="Arial" w:cs="Arial"/>
                <w:b/>
                <w:bCs/>
                <w:i/>
                <w:sz w:val="18"/>
                <w:szCs w:val="18"/>
              </w:rPr>
              <w:t>Region</w:t>
            </w:r>
          </w:p>
        </w:tc>
        <w:tc>
          <w:tcPr>
            <w:tcW w:w="5830" w:type="dxa"/>
            <w:vMerge w:val="restart"/>
            <w:tcBorders>
              <w:top w:val="single" w:sz="4" w:space="0" w:color="auto"/>
              <w:left w:val="nil"/>
              <w:right w:val="single" w:sz="4" w:space="0" w:color="auto"/>
            </w:tcBorders>
            <w:shd w:val="clear" w:color="auto" w:fill="FBD4B4"/>
            <w:noWrap/>
            <w:vAlign w:val="bottom"/>
          </w:tcPr>
          <w:p w14:paraId="5AD95E79" w14:textId="77777777" w:rsidR="00135BEC" w:rsidRPr="003B04C7" w:rsidRDefault="00135BEC">
            <w:pPr>
              <w:rPr>
                <w:rFonts w:ascii="Arial" w:hAnsi="Arial" w:cs="Arial"/>
                <w:i/>
                <w:sz w:val="20"/>
                <w:szCs w:val="20"/>
              </w:rPr>
            </w:pPr>
            <w:r w:rsidRPr="003B04C7">
              <w:rPr>
                <w:rFonts w:ascii="Arial" w:hAnsi="Arial" w:cs="Arial"/>
                <w:i/>
                <w:sz w:val="20"/>
                <w:szCs w:val="20"/>
              </w:rPr>
              <w:t> </w:t>
            </w:r>
          </w:p>
          <w:p w14:paraId="600A2025" w14:textId="77777777" w:rsidR="00135BEC" w:rsidRPr="003B04C7" w:rsidRDefault="00135BEC">
            <w:pPr>
              <w:rPr>
                <w:rFonts w:ascii="Arial" w:hAnsi="Arial" w:cs="Arial"/>
                <w:b/>
                <w:bCs/>
                <w:i/>
                <w:sz w:val="18"/>
                <w:szCs w:val="18"/>
              </w:rPr>
            </w:pPr>
            <w:r w:rsidRPr="003B04C7">
              <w:rPr>
                <w:rFonts w:ascii="Arial" w:hAnsi="Arial" w:cs="Arial"/>
                <w:b/>
                <w:bCs/>
                <w:i/>
                <w:sz w:val="18"/>
                <w:szCs w:val="18"/>
              </w:rPr>
              <w:t> </w:t>
            </w:r>
          </w:p>
          <w:p w14:paraId="7F80239F" w14:textId="77777777" w:rsidR="00135BEC" w:rsidRPr="003B04C7" w:rsidRDefault="00135BEC" w:rsidP="003B04C7">
            <w:pPr>
              <w:ind w:right="353"/>
              <w:rPr>
                <w:rFonts w:ascii="Arial" w:hAnsi="Arial" w:cs="Arial"/>
                <w:b/>
                <w:bCs/>
                <w:i/>
                <w:sz w:val="18"/>
                <w:szCs w:val="18"/>
              </w:rPr>
            </w:pPr>
            <w:r w:rsidRPr="003B04C7">
              <w:rPr>
                <w:rFonts w:ascii="Arial" w:hAnsi="Arial" w:cs="Arial"/>
                <w:b/>
                <w:bCs/>
                <w:i/>
                <w:sz w:val="18"/>
                <w:szCs w:val="18"/>
              </w:rPr>
              <w:t> </w:t>
            </w:r>
          </w:p>
          <w:p w14:paraId="71E39873" w14:textId="77777777" w:rsidR="00135BEC" w:rsidRPr="003B04C7" w:rsidRDefault="00135BEC">
            <w:pPr>
              <w:rPr>
                <w:rFonts w:ascii="Arial" w:hAnsi="Arial" w:cs="Arial"/>
                <w:b/>
                <w:bCs/>
                <w:i/>
                <w:sz w:val="18"/>
                <w:szCs w:val="18"/>
              </w:rPr>
            </w:pPr>
            <w:r w:rsidRPr="003B04C7">
              <w:rPr>
                <w:rFonts w:ascii="Arial" w:hAnsi="Arial" w:cs="Arial"/>
                <w:b/>
                <w:bCs/>
                <w:i/>
                <w:sz w:val="18"/>
                <w:szCs w:val="18"/>
              </w:rPr>
              <w:t> </w:t>
            </w:r>
          </w:p>
          <w:p w14:paraId="435C6033" w14:textId="77777777" w:rsidR="00135BEC" w:rsidRPr="003B04C7" w:rsidRDefault="00135BEC" w:rsidP="00135BEC">
            <w:pPr>
              <w:rPr>
                <w:rFonts w:ascii="Arial" w:hAnsi="Arial" w:cs="Arial"/>
                <w:i/>
                <w:sz w:val="20"/>
                <w:szCs w:val="20"/>
              </w:rPr>
            </w:pPr>
            <w:r w:rsidRPr="003B04C7">
              <w:rPr>
                <w:rFonts w:ascii="Arial" w:hAnsi="Arial" w:cs="Arial"/>
                <w:b/>
                <w:bCs/>
                <w:i/>
                <w:sz w:val="18"/>
                <w:szCs w:val="18"/>
              </w:rPr>
              <w:t>Agency</w:t>
            </w:r>
          </w:p>
        </w:tc>
        <w:tc>
          <w:tcPr>
            <w:tcW w:w="2756" w:type="dxa"/>
            <w:gridSpan w:val="3"/>
            <w:tcBorders>
              <w:top w:val="single" w:sz="4" w:space="0" w:color="auto"/>
              <w:left w:val="nil"/>
              <w:bottom w:val="single" w:sz="4" w:space="0" w:color="auto"/>
              <w:right w:val="single" w:sz="4" w:space="0" w:color="auto"/>
            </w:tcBorders>
            <w:shd w:val="clear" w:color="auto" w:fill="FBD4B4"/>
            <w:noWrap/>
            <w:vAlign w:val="bottom"/>
          </w:tcPr>
          <w:p w14:paraId="49E35812"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A. Know their rights</w:t>
            </w:r>
          </w:p>
        </w:tc>
        <w:tc>
          <w:tcPr>
            <w:tcW w:w="2791" w:type="dxa"/>
            <w:gridSpan w:val="3"/>
            <w:tcBorders>
              <w:top w:val="single" w:sz="4" w:space="0" w:color="auto"/>
              <w:left w:val="nil"/>
              <w:bottom w:val="single" w:sz="4" w:space="0" w:color="auto"/>
              <w:right w:val="single" w:sz="4" w:space="0" w:color="auto"/>
            </w:tcBorders>
            <w:shd w:val="clear" w:color="auto" w:fill="FBD4B4"/>
            <w:noWrap/>
            <w:vAlign w:val="bottom"/>
          </w:tcPr>
          <w:p w14:paraId="31B698AF"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B. Communicate child's needs</w:t>
            </w:r>
          </w:p>
        </w:tc>
        <w:tc>
          <w:tcPr>
            <w:tcW w:w="2772" w:type="dxa"/>
            <w:gridSpan w:val="3"/>
            <w:tcBorders>
              <w:top w:val="single" w:sz="4" w:space="0" w:color="auto"/>
              <w:left w:val="nil"/>
              <w:bottom w:val="single" w:sz="4" w:space="0" w:color="auto"/>
              <w:right w:val="single" w:sz="4" w:space="0" w:color="auto"/>
            </w:tcBorders>
            <w:shd w:val="clear" w:color="auto" w:fill="FBD4B4"/>
            <w:noWrap/>
            <w:vAlign w:val="bottom"/>
          </w:tcPr>
          <w:p w14:paraId="450C4BDD"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C. Help child develop</w:t>
            </w:r>
          </w:p>
        </w:tc>
      </w:tr>
      <w:tr w:rsidR="002E01DB" w14:paraId="18B67794" w14:textId="77777777" w:rsidTr="001E24F6">
        <w:trPr>
          <w:trHeight w:val="917"/>
          <w:tblHeader/>
        </w:trPr>
        <w:tc>
          <w:tcPr>
            <w:tcW w:w="1117" w:type="dxa"/>
            <w:vMerge/>
            <w:tcBorders>
              <w:left w:val="single" w:sz="4" w:space="0" w:color="auto"/>
              <w:right w:val="single" w:sz="4" w:space="0" w:color="auto"/>
            </w:tcBorders>
            <w:shd w:val="clear" w:color="auto" w:fill="FBD4B4"/>
            <w:noWrap/>
            <w:vAlign w:val="bottom"/>
          </w:tcPr>
          <w:p w14:paraId="0BE58073" w14:textId="77777777" w:rsidR="00135BEC" w:rsidRPr="003B04C7" w:rsidRDefault="00135BEC" w:rsidP="00135BEC">
            <w:pPr>
              <w:jc w:val="center"/>
              <w:rPr>
                <w:rFonts w:ascii="Arial" w:hAnsi="Arial" w:cs="Arial"/>
                <w:b/>
                <w:bCs/>
                <w:i/>
                <w:sz w:val="18"/>
                <w:szCs w:val="18"/>
              </w:rPr>
            </w:pPr>
          </w:p>
        </w:tc>
        <w:tc>
          <w:tcPr>
            <w:tcW w:w="5830" w:type="dxa"/>
            <w:vMerge/>
            <w:tcBorders>
              <w:left w:val="nil"/>
              <w:right w:val="single" w:sz="4" w:space="0" w:color="auto"/>
            </w:tcBorders>
            <w:shd w:val="clear" w:color="auto" w:fill="FBD4B4"/>
            <w:noWrap/>
            <w:vAlign w:val="bottom"/>
          </w:tcPr>
          <w:p w14:paraId="7E7D65E2" w14:textId="77777777" w:rsidR="00135BEC" w:rsidRPr="003B04C7" w:rsidRDefault="00135BEC" w:rsidP="00135BEC">
            <w:pPr>
              <w:rPr>
                <w:rFonts w:ascii="Arial" w:hAnsi="Arial" w:cs="Arial"/>
                <w:b/>
                <w:bCs/>
                <w:i/>
                <w:sz w:val="18"/>
                <w:szCs w:val="18"/>
              </w:rPr>
            </w:pPr>
          </w:p>
        </w:tc>
        <w:tc>
          <w:tcPr>
            <w:tcW w:w="927" w:type="dxa"/>
            <w:tcBorders>
              <w:top w:val="nil"/>
              <w:left w:val="nil"/>
              <w:right w:val="single" w:sz="4" w:space="0" w:color="auto"/>
            </w:tcBorders>
            <w:shd w:val="clear" w:color="auto" w:fill="FBD4B4"/>
            <w:noWrap/>
            <w:vAlign w:val="bottom"/>
          </w:tcPr>
          <w:p w14:paraId="2BBA9274"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Meets or</w:t>
            </w:r>
          </w:p>
          <w:p w14:paraId="2F912FA7"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exceeds</w:t>
            </w:r>
          </w:p>
          <w:p w14:paraId="6FDDE664"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state</w:t>
            </w:r>
          </w:p>
          <w:p w14:paraId="2EDC8A88"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target</w:t>
            </w:r>
          </w:p>
        </w:tc>
        <w:tc>
          <w:tcPr>
            <w:tcW w:w="957" w:type="dxa"/>
            <w:tcBorders>
              <w:top w:val="nil"/>
              <w:left w:val="nil"/>
              <w:right w:val="single" w:sz="4" w:space="0" w:color="auto"/>
            </w:tcBorders>
            <w:shd w:val="clear" w:color="auto" w:fill="FBD4B4"/>
            <w:noWrap/>
            <w:vAlign w:val="bottom"/>
          </w:tcPr>
          <w:p w14:paraId="5DBB5527"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w:t>
            </w:r>
          </w:p>
          <w:p w14:paraId="76BE9986"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w:t>
            </w:r>
          </w:p>
          <w:p w14:paraId="09149A27"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Program</w:t>
            </w:r>
          </w:p>
          <w:p w14:paraId="766A7001"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Percent</w:t>
            </w:r>
          </w:p>
        </w:tc>
        <w:tc>
          <w:tcPr>
            <w:tcW w:w="872" w:type="dxa"/>
            <w:tcBorders>
              <w:top w:val="nil"/>
              <w:left w:val="nil"/>
              <w:right w:val="single" w:sz="4" w:space="0" w:color="auto"/>
            </w:tcBorders>
            <w:shd w:val="clear" w:color="auto" w:fill="FBD4B4"/>
            <w:noWrap/>
            <w:vAlign w:val="bottom"/>
          </w:tcPr>
          <w:p w14:paraId="6C57CC26" w14:textId="77777777" w:rsidR="00135BEC" w:rsidRPr="00AD31BC" w:rsidRDefault="00135BEC" w:rsidP="00A06C03">
            <w:pPr>
              <w:jc w:val="center"/>
              <w:rPr>
                <w:rFonts w:ascii="Arial" w:hAnsi="Arial" w:cs="Arial"/>
                <w:b/>
                <w:bCs/>
                <w:i/>
                <w:sz w:val="18"/>
                <w:szCs w:val="18"/>
              </w:rPr>
            </w:pPr>
            <w:r w:rsidRPr="00AD31BC">
              <w:rPr>
                <w:rFonts w:ascii="Arial" w:hAnsi="Arial" w:cs="Arial"/>
                <w:b/>
                <w:bCs/>
                <w:i/>
                <w:sz w:val="18"/>
                <w:szCs w:val="18"/>
              </w:rPr>
              <w:t>Diff from</w:t>
            </w:r>
          </w:p>
          <w:p w14:paraId="7F3FBC52"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xml:space="preserve">State </w:t>
            </w:r>
          </w:p>
          <w:p w14:paraId="4B2892FE"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Target</w:t>
            </w:r>
          </w:p>
        </w:tc>
        <w:tc>
          <w:tcPr>
            <w:tcW w:w="927" w:type="dxa"/>
            <w:tcBorders>
              <w:top w:val="nil"/>
              <w:left w:val="nil"/>
              <w:right w:val="single" w:sz="4" w:space="0" w:color="auto"/>
            </w:tcBorders>
            <w:shd w:val="clear" w:color="auto" w:fill="FBD4B4"/>
            <w:noWrap/>
            <w:vAlign w:val="bottom"/>
          </w:tcPr>
          <w:p w14:paraId="6E9C0831"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Meets or</w:t>
            </w:r>
          </w:p>
          <w:p w14:paraId="72F32B8B"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exceeds</w:t>
            </w:r>
          </w:p>
          <w:p w14:paraId="75DA7B7D"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state</w:t>
            </w:r>
          </w:p>
          <w:p w14:paraId="59C05E53"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target</w:t>
            </w:r>
          </w:p>
        </w:tc>
        <w:tc>
          <w:tcPr>
            <w:tcW w:w="957" w:type="dxa"/>
            <w:tcBorders>
              <w:top w:val="nil"/>
              <w:left w:val="nil"/>
              <w:right w:val="single" w:sz="4" w:space="0" w:color="auto"/>
            </w:tcBorders>
            <w:shd w:val="clear" w:color="auto" w:fill="FBD4B4"/>
            <w:noWrap/>
            <w:vAlign w:val="bottom"/>
          </w:tcPr>
          <w:p w14:paraId="43EF6FFE"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w:t>
            </w:r>
          </w:p>
          <w:p w14:paraId="53A834F2"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w:t>
            </w:r>
          </w:p>
          <w:p w14:paraId="7704014D"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Program</w:t>
            </w:r>
          </w:p>
          <w:p w14:paraId="6FB2DB8F"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Percent</w:t>
            </w:r>
          </w:p>
        </w:tc>
        <w:tc>
          <w:tcPr>
            <w:tcW w:w="907" w:type="dxa"/>
            <w:tcBorders>
              <w:top w:val="nil"/>
              <w:left w:val="nil"/>
              <w:right w:val="single" w:sz="4" w:space="0" w:color="auto"/>
            </w:tcBorders>
            <w:shd w:val="clear" w:color="auto" w:fill="FBD4B4"/>
            <w:noWrap/>
            <w:vAlign w:val="bottom"/>
          </w:tcPr>
          <w:p w14:paraId="3B9DEF11" w14:textId="77777777" w:rsidR="00A06C03" w:rsidRPr="00AD31BC" w:rsidRDefault="00A06C03">
            <w:pPr>
              <w:jc w:val="center"/>
              <w:rPr>
                <w:rFonts w:ascii="Arial" w:hAnsi="Arial" w:cs="Arial"/>
                <w:b/>
                <w:bCs/>
                <w:i/>
                <w:sz w:val="18"/>
                <w:szCs w:val="18"/>
              </w:rPr>
            </w:pPr>
            <w:r w:rsidRPr="00AD31BC">
              <w:rPr>
                <w:rFonts w:ascii="Arial" w:hAnsi="Arial" w:cs="Arial"/>
                <w:b/>
                <w:bCs/>
                <w:i/>
                <w:sz w:val="18"/>
                <w:szCs w:val="18"/>
              </w:rPr>
              <w:t>Diff</w:t>
            </w:r>
          </w:p>
          <w:p w14:paraId="34E92B3B"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xml:space="preserve"> from</w:t>
            </w:r>
          </w:p>
          <w:p w14:paraId="702C37EB"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xml:space="preserve">State </w:t>
            </w:r>
          </w:p>
          <w:p w14:paraId="6B6A2921"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Target</w:t>
            </w:r>
          </w:p>
        </w:tc>
        <w:tc>
          <w:tcPr>
            <w:tcW w:w="927" w:type="dxa"/>
            <w:tcBorders>
              <w:top w:val="nil"/>
              <w:left w:val="nil"/>
              <w:right w:val="single" w:sz="4" w:space="0" w:color="auto"/>
            </w:tcBorders>
            <w:shd w:val="clear" w:color="auto" w:fill="FBD4B4"/>
            <w:noWrap/>
            <w:vAlign w:val="bottom"/>
          </w:tcPr>
          <w:p w14:paraId="62B8D371"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Meets or</w:t>
            </w:r>
          </w:p>
          <w:p w14:paraId="67948B03"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exceeds</w:t>
            </w:r>
          </w:p>
          <w:p w14:paraId="48A5E0AF"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state</w:t>
            </w:r>
          </w:p>
          <w:p w14:paraId="1EA97750"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target</w:t>
            </w:r>
          </w:p>
        </w:tc>
        <w:tc>
          <w:tcPr>
            <w:tcW w:w="957" w:type="dxa"/>
            <w:tcBorders>
              <w:top w:val="nil"/>
              <w:left w:val="nil"/>
              <w:right w:val="single" w:sz="4" w:space="0" w:color="auto"/>
            </w:tcBorders>
            <w:shd w:val="clear" w:color="auto" w:fill="FBD4B4"/>
            <w:noWrap/>
            <w:vAlign w:val="bottom"/>
          </w:tcPr>
          <w:p w14:paraId="6652F474"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w:t>
            </w:r>
          </w:p>
          <w:p w14:paraId="1778EF6B"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w:t>
            </w:r>
          </w:p>
          <w:p w14:paraId="15859738"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Program</w:t>
            </w:r>
          </w:p>
          <w:p w14:paraId="4106ED6D"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Percent</w:t>
            </w:r>
          </w:p>
        </w:tc>
        <w:tc>
          <w:tcPr>
            <w:tcW w:w="888" w:type="dxa"/>
            <w:tcBorders>
              <w:top w:val="nil"/>
              <w:left w:val="nil"/>
              <w:right w:val="single" w:sz="4" w:space="0" w:color="auto"/>
            </w:tcBorders>
            <w:shd w:val="clear" w:color="auto" w:fill="FBD4B4"/>
            <w:noWrap/>
            <w:vAlign w:val="bottom"/>
          </w:tcPr>
          <w:p w14:paraId="41CF3D46"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Diff from</w:t>
            </w:r>
          </w:p>
          <w:p w14:paraId="466E75A1" w14:textId="77777777" w:rsidR="00135BEC" w:rsidRPr="00AD31BC" w:rsidRDefault="00135BEC">
            <w:pPr>
              <w:jc w:val="center"/>
              <w:rPr>
                <w:rFonts w:ascii="Arial" w:hAnsi="Arial" w:cs="Arial"/>
                <w:b/>
                <w:bCs/>
                <w:i/>
                <w:sz w:val="18"/>
                <w:szCs w:val="18"/>
              </w:rPr>
            </w:pPr>
            <w:r w:rsidRPr="00AD31BC">
              <w:rPr>
                <w:rFonts w:ascii="Arial" w:hAnsi="Arial" w:cs="Arial"/>
                <w:b/>
                <w:bCs/>
                <w:i/>
                <w:sz w:val="18"/>
                <w:szCs w:val="18"/>
              </w:rPr>
              <w:t xml:space="preserve">State </w:t>
            </w:r>
          </w:p>
          <w:p w14:paraId="16A37B1B" w14:textId="77777777" w:rsidR="00135BEC" w:rsidRPr="00AD31BC" w:rsidRDefault="00135BEC" w:rsidP="00135BEC">
            <w:pPr>
              <w:jc w:val="center"/>
              <w:rPr>
                <w:rFonts w:ascii="Arial" w:hAnsi="Arial" w:cs="Arial"/>
                <w:b/>
                <w:bCs/>
                <w:i/>
                <w:sz w:val="18"/>
                <w:szCs w:val="18"/>
              </w:rPr>
            </w:pPr>
            <w:r w:rsidRPr="00AD31BC">
              <w:rPr>
                <w:rFonts w:ascii="Arial" w:hAnsi="Arial" w:cs="Arial"/>
                <w:b/>
                <w:bCs/>
                <w:i/>
                <w:sz w:val="18"/>
                <w:szCs w:val="18"/>
              </w:rPr>
              <w:t>Target</w:t>
            </w:r>
          </w:p>
        </w:tc>
      </w:tr>
      <w:tr w:rsidR="00A0367A" w:rsidRPr="003B04C7" w14:paraId="00BAE3C3"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62828"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C0F53A3" w14:textId="77777777" w:rsidR="00A0367A" w:rsidRDefault="00A0367A" w:rsidP="00A0367A">
            <w:pPr>
              <w:rPr>
                <w:rFonts w:ascii="Arial" w:hAnsi="Arial" w:cs="Arial"/>
                <w:sz w:val="20"/>
                <w:szCs w:val="20"/>
              </w:rPr>
            </w:pPr>
            <w:r>
              <w:rPr>
                <w:rFonts w:ascii="Arial" w:hAnsi="Arial" w:cs="Arial"/>
                <w:sz w:val="20"/>
                <w:szCs w:val="20"/>
              </w:rPr>
              <w:t>Arc of the South Shore/First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308442B"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F2C090D" w14:textId="77777777" w:rsidR="00A0367A" w:rsidRDefault="00A0367A" w:rsidP="00A0367A">
            <w:pPr>
              <w:jc w:val="center"/>
              <w:rPr>
                <w:rFonts w:ascii="Arial" w:hAnsi="Arial" w:cs="Arial"/>
                <w:sz w:val="20"/>
                <w:szCs w:val="20"/>
              </w:rPr>
            </w:pPr>
            <w:r>
              <w:rPr>
                <w:rFonts w:ascii="Arial" w:hAnsi="Arial" w:cs="Arial"/>
                <w:sz w:val="20"/>
                <w:szCs w:val="20"/>
              </w:rPr>
              <w:t>83%</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76412FC"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539308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E0782DB" w14:textId="77777777" w:rsidR="00A0367A" w:rsidRDefault="00A0367A" w:rsidP="00A0367A">
            <w:pPr>
              <w:jc w:val="center"/>
              <w:rPr>
                <w:rFonts w:ascii="Arial" w:hAnsi="Arial" w:cs="Arial"/>
                <w:sz w:val="20"/>
                <w:szCs w:val="20"/>
              </w:rPr>
            </w:pPr>
            <w:r>
              <w:rPr>
                <w:rFonts w:ascii="Arial" w:hAnsi="Arial" w:cs="Arial"/>
                <w:sz w:val="20"/>
                <w:szCs w:val="20"/>
              </w:rPr>
              <w:t>83%</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1340743"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4079146"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15CEE8A" w14:textId="77777777" w:rsidR="00A0367A" w:rsidRDefault="00A0367A" w:rsidP="00A0367A">
            <w:pPr>
              <w:jc w:val="center"/>
              <w:rPr>
                <w:rFonts w:ascii="Arial" w:hAnsi="Arial" w:cs="Arial"/>
                <w:sz w:val="20"/>
                <w:szCs w:val="20"/>
              </w:rPr>
            </w:pPr>
            <w:r>
              <w:rPr>
                <w:rFonts w:ascii="Arial" w:hAnsi="Arial" w:cs="Arial"/>
                <w:sz w:val="20"/>
                <w:szCs w:val="20"/>
              </w:rPr>
              <w:t>89%</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538023D" w14:textId="77777777" w:rsidR="00A0367A" w:rsidRDefault="00A0367A" w:rsidP="00A0367A">
            <w:pPr>
              <w:jc w:val="center"/>
              <w:rPr>
                <w:rFonts w:ascii="Arial" w:hAnsi="Arial" w:cs="Arial"/>
                <w:sz w:val="20"/>
                <w:szCs w:val="20"/>
              </w:rPr>
            </w:pPr>
            <w:r>
              <w:rPr>
                <w:rFonts w:ascii="Arial" w:hAnsi="Arial" w:cs="Arial"/>
                <w:sz w:val="20"/>
                <w:szCs w:val="20"/>
              </w:rPr>
              <w:t>-1%</w:t>
            </w:r>
          </w:p>
        </w:tc>
      </w:tr>
      <w:tr w:rsidR="00A0367A" w:rsidRPr="003B04C7" w14:paraId="430C5F08"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05E39"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1AEB74E5" w14:textId="77777777" w:rsidR="00A0367A" w:rsidRDefault="00A0367A" w:rsidP="00A0367A">
            <w:pPr>
              <w:rPr>
                <w:rFonts w:ascii="Arial" w:hAnsi="Arial" w:cs="Arial"/>
                <w:sz w:val="20"/>
                <w:szCs w:val="20"/>
              </w:rPr>
            </w:pPr>
            <w:r>
              <w:rPr>
                <w:rFonts w:ascii="Arial" w:hAnsi="Arial" w:cs="Arial"/>
                <w:sz w:val="20"/>
                <w:szCs w:val="20"/>
              </w:rPr>
              <w:t>Aspire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F03F68"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CBD628A"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087A43EB"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8C448B"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12E6EDA"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D5F5950" w14:textId="77777777" w:rsidR="00A0367A" w:rsidRDefault="00A0367A" w:rsidP="00A0367A">
            <w:pPr>
              <w:jc w:val="center"/>
              <w:rPr>
                <w:rFonts w:ascii="Arial" w:hAnsi="Arial" w:cs="Arial"/>
                <w:sz w:val="20"/>
                <w:szCs w:val="20"/>
              </w:rPr>
            </w:pPr>
            <w:r>
              <w:rPr>
                <w:rFonts w:ascii="Arial" w:hAnsi="Arial" w:cs="Arial"/>
                <w:sz w:val="20"/>
                <w:szCs w:val="20"/>
              </w:rPr>
              <w:t>11%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DF2542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492B4AE"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B2A5BB1"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rsidRPr="003B04C7" w14:paraId="55BACA1A"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6858E"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B5E75A6" w14:textId="77777777" w:rsidR="00A0367A" w:rsidRDefault="00A0367A" w:rsidP="00A0367A">
            <w:pPr>
              <w:rPr>
                <w:rFonts w:ascii="Arial" w:hAnsi="Arial" w:cs="Arial"/>
                <w:sz w:val="20"/>
                <w:szCs w:val="20"/>
              </w:rPr>
            </w:pPr>
            <w:r>
              <w:rPr>
                <w:rFonts w:ascii="Arial" w:hAnsi="Arial" w:cs="Arial"/>
                <w:sz w:val="20"/>
                <w:szCs w:val="20"/>
              </w:rPr>
              <w:t>Associates for Human Services Taunton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D42BB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39DA6C2"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2131872"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9DC18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C172D0A"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027CB46" w14:textId="77777777" w:rsidR="00A0367A" w:rsidRDefault="00A0367A" w:rsidP="00A0367A">
            <w:pPr>
              <w:jc w:val="center"/>
              <w:rPr>
                <w:rFonts w:ascii="Arial" w:hAnsi="Arial" w:cs="Arial"/>
                <w:sz w:val="20"/>
                <w:szCs w:val="20"/>
              </w:rPr>
            </w:pPr>
            <w:r>
              <w:rPr>
                <w:rFonts w:ascii="Arial" w:hAnsi="Arial" w:cs="Arial"/>
                <w:sz w:val="20"/>
                <w:szCs w:val="20"/>
              </w:rPr>
              <w:t>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1AE12F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E1AAC6D"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055C6DC" w14:textId="77777777" w:rsidR="00A0367A" w:rsidRDefault="00A0367A" w:rsidP="00A0367A">
            <w:pPr>
              <w:jc w:val="center"/>
              <w:rPr>
                <w:rFonts w:ascii="Arial" w:hAnsi="Arial" w:cs="Arial"/>
                <w:sz w:val="20"/>
                <w:szCs w:val="20"/>
              </w:rPr>
            </w:pPr>
            <w:r>
              <w:rPr>
                <w:rFonts w:ascii="Arial" w:hAnsi="Arial" w:cs="Arial"/>
                <w:sz w:val="20"/>
                <w:szCs w:val="20"/>
              </w:rPr>
              <w:t>4%</w:t>
            </w:r>
          </w:p>
        </w:tc>
      </w:tr>
      <w:tr w:rsidR="00A0367A" w:rsidRPr="003B04C7" w14:paraId="7B3477BC"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81BA9"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87A28E4" w14:textId="77777777" w:rsidR="00A0367A" w:rsidRDefault="00A0367A" w:rsidP="00A0367A">
            <w:pPr>
              <w:rPr>
                <w:rFonts w:ascii="Arial" w:hAnsi="Arial" w:cs="Arial"/>
                <w:sz w:val="20"/>
                <w:szCs w:val="20"/>
              </w:rPr>
            </w:pPr>
            <w:r>
              <w:rPr>
                <w:rFonts w:ascii="Arial" w:hAnsi="Arial" w:cs="Arial"/>
                <w:sz w:val="20"/>
                <w:szCs w:val="20"/>
              </w:rPr>
              <w:t>BAMSI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7F8E7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5894AB0" w14:textId="77777777" w:rsidR="00A0367A" w:rsidRDefault="00A0367A" w:rsidP="00A0367A">
            <w:pPr>
              <w:jc w:val="center"/>
              <w:rPr>
                <w:rFonts w:ascii="Arial" w:hAnsi="Arial" w:cs="Arial"/>
                <w:sz w:val="20"/>
                <w:szCs w:val="20"/>
              </w:rPr>
            </w:pPr>
            <w:r>
              <w:rPr>
                <w:rFonts w:ascii="Arial" w:hAnsi="Arial" w:cs="Arial"/>
                <w:sz w:val="20"/>
                <w:szCs w:val="20"/>
              </w:rPr>
              <w:t>90%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2F032B83"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7A917E2"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D060408"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AD572F6"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9A808DB"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E6889F4" w14:textId="77777777" w:rsidR="00A0367A" w:rsidRDefault="00A0367A" w:rsidP="00A0367A">
            <w:pPr>
              <w:jc w:val="center"/>
              <w:rPr>
                <w:rFonts w:ascii="Arial" w:hAnsi="Arial" w:cs="Arial"/>
                <w:sz w:val="20"/>
                <w:szCs w:val="20"/>
              </w:rPr>
            </w:pPr>
            <w:r>
              <w:rPr>
                <w:rFonts w:ascii="Arial" w:hAnsi="Arial" w:cs="Arial"/>
                <w:sz w:val="20"/>
                <w:szCs w:val="20"/>
              </w:rPr>
              <w:t>90%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B815206" w14:textId="77777777" w:rsidR="00A0367A" w:rsidRDefault="00A0367A" w:rsidP="00A0367A">
            <w:pPr>
              <w:jc w:val="center"/>
              <w:rPr>
                <w:rFonts w:ascii="Arial" w:hAnsi="Arial" w:cs="Arial"/>
                <w:sz w:val="20"/>
                <w:szCs w:val="20"/>
              </w:rPr>
            </w:pPr>
            <w:r>
              <w:rPr>
                <w:rFonts w:ascii="Arial" w:hAnsi="Arial" w:cs="Arial"/>
                <w:sz w:val="20"/>
                <w:szCs w:val="20"/>
              </w:rPr>
              <w:t>0%</w:t>
            </w:r>
          </w:p>
        </w:tc>
      </w:tr>
      <w:tr w:rsidR="00A0367A" w:rsidRPr="003B04C7" w14:paraId="21C18FDB"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2530C" w14:textId="77777777" w:rsidR="00A0367A" w:rsidRDefault="00A0367A" w:rsidP="00A0367A">
            <w:pPr>
              <w:rPr>
                <w:rFonts w:ascii="Arial" w:hAnsi="Arial" w:cs="Arial"/>
                <w:sz w:val="20"/>
                <w:szCs w:val="20"/>
              </w:rPr>
            </w:pPr>
            <w:r>
              <w:rPr>
                <w:rFonts w:ascii="Arial" w:hAnsi="Arial" w:cs="Arial"/>
                <w:sz w:val="20"/>
                <w:szCs w:val="20"/>
              </w:rPr>
              <w:t>Boston</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398AEA0" w14:textId="77777777" w:rsidR="00A0367A" w:rsidRDefault="00A0367A" w:rsidP="00A0367A">
            <w:pPr>
              <w:rPr>
                <w:rFonts w:ascii="Arial" w:hAnsi="Arial" w:cs="Arial"/>
                <w:sz w:val="20"/>
                <w:szCs w:val="20"/>
              </w:rPr>
            </w:pPr>
            <w:r>
              <w:rPr>
                <w:rFonts w:ascii="Arial" w:hAnsi="Arial" w:cs="Arial"/>
                <w:sz w:val="20"/>
                <w:szCs w:val="20"/>
              </w:rPr>
              <w:t>Bay Cove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37023F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0208D87"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BE242DF"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2C1BC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132BF65"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2E54336" w14:textId="77777777" w:rsidR="00A0367A" w:rsidRDefault="00A0367A" w:rsidP="00A0367A">
            <w:pPr>
              <w:jc w:val="center"/>
              <w:rPr>
                <w:rFonts w:ascii="Arial" w:hAnsi="Arial" w:cs="Arial"/>
                <w:sz w:val="20"/>
                <w:szCs w:val="20"/>
              </w:rPr>
            </w:pPr>
            <w:r>
              <w:rPr>
                <w:rFonts w:ascii="Arial" w:hAnsi="Arial" w:cs="Arial"/>
                <w:sz w:val="20"/>
                <w:szCs w:val="20"/>
              </w:rPr>
              <w:t>12%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5026F8"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DF3A77D"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76D28C3"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rsidRPr="003B04C7" w14:paraId="105DF7C3"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87993"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51CB04A" w14:textId="77777777" w:rsidR="00A0367A" w:rsidRDefault="00A0367A" w:rsidP="00A0367A">
            <w:pPr>
              <w:rPr>
                <w:rFonts w:ascii="Arial" w:hAnsi="Arial" w:cs="Arial"/>
                <w:sz w:val="20"/>
                <w:szCs w:val="20"/>
              </w:rPr>
            </w:pPr>
            <w:r>
              <w:rPr>
                <w:rFonts w:ascii="Arial" w:hAnsi="Arial" w:cs="Arial"/>
                <w:sz w:val="20"/>
                <w:szCs w:val="20"/>
              </w:rPr>
              <w:t>BEAM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8A3EBB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39607E5"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DB9BC2D"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974D7FA"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8E4C31"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80DBA63"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B41F7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628C8BD"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5A9DBB0"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rsidRPr="003B04C7" w14:paraId="482F760D"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69B06"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2A6354F" w14:textId="77777777" w:rsidR="00A0367A" w:rsidRDefault="00A0367A" w:rsidP="00A0367A">
            <w:pPr>
              <w:rPr>
                <w:rFonts w:ascii="Arial" w:hAnsi="Arial" w:cs="Arial"/>
                <w:sz w:val="20"/>
                <w:szCs w:val="20"/>
              </w:rPr>
            </w:pPr>
            <w:r>
              <w:rPr>
                <w:rFonts w:ascii="Arial" w:hAnsi="Arial" w:cs="Arial"/>
                <w:sz w:val="20"/>
                <w:szCs w:val="20"/>
              </w:rPr>
              <w:t>Behavioral Health Network EI (BHN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D57E28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F9B26AC" w14:textId="77777777" w:rsidR="00A0367A" w:rsidRDefault="00A0367A" w:rsidP="00A0367A">
            <w:pPr>
              <w:jc w:val="center"/>
              <w:rPr>
                <w:rFonts w:ascii="Arial" w:hAnsi="Arial" w:cs="Arial"/>
                <w:sz w:val="20"/>
                <w:szCs w:val="20"/>
              </w:rPr>
            </w:pPr>
            <w:r>
              <w:rPr>
                <w:rFonts w:ascii="Arial" w:hAnsi="Arial" w:cs="Arial"/>
                <w:sz w:val="20"/>
                <w:szCs w:val="20"/>
              </w:rPr>
              <w:t>85%</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E275A18"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6B81AB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FE6C490" w14:textId="77777777" w:rsidR="00A0367A" w:rsidRDefault="00A0367A" w:rsidP="00A0367A">
            <w:pPr>
              <w:jc w:val="center"/>
              <w:rPr>
                <w:rFonts w:ascii="Arial" w:hAnsi="Arial" w:cs="Arial"/>
                <w:sz w:val="20"/>
                <w:szCs w:val="20"/>
              </w:rPr>
            </w:pPr>
            <w:r>
              <w:rPr>
                <w:rFonts w:ascii="Arial" w:hAnsi="Arial" w:cs="Arial"/>
                <w:sz w:val="20"/>
                <w:szCs w:val="20"/>
              </w:rPr>
              <w:t>83%</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30FA47A"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259FD4"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0717B1A"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C8C94A6"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rsidRPr="003B04C7" w14:paraId="2E9C608C"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0B114" w14:textId="77777777" w:rsidR="00A0367A" w:rsidRDefault="00A0367A" w:rsidP="00A0367A">
            <w:pPr>
              <w:rPr>
                <w:rFonts w:ascii="Arial" w:hAnsi="Arial" w:cs="Arial"/>
                <w:sz w:val="20"/>
                <w:szCs w:val="20"/>
              </w:rPr>
            </w:pPr>
            <w:r>
              <w:rPr>
                <w:rFonts w:ascii="Arial" w:hAnsi="Arial" w:cs="Arial"/>
                <w:sz w:val="20"/>
                <w:szCs w:val="20"/>
              </w:rPr>
              <w:t>Boston</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4263CBB" w14:textId="77777777" w:rsidR="00A0367A" w:rsidRDefault="00A0367A" w:rsidP="00A0367A">
            <w:pPr>
              <w:rPr>
                <w:rFonts w:ascii="Arial" w:hAnsi="Arial" w:cs="Arial"/>
                <w:sz w:val="20"/>
                <w:szCs w:val="20"/>
              </w:rPr>
            </w:pPr>
            <w:r>
              <w:rPr>
                <w:rFonts w:ascii="Arial" w:hAnsi="Arial" w:cs="Arial"/>
                <w:sz w:val="20"/>
                <w:szCs w:val="20"/>
              </w:rPr>
              <w:t>Boston Children's Hospital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9F4C46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E20520E"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28F8AF5D"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76C592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A5FDBF"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5045F87"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3D1A16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C299A7F"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318EF2D"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rsidRPr="003B04C7" w14:paraId="45C20502"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0B479" w14:textId="77777777" w:rsidR="00A0367A" w:rsidRDefault="00A0367A" w:rsidP="00A0367A">
            <w:pPr>
              <w:rPr>
                <w:rFonts w:ascii="Arial" w:hAnsi="Arial" w:cs="Arial"/>
                <w:sz w:val="20"/>
                <w:szCs w:val="20"/>
              </w:rPr>
            </w:pPr>
            <w:r>
              <w:rPr>
                <w:rFonts w:ascii="Arial" w:hAnsi="Arial" w:cs="Arial"/>
                <w:sz w:val="20"/>
                <w:szCs w:val="20"/>
              </w:rPr>
              <w:t>Metro</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7886917" w14:textId="77777777" w:rsidR="00A0367A" w:rsidRDefault="00A0367A" w:rsidP="00A0367A">
            <w:pPr>
              <w:rPr>
                <w:rFonts w:ascii="Arial" w:hAnsi="Arial" w:cs="Arial"/>
                <w:sz w:val="20"/>
                <w:szCs w:val="20"/>
              </w:rPr>
            </w:pPr>
            <w:r>
              <w:rPr>
                <w:rFonts w:ascii="Arial" w:hAnsi="Arial" w:cs="Arial"/>
                <w:sz w:val="20"/>
                <w:szCs w:val="20"/>
              </w:rPr>
              <w:t>Cambridge/Somerville Early Intervention at Riverside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73456B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DF0AA7C"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4C953BA"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A9DE9F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726DD44"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9033678" w14:textId="77777777" w:rsidR="00A0367A" w:rsidRDefault="00A0367A" w:rsidP="00A0367A">
            <w:pPr>
              <w:jc w:val="center"/>
              <w:rPr>
                <w:rFonts w:ascii="Arial" w:hAnsi="Arial" w:cs="Arial"/>
                <w:sz w:val="20"/>
                <w:szCs w:val="20"/>
              </w:rPr>
            </w:pPr>
            <w:r>
              <w:rPr>
                <w:rFonts w:ascii="Arial" w:hAnsi="Arial" w:cs="Arial"/>
                <w:sz w:val="20"/>
                <w:szCs w:val="20"/>
              </w:rPr>
              <w:t>12%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B4D7F5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71B4670"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C69E6A4"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rsidRPr="003B04C7" w14:paraId="46E71756"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6F8FD"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0CAE4E5" w14:textId="77777777" w:rsidR="00A0367A" w:rsidRDefault="00A0367A" w:rsidP="00A0367A">
            <w:pPr>
              <w:rPr>
                <w:rFonts w:ascii="Arial" w:hAnsi="Arial" w:cs="Arial"/>
                <w:sz w:val="20"/>
                <w:szCs w:val="20"/>
              </w:rPr>
            </w:pPr>
            <w:r>
              <w:rPr>
                <w:rFonts w:ascii="Arial" w:hAnsi="Arial" w:cs="Arial"/>
                <w:sz w:val="20"/>
                <w:szCs w:val="20"/>
              </w:rPr>
              <w:t>Center for Human Development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2BBD6A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B264D4A" w14:textId="77777777" w:rsidR="00A0367A" w:rsidRDefault="00A0367A" w:rsidP="00A0367A">
            <w:pPr>
              <w:jc w:val="center"/>
              <w:rPr>
                <w:rFonts w:ascii="Arial" w:hAnsi="Arial" w:cs="Arial"/>
                <w:sz w:val="20"/>
                <w:szCs w:val="20"/>
              </w:rPr>
            </w:pPr>
            <w:r>
              <w:rPr>
                <w:rFonts w:ascii="Arial" w:hAnsi="Arial" w:cs="Arial"/>
                <w:sz w:val="20"/>
                <w:szCs w:val="20"/>
              </w:rPr>
              <w:t>87%</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276FBF17"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5029978"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C64857" w14:textId="77777777" w:rsidR="00A0367A" w:rsidRDefault="00A0367A" w:rsidP="00A0367A">
            <w:pPr>
              <w:jc w:val="center"/>
              <w:rPr>
                <w:rFonts w:ascii="Arial" w:hAnsi="Arial" w:cs="Arial"/>
                <w:sz w:val="20"/>
                <w:szCs w:val="20"/>
              </w:rPr>
            </w:pPr>
            <w:r>
              <w:rPr>
                <w:rFonts w:ascii="Arial" w:hAnsi="Arial" w:cs="Arial"/>
                <w:sz w:val="20"/>
                <w:szCs w:val="20"/>
              </w:rPr>
              <w:t>87%</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4D210D8"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DCDCC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90E7B82" w14:textId="77777777" w:rsidR="00A0367A" w:rsidRDefault="00A0367A" w:rsidP="00A0367A">
            <w:pPr>
              <w:jc w:val="center"/>
              <w:rPr>
                <w:rFonts w:ascii="Arial" w:hAnsi="Arial" w:cs="Arial"/>
                <w:sz w:val="20"/>
                <w:szCs w:val="20"/>
              </w:rPr>
            </w:pPr>
            <w:r>
              <w:rPr>
                <w:rFonts w:ascii="Arial" w:hAnsi="Arial" w:cs="Arial"/>
                <w:sz w:val="20"/>
                <w:szCs w:val="20"/>
              </w:rPr>
              <w:t>97%</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BA5136D" w14:textId="77777777" w:rsidR="00A0367A" w:rsidRDefault="00A0367A" w:rsidP="00A0367A">
            <w:pPr>
              <w:jc w:val="center"/>
              <w:rPr>
                <w:rFonts w:ascii="Arial" w:hAnsi="Arial" w:cs="Arial"/>
                <w:sz w:val="20"/>
                <w:szCs w:val="20"/>
              </w:rPr>
            </w:pPr>
            <w:r>
              <w:rPr>
                <w:rFonts w:ascii="Arial" w:hAnsi="Arial" w:cs="Arial"/>
                <w:sz w:val="20"/>
                <w:szCs w:val="20"/>
              </w:rPr>
              <w:t>7%</w:t>
            </w:r>
          </w:p>
        </w:tc>
      </w:tr>
      <w:tr w:rsidR="00A0367A" w:rsidRPr="003B04C7" w14:paraId="7B9A72F2"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716CF"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5B2D180" w14:textId="77777777" w:rsidR="00A0367A" w:rsidRDefault="00A0367A" w:rsidP="00A0367A">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81BEE3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28EC890"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AB11D92"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C83B0A"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78DAFAC"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1992671" w14:textId="77777777" w:rsidR="00A0367A" w:rsidRDefault="00A0367A" w:rsidP="00A0367A">
            <w:pPr>
              <w:jc w:val="center"/>
              <w:rPr>
                <w:rFonts w:ascii="Arial" w:hAnsi="Arial" w:cs="Arial"/>
                <w:sz w:val="20"/>
                <w:szCs w:val="20"/>
              </w:rPr>
            </w:pPr>
            <w:r>
              <w:rPr>
                <w:rFonts w:ascii="Arial" w:hAnsi="Arial" w:cs="Arial"/>
                <w:sz w:val="20"/>
                <w:szCs w:val="20"/>
              </w:rPr>
              <w:t>12%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B645F1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49FFADA" w14:textId="77777777" w:rsidR="00A0367A" w:rsidRDefault="00A0367A" w:rsidP="00A0367A">
            <w:pPr>
              <w:jc w:val="center"/>
              <w:rPr>
                <w:rFonts w:ascii="Arial" w:hAnsi="Arial" w:cs="Arial"/>
                <w:sz w:val="20"/>
                <w:szCs w:val="20"/>
              </w:rPr>
            </w:pPr>
            <w:r>
              <w:rPr>
                <w:rFonts w:ascii="Arial" w:hAnsi="Arial" w:cs="Arial"/>
                <w:sz w:val="20"/>
                <w:szCs w:val="20"/>
              </w:rPr>
              <w:t>96%</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8673CF7" w14:textId="77777777" w:rsidR="00A0367A" w:rsidRDefault="00A0367A" w:rsidP="00A0367A">
            <w:pPr>
              <w:jc w:val="center"/>
              <w:rPr>
                <w:rFonts w:ascii="Arial" w:hAnsi="Arial" w:cs="Arial"/>
                <w:sz w:val="20"/>
                <w:szCs w:val="20"/>
              </w:rPr>
            </w:pPr>
            <w:r>
              <w:rPr>
                <w:rFonts w:ascii="Arial" w:hAnsi="Arial" w:cs="Arial"/>
                <w:sz w:val="20"/>
                <w:szCs w:val="20"/>
              </w:rPr>
              <w:t>6%</w:t>
            </w:r>
          </w:p>
        </w:tc>
      </w:tr>
      <w:tr w:rsidR="00A0367A" w:rsidRPr="003B04C7" w14:paraId="080A1838"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895FD" w14:textId="77777777" w:rsidR="00A0367A" w:rsidRDefault="00A0367A" w:rsidP="00A0367A">
            <w:pPr>
              <w:rPr>
                <w:rFonts w:ascii="Arial" w:hAnsi="Arial" w:cs="Arial"/>
                <w:sz w:val="20"/>
                <w:szCs w:val="20"/>
              </w:rPr>
            </w:pPr>
            <w:r>
              <w:rPr>
                <w:rFonts w:ascii="Arial" w:hAnsi="Arial" w:cs="Arial"/>
                <w:sz w:val="20"/>
                <w:szCs w:val="20"/>
              </w:rPr>
              <w:t>Boston</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8DEF049" w14:textId="77777777" w:rsidR="00A0367A" w:rsidRDefault="00A0367A" w:rsidP="00A0367A">
            <w:pPr>
              <w:rPr>
                <w:rFonts w:ascii="Arial" w:hAnsi="Arial" w:cs="Arial"/>
                <w:sz w:val="20"/>
                <w:szCs w:val="20"/>
              </w:rPr>
            </w:pPr>
            <w:r>
              <w:rPr>
                <w:rFonts w:ascii="Arial" w:hAnsi="Arial" w:cs="Arial"/>
                <w:sz w:val="20"/>
                <w:szCs w:val="20"/>
              </w:rPr>
              <w:t>Criterion Boston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BB51795"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D567AA7"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9AC5C77"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4642E8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25AB1A9"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C5E8374"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0E5B1B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6DF7247"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52FDBA5"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rsidRPr="003B04C7" w14:paraId="18A5B305"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FD691"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FE73152" w14:textId="77777777" w:rsidR="00A0367A" w:rsidRDefault="00A0367A" w:rsidP="00A0367A">
            <w:pPr>
              <w:rPr>
                <w:rFonts w:ascii="Arial" w:hAnsi="Arial" w:cs="Arial"/>
                <w:sz w:val="20"/>
                <w:szCs w:val="20"/>
              </w:rPr>
            </w:pPr>
            <w:r>
              <w:rPr>
                <w:rFonts w:ascii="Arial" w:hAnsi="Arial" w:cs="Arial"/>
                <w:sz w:val="20"/>
                <w:szCs w:val="20"/>
              </w:rPr>
              <w:t>Criterion Heritage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35BFCEB"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B028CF4" w14:textId="77777777" w:rsidR="00A0367A" w:rsidRDefault="00A0367A" w:rsidP="00A0367A">
            <w:pPr>
              <w:jc w:val="center"/>
              <w:rPr>
                <w:rFonts w:ascii="Arial" w:hAnsi="Arial" w:cs="Arial"/>
                <w:sz w:val="20"/>
                <w:szCs w:val="20"/>
              </w:rPr>
            </w:pPr>
            <w:r>
              <w:rPr>
                <w:rFonts w:ascii="Arial" w:hAnsi="Arial" w:cs="Arial"/>
                <w:sz w:val="20"/>
                <w:szCs w:val="20"/>
              </w:rPr>
              <w:t>83%</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BE62E5A"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88D17FF"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7DE81A8"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E20D2B6"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C40714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476113" w14:textId="77777777" w:rsidR="00A0367A" w:rsidRDefault="00A0367A" w:rsidP="00A0367A">
            <w:pPr>
              <w:jc w:val="center"/>
              <w:rPr>
                <w:rFonts w:ascii="Arial" w:hAnsi="Arial" w:cs="Arial"/>
                <w:sz w:val="20"/>
                <w:szCs w:val="20"/>
              </w:rPr>
            </w:pPr>
            <w:r>
              <w:rPr>
                <w:rFonts w:ascii="Arial" w:hAnsi="Arial" w:cs="Arial"/>
                <w:sz w:val="20"/>
                <w:szCs w:val="20"/>
              </w:rPr>
              <w:t>90%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0640879" w14:textId="77777777" w:rsidR="00A0367A" w:rsidRDefault="00A0367A" w:rsidP="00A0367A">
            <w:pPr>
              <w:jc w:val="center"/>
              <w:rPr>
                <w:rFonts w:ascii="Arial" w:hAnsi="Arial" w:cs="Arial"/>
                <w:sz w:val="20"/>
                <w:szCs w:val="20"/>
              </w:rPr>
            </w:pPr>
            <w:r>
              <w:rPr>
                <w:rFonts w:ascii="Arial" w:hAnsi="Arial" w:cs="Arial"/>
                <w:sz w:val="20"/>
                <w:szCs w:val="20"/>
              </w:rPr>
              <w:t>0%</w:t>
            </w:r>
          </w:p>
        </w:tc>
      </w:tr>
      <w:tr w:rsidR="00A0367A" w:rsidRPr="003B04C7" w14:paraId="12E88DDC"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18EFA"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D66CB98" w14:textId="77777777" w:rsidR="00A0367A" w:rsidRDefault="00A0367A" w:rsidP="00A0367A">
            <w:pPr>
              <w:rPr>
                <w:rFonts w:ascii="Arial" w:hAnsi="Arial" w:cs="Arial"/>
                <w:sz w:val="20"/>
                <w:szCs w:val="20"/>
              </w:rPr>
            </w:pPr>
            <w:r>
              <w:rPr>
                <w:rFonts w:ascii="Arial" w:hAnsi="Arial" w:cs="Arial"/>
                <w:sz w:val="20"/>
                <w:szCs w:val="20"/>
              </w:rPr>
              <w:t>Criterion Medford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B9D49C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C253788"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AD0321F"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1FC7A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E3BE76C"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B2A278C" w14:textId="77777777" w:rsidR="00A0367A" w:rsidRDefault="00A0367A" w:rsidP="00A0367A">
            <w:pPr>
              <w:jc w:val="center"/>
              <w:rPr>
                <w:rFonts w:ascii="Arial" w:hAnsi="Arial" w:cs="Arial"/>
                <w:sz w:val="20"/>
                <w:szCs w:val="20"/>
              </w:rPr>
            </w:pPr>
            <w:r>
              <w:rPr>
                <w:rFonts w:ascii="Arial" w:hAnsi="Arial" w:cs="Arial"/>
                <w:sz w:val="20"/>
                <w:szCs w:val="20"/>
              </w:rPr>
              <w:t>11%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3C15E0"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B20216B"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AAEE734" w14:textId="77777777" w:rsidR="00A0367A" w:rsidRDefault="00A0367A" w:rsidP="00A0367A">
            <w:pPr>
              <w:jc w:val="center"/>
              <w:rPr>
                <w:rFonts w:ascii="Arial" w:hAnsi="Arial" w:cs="Arial"/>
                <w:sz w:val="20"/>
                <w:szCs w:val="20"/>
              </w:rPr>
            </w:pPr>
            <w:r>
              <w:rPr>
                <w:rFonts w:ascii="Arial" w:hAnsi="Arial" w:cs="Arial"/>
                <w:sz w:val="20"/>
                <w:szCs w:val="20"/>
              </w:rPr>
              <w:t>1%</w:t>
            </w:r>
          </w:p>
        </w:tc>
      </w:tr>
      <w:tr w:rsidR="00A0367A" w:rsidRPr="003B04C7" w14:paraId="504D73DE"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6EDD6"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F2F1E6E" w14:textId="77777777" w:rsidR="00A0367A" w:rsidRDefault="00A0367A" w:rsidP="00A0367A">
            <w:pPr>
              <w:rPr>
                <w:rFonts w:ascii="Arial" w:hAnsi="Arial" w:cs="Arial"/>
                <w:sz w:val="20"/>
                <w:szCs w:val="20"/>
              </w:rPr>
            </w:pPr>
            <w:r>
              <w:rPr>
                <w:rFonts w:ascii="Arial" w:hAnsi="Arial" w:cs="Arial"/>
                <w:sz w:val="20"/>
                <w:szCs w:val="20"/>
              </w:rPr>
              <w:t>Criterion Middlesex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DAF4D2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930DB37"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256B056" w14:textId="77777777" w:rsidR="00A0367A" w:rsidRDefault="00A0367A" w:rsidP="00A0367A">
            <w:pPr>
              <w:jc w:val="center"/>
              <w:rPr>
                <w:rFonts w:ascii="Arial" w:hAnsi="Arial" w:cs="Arial"/>
                <w:sz w:val="20"/>
                <w:szCs w:val="20"/>
              </w:rPr>
            </w:pPr>
            <w:r>
              <w:rPr>
                <w:rFonts w:ascii="Arial" w:hAnsi="Arial" w:cs="Arial"/>
                <w:sz w:val="20"/>
                <w:szCs w:val="20"/>
              </w:rPr>
              <w:t>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B7A78A"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AA319DF"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E245774" w14:textId="77777777" w:rsidR="00A0367A" w:rsidRDefault="00A0367A" w:rsidP="00A0367A">
            <w:pPr>
              <w:jc w:val="center"/>
              <w:rPr>
                <w:rFonts w:ascii="Arial" w:hAnsi="Arial" w:cs="Arial"/>
                <w:sz w:val="20"/>
                <w:szCs w:val="20"/>
              </w:rPr>
            </w:pPr>
            <w:r>
              <w:rPr>
                <w:rFonts w:ascii="Arial" w:hAnsi="Arial" w:cs="Arial"/>
                <w:sz w:val="20"/>
                <w:szCs w:val="20"/>
              </w:rPr>
              <w:t>12%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33BD60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98DCE8A" w14:textId="77777777" w:rsidR="00A0367A" w:rsidRDefault="00A0367A" w:rsidP="00A0367A">
            <w:pPr>
              <w:jc w:val="center"/>
              <w:rPr>
                <w:rFonts w:ascii="Arial" w:hAnsi="Arial" w:cs="Arial"/>
                <w:sz w:val="20"/>
                <w:szCs w:val="20"/>
              </w:rPr>
            </w:pPr>
            <w:r>
              <w:rPr>
                <w:rFonts w:ascii="Arial" w:hAnsi="Arial" w:cs="Arial"/>
                <w:sz w:val="20"/>
                <w:szCs w:val="20"/>
              </w:rPr>
              <w:t>98%</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039465F" w14:textId="77777777" w:rsidR="00A0367A" w:rsidRDefault="00A0367A" w:rsidP="00A0367A">
            <w:pPr>
              <w:jc w:val="center"/>
              <w:rPr>
                <w:rFonts w:ascii="Arial" w:hAnsi="Arial" w:cs="Arial"/>
                <w:sz w:val="20"/>
                <w:szCs w:val="20"/>
              </w:rPr>
            </w:pPr>
            <w:r>
              <w:rPr>
                <w:rFonts w:ascii="Arial" w:hAnsi="Arial" w:cs="Arial"/>
                <w:sz w:val="20"/>
                <w:szCs w:val="20"/>
              </w:rPr>
              <w:t>8%</w:t>
            </w:r>
          </w:p>
        </w:tc>
      </w:tr>
      <w:tr w:rsidR="00A0367A" w:rsidRPr="003B04C7" w14:paraId="35689D1B"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2DED2"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A0AE997" w14:textId="77777777" w:rsidR="00A0367A" w:rsidRDefault="00A0367A" w:rsidP="00A0367A">
            <w:pPr>
              <w:rPr>
                <w:rFonts w:ascii="Arial" w:hAnsi="Arial" w:cs="Arial"/>
                <w:sz w:val="20"/>
                <w:szCs w:val="20"/>
              </w:rPr>
            </w:pPr>
            <w:r>
              <w:rPr>
                <w:rFonts w:ascii="Arial" w:hAnsi="Arial" w:cs="Arial"/>
                <w:sz w:val="20"/>
                <w:szCs w:val="20"/>
              </w:rPr>
              <w:t>Criterion Riverway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FB034B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5E47CFF"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99C14FC"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3DDD2E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FF19D98"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337C5B5"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DA8836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4C5C74E"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27BE0B8"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rsidRPr="003B04C7" w14:paraId="07C30D3E"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FD95F"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D22CCB5" w14:textId="77777777" w:rsidR="00A0367A" w:rsidRDefault="00A0367A" w:rsidP="00A0367A">
            <w:pPr>
              <w:rPr>
                <w:rFonts w:ascii="Arial" w:hAnsi="Arial" w:cs="Arial"/>
                <w:sz w:val="20"/>
                <w:szCs w:val="20"/>
              </w:rPr>
            </w:pPr>
            <w:r>
              <w:rPr>
                <w:rFonts w:ascii="Arial" w:hAnsi="Arial" w:cs="Arial"/>
                <w:sz w:val="20"/>
                <w:szCs w:val="20"/>
              </w:rPr>
              <w:t>Criterion Stoneham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140242"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9A79B42" w14:textId="77777777" w:rsidR="00A0367A" w:rsidRDefault="00A0367A" w:rsidP="00A0367A">
            <w:pPr>
              <w:jc w:val="center"/>
              <w:rPr>
                <w:rFonts w:ascii="Arial" w:hAnsi="Arial" w:cs="Arial"/>
                <w:sz w:val="20"/>
                <w:szCs w:val="20"/>
              </w:rPr>
            </w:pPr>
            <w:r>
              <w:rPr>
                <w:rFonts w:ascii="Arial" w:hAnsi="Arial" w:cs="Arial"/>
                <w:sz w:val="20"/>
                <w:szCs w:val="20"/>
              </w:rPr>
              <w:t>86%</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DFC016D" w14:textId="77777777" w:rsidR="00A0367A" w:rsidRDefault="00A0367A" w:rsidP="00A0367A">
            <w:pPr>
              <w:jc w:val="center"/>
              <w:rPr>
                <w:rFonts w:ascii="Arial" w:hAnsi="Arial" w:cs="Arial"/>
                <w:sz w:val="20"/>
                <w:szCs w:val="20"/>
              </w:rPr>
            </w:pPr>
            <w:r>
              <w:rPr>
                <w:rFonts w:ascii="Arial" w:hAnsi="Arial" w:cs="Arial"/>
                <w:sz w:val="20"/>
                <w:szCs w:val="20"/>
              </w:rPr>
              <w:t>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CF9342"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510A97" w14:textId="77777777" w:rsidR="00A0367A" w:rsidRDefault="00A0367A" w:rsidP="00A0367A">
            <w:pPr>
              <w:jc w:val="center"/>
              <w:rPr>
                <w:rFonts w:ascii="Arial" w:hAnsi="Arial" w:cs="Arial"/>
                <w:sz w:val="20"/>
                <w:szCs w:val="20"/>
              </w:rPr>
            </w:pPr>
            <w:r>
              <w:rPr>
                <w:rFonts w:ascii="Arial" w:hAnsi="Arial" w:cs="Arial"/>
                <w:sz w:val="20"/>
                <w:szCs w:val="20"/>
              </w:rPr>
              <w:t>71%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D1024DC" w14:textId="77777777" w:rsidR="00A0367A" w:rsidRDefault="00A0367A" w:rsidP="00A0367A">
            <w:pPr>
              <w:jc w:val="center"/>
              <w:rPr>
                <w:rFonts w:ascii="Arial" w:hAnsi="Arial" w:cs="Arial"/>
                <w:sz w:val="20"/>
                <w:szCs w:val="20"/>
              </w:rPr>
            </w:pPr>
            <w:r>
              <w:rPr>
                <w:rFonts w:ascii="Arial" w:hAnsi="Arial" w:cs="Arial"/>
                <w:sz w:val="20"/>
                <w:szCs w:val="20"/>
              </w:rPr>
              <w:t>-9%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62FC3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37394B7"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41D012E"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14:paraId="40766548"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FBA98"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2064678" w14:textId="77777777" w:rsidR="00A0367A" w:rsidRDefault="00A0367A" w:rsidP="00A0367A">
            <w:pPr>
              <w:rPr>
                <w:rFonts w:ascii="Arial" w:hAnsi="Arial" w:cs="Arial"/>
                <w:sz w:val="20"/>
                <w:szCs w:val="20"/>
              </w:rPr>
            </w:pPr>
            <w:r>
              <w:rPr>
                <w:rFonts w:ascii="Arial" w:hAnsi="Arial" w:cs="Arial"/>
                <w:sz w:val="20"/>
                <w:szCs w:val="20"/>
              </w:rPr>
              <w:t>Criterion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5CA16A0"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4D2D855" w14:textId="77777777" w:rsidR="00A0367A" w:rsidRDefault="00A0367A" w:rsidP="00A0367A">
            <w:pPr>
              <w:jc w:val="center"/>
              <w:rPr>
                <w:rFonts w:ascii="Arial" w:hAnsi="Arial" w:cs="Arial"/>
                <w:sz w:val="20"/>
                <w:szCs w:val="20"/>
              </w:rPr>
            </w:pPr>
            <w:r>
              <w:rPr>
                <w:rFonts w:ascii="Arial" w:hAnsi="Arial" w:cs="Arial"/>
                <w:sz w:val="20"/>
                <w:szCs w:val="20"/>
              </w:rPr>
              <w:t>83%</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7C22E69"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7B63F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BB6AAD6" w14:textId="77777777" w:rsidR="00A0367A" w:rsidRDefault="00A0367A" w:rsidP="00A0367A">
            <w:pPr>
              <w:jc w:val="center"/>
              <w:rPr>
                <w:rFonts w:ascii="Arial" w:hAnsi="Arial" w:cs="Arial"/>
                <w:sz w:val="20"/>
                <w:szCs w:val="20"/>
              </w:rPr>
            </w:pPr>
            <w:r>
              <w:rPr>
                <w:rFonts w:ascii="Arial" w:hAnsi="Arial" w:cs="Arial"/>
                <w:sz w:val="20"/>
                <w:szCs w:val="20"/>
              </w:rPr>
              <w:t>81%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9C49EBF" w14:textId="77777777" w:rsidR="00A0367A" w:rsidRDefault="00A0367A" w:rsidP="00A0367A">
            <w:pPr>
              <w:jc w:val="center"/>
              <w:rPr>
                <w:rFonts w:ascii="Arial" w:hAnsi="Arial" w:cs="Arial"/>
                <w:sz w:val="20"/>
                <w:szCs w:val="20"/>
              </w:rPr>
            </w:pPr>
            <w:r>
              <w:rPr>
                <w:rFonts w:ascii="Arial" w:hAnsi="Arial" w:cs="Arial"/>
                <w:sz w:val="20"/>
                <w:szCs w:val="20"/>
              </w:rPr>
              <w:t>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0AD868"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61CF184"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F69FF5D"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14:paraId="0AD91A83"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85479"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56D6D36" w14:textId="77777777" w:rsidR="00A0367A" w:rsidRDefault="00A0367A" w:rsidP="00A0367A">
            <w:pPr>
              <w:rPr>
                <w:rFonts w:ascii="Arial" w:hAnsi="Arial" w:cs="Arial"/>
                <w:sz w:val="20"/>
                <w:szCs w:val="20"/>
              </w:rPr>
            </w:pPr>
            <w:r>
              <w:rPr>
                <w:rFonts w:ascii="Arial" w:hAnsi="Arial" w:cs="Arial"/>
                <w:sz w:val="20"/>
                <w:szCs w:val="20"/>
              </w:rPr>
              <w:t>Criterion Wachusett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203A6DA"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24EB29" w14:textId="77777777" w:rsidR="00A0367A" w:rsidRDefault="00A0367A" w:rsidP="00A0367A">
            <w:pPr>
              <w:jc w:val="center"/>
              <w:rPr>
                <w:rFonts w:ascii="Arial" w:hAnsi="Arial" w:cs="Arial"/>
                <w:sz w:val="20"/>
                <w:szCs w:val="20"/>
              </w:rPr>
            </w:pPr>
            <w:r>
              <w:rPr>
                <w:rFonts w:ascii="Arial" w:hAnsi="Arial" w:cs="Arial"/>
                <w:sz w:val="20"/>
                <w:szCs w:val="20"/>
              </w:rPr>
              <w:t>86%</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05E684C" w14:textId="77777777" w:rsidR="00A0367A" w:rsidRDefault="00A0367A" w:rsidP="00A0367A">
            <w:pPr>
              <w:jc w:val="center"/>
              <w:rPr>
                <w:rFonts w:ascii="Arial" w:hAnsi="Arial" w:cs="Arial"/>
                <w:sz w:val="20"/>
                <w:szCs w:val="20"/>
              </w:rPr>
            </w:pPr>
            <w:r>
              <w:rPr>
                <w:rFonts w:ascii="Arial" w:hAnsi="Arial" w:cs="Arial"/>
                <w:sz w:val="20"/>
                <w:szCs w:val="20"/>
              </w:rPr>
              <w:t>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D414BD"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32C4411" w14:textId="77777777" w:rsidR="00A0367A" w:rsidRDefault="00A0367A" w:rsidP="00A0367A">
            <w:pPr>
              <w:jc w:val="center"/>
              <w:rPr>
                <w:rFonts w:ascii="Arial" w:hAnsi="Arial" w:cs="Arial"/>
                <w:sz w:val="20"/>
                <w:szCs w:val="20"/>
              </w:rPr>
            </w:pPr>
            <w:r>
              <w:rPr>
                <w:rFonts w:ascii="Arial" w:hAnsi="Arial" w:cs="Arial"/>
                <w:sz w:val="20"/>
                <w:szCs w:val="20"/>
              </w:rPr>
              <w:t>71%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43C1CDD" w14:textId="77777777" w:rsidR="00A0367A" w:rsidRDefault="00A0367A" w:rsidP="00A0367A">
            <w:pPr>
              <w:jc w:val="center"/>
              <w:rPr>
                <w:rFonts w:ascii="Arial" w:hAnsi="Arial" w:cs="Arial"/>
                <w:sz w:val="20"/>
                <w:szCs w:val="20"/>
              </w:rPr>
            </w:pPr>
            <w:r>
              <w:rPr>
                <w:rFonts w:ascii="Arial" w:hAnsi="Arial" w:cs="Arial"/>
                <w:sz w:val="20"/>
                <w:szCs w:val="20"/>
              </w:rPr>
              <w:t>-9%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12C23A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5617213"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56620EA8"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5F1BA418"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ADCB8"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8526378" w14:textId="77777777" w:rsidR="00A0367A" w:rsidRDefault="00A0367A" w:rsidP="00A0367A">
            <w:pPr>
              <w:rPr>
                <w:rFonts w:ascii="Arial" w:hAnsi="Arial" w:cs="Arial"/>
                <w:sz w:val="20"/>
                <w:szCs w:val="20"/>
              </w:rPr>
            </w:pPr>
            <w:r>
              <w:rPr>
                <w:rFonts w:ascii="Arial" w:hAnsi="Arial" w:cs="Arial"/>
                <w:sz w:val="20"/>
                <w:szCs w:val="20"/>
              </w:rPr>
              <w:t>Criterion Worcester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BBEF0A0"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721F1AF" w14:textId="77777777" w:rsidR="00A0367A" w:rsidRDefault="00A0367A" w:rsidP="00A0367A">
            <w:pPr>
              <w:jc w:val="center"/>
              <w:rPr>
                <w:rFonts w:ascii="Arial" w:hAnsi="Arial" w:cs="Arial"/>
                <w:sz w:val="20"/>
                <w:szCs w:val="20"/>
              </w:rPr>
            </w:pPr>
            <w:r>
              <w:rPr>
                <w:rFonts w:ascii="Arial" w:hAnsi="Arial" w:cs="Arial"/>
                <w:sz w:val="20"/>
                <w:szCs w:val="20"/>
              </w:rPr>
              <w:t>82%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2C418BF6"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9A3177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0C8D5F3" w14:textId="77777777" w:rsidR="00A0367A" w:rsidRDefault="00A0367A" w:rsidP="00A0367A">
            <w:pPr>
              <w:jc w:val="center"/>
              <w:rPr>
                <w:rFonts w:ascii="Arial" w:hAnsi="Arial" w:cs="Arial"/>
                <w:sz w:val="20"/>
                <w:szCs w:val="20"/>
              </w:rPr>
            </w:pPr>
            <w:r>
              <w:rPr>
                <w:rFonts w:ascii="Arial" w:hAnsi="Arial" w:cs="Arial"/>
                <w:sz w:val="20"/>
                <w:szCs w:val="20"/>
              </w:rPr>
              <w:t>82%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3C4A651"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A2D3F80"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4E9F5AE"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5E82E86E" w14:textId="77777777" w:rsidR="00A0367A" w:rsidRDefault="00A0367A" w:rsidP="00A0367A">
            <w:pPr>
              <w:jc w:val="center"/>
              <w:rPr>
                <w:rFonts w:ascii="Arial" w:hAnsi="Arial" w:cs="Arial"/>
                <w:sz w:val="20"/>
                <w:szCs w:val="20"/>
              </w:rPr>
            </w:pPr>
            <w:r>
              <w:rPr>
                <w:rFonts w:ascii="Arial" w:hAnsi="Arial" w:cs="Arial"/>
                <w:sz w:val="20"/>
                <w:szCs w:val="20"/>
              </w:rPr>
              <w:t>-2%</w:t>
            </w:r>
          </w:p>
        </w:tc>
      </w:tr>
      <w:tr w:rsidR="00A0367A" w14:paraId="54848151"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30848" w14:textId="77777777" w:rsidR="00A0367A" w:rsidRDefault="00A0367A" w:rsidP="00A0367A">
            <w:pPr>
              <w:rPr>
                <w:rFonts w:ascii="Arial" w:hAnsi="Arial" w:cs="Arial"/>
                <w:sz w:val="20"/>
                <w:szCs w:val="20"/>
              </w:rPr>
            </w:pPr>
            <w:r>
              <w:rPr>
                <w:rFonts w:ascii="Arial" w:hAnsi="Arial" w:cs="Arial"/>
                <w:sz w:val="20"/>
                <w:szCs w:val="20"/>
              </w:rPr>
              <w:t>Boston</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2118AA5" w14:textId="77777777" w:rsidR="00A0367A" w:rsidRDefault="00A0367A" w:rsidP="00A0367A">
            <w:pPr>
              <w:rPr>
                <w:rFonts w:ascii="Arial" w:hAnsi="Arial" w:cs="Arial"/>
                <w:sz w:val="20"/>
                <w:szCs w:val="20"/>
              </w:rPr>
            </w:pPr>
            <w:r>
              <w:rPr>
                <w:rFonts w:ascii="Arial" w:hAnsi="Arial" w:cs="Arial"/>
                <w:sz w:val="20"/>
                <w:szCs w:val="20"/>
              </w:rPr>
              <w:t>Dimock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600C9A4"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744490E" w14:textId="77777777" w:rsidR="00A0367A" w:rsidRDefault="00A0367A" w:rsidP="00A0367A">
            <w:pPr>
              <w:jc w:val="center"/>
              <w:rPr>
                <w:rFonts w:ascii="Arial" w:hAnsi="Arial" w:cs="Arial"/>
                <w:sz w:val="20"/>
                <w:szCs w:val="20"/>
              </w:rPr>
            </w:pPr>
            <w:r>
              <w:rPr>
                <w:rFonts w:ascii="Arial" w:hAnsi="Arial" w:cs="Arial"/>
                <w:sz w:val="20"/>
                <w:szCs w:val="20"/>
              </w:rPr>
              <w:t>50%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1B38BEE" w14:textId="77777777" w:rsidR="00A0367A" w:rsidRDefault="00A0367A" w:rsidP="00A0367A">
            <w:pPr>
              <w:jc w:val="center"/>
              <w:rPr>
                <w:rFonts w:ascii="Arial" w:hAnsi="Arial" w:cs="Arial"/>
                <w:sz w:val="20"/>
                <w:szCs w:val="20"/>
              </w:rPr>
            </w:pPr>
            <w:r>
              <w:rPr>
                <w:rFonts w:ascii="Arial" w:hAnsi="Arial" w:cs="Arial"/>
                <w:sz w:val="20"/>
                <w:szCs w:val="20"/>
              </w:rPr>
              <w:t>-35%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0C0E3E"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98B1FC4" w14:textId="77777777" w:rsidR="00A0367A" w:rsidRDefault="00A0367A" w:rsidP="00A0367A">
            <w:pPr>
              <w:jc w:val="center"/>
              <w:rPr>
                <w:rFonts w:ascii="Arial" w:hAnsi="Arial" w:cs="Arial"/>
                <w:sz w:val="20"/>
                <w:szCs w:val="20"/>
              </w:rPr>
            </w:pPr>
            <w:r>
              <w:rPr>
                <w:rFonts w:ascii="Arial" w:hAnsi="Arial" w:cs="Arial"/>
                <w:sz w:val="20"/>
                <w:szCs w:val="20"/>
              </w:rPr>
              <w:t>50%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94E615E" w14:textId="77777777" w:rsidR="00A0367A" w:rsidRDefault="00A0367A" w:rsidP="00A0367A">
            <w:pPr>
              <w:jc w:val="center"/>
              <w:rPr>
                <w:rFonts w:ascii="Arial" w:hAnsi="Arial" w:cs="Arial"/>
                <w:sz w:val="20"/>
                <w:szCs w:val="20"/>
              </w:rPr>
            </w:pPr>
            <w:r>
              <w:rPr>
                <w:rFonts w:ascii="Arial" w:hAnsi="Arial" w:cs="Arial"/>
                <w:sz w:val="20"/>
                <w:szCs w:val="20"/>
              </w:rPr>
              <w:t>-30%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EFA31B6"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F51CF70" w14:textId="77777777" w:rsidR="00A0367A" w:rsidRDefault="00A0367A" w:rsidP="00A0367A">
            <w:pPr>
              <w:jc w:val="center"/>
              <w:rPr>
                <w:rFonts w:ascii="Arial" w:hAnsi="Arial" w:cs="Arial"/>
                <w:sz w:val="20"/>
                <w:szCs w:val="20"/>
              </w:rPr>
            </w:pPr>
            <w:r>
              <w:rPr>
                <w:rFonts w:ascii="Arial" w:hAnsi="Arial" w:cs="Arial"/>
                <w:sz w:val="20"/>
                <w:szCs w:val="20"/>
              </w:rPr>
              <w:t>50%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08FB7A1" w14:textId="77777777" w:rsidR="00A0367A" w:rsidRDefault="00A0367A" w:rsidP="00A0367A">
            <w:pPr>
              <w:jc w:val="center"/>
              <w:rPr>
                <w:rFonts w:ascii="Arial" w:hAnsi="Arial" w:cs="Arial"/>
                <w:sz w:val="20"/>
                <w:szCs w:val="20"/>
              </w:rPr>
            </w:pPr>
            <w:r>
              <w:rPr>
                <w:rFonts w:ascii="Arial" w:hAnsi="Arial" w:cs="Arial"/>
                <w:sz w:val="20"/>
                <w:szCs w:val="20"/>
              </w:rPr>
              <w:t>-40%</w:t>
            </w:r>
          </w:p>
        </w:tc>
      </w:tr>
      <w:tr w:rsidR="00A0367A" w14:paraId="6666A004"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1D491"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1624BE35" w14:textId="77777777" w:rsidR="00A0367A" w:rsidRDefault="00A0367A" w:rsidP="00A0367A">
            <w:pPr>
              <w:rPr>
                <w:rFonts w:ascii="Arial" w:hAnsi="Arial" w:cs="Arial"/>
                <w:sz w:val="20"/>
                <w:szCs w:val="20"/>
              </w:rPr>
            </w:pPr>
            <w:r>
              <w:rPr>
                <w:rFonts w:ascii="Arial" w:hAnsi="Arial" w:cs="Arial"/>
                <w:sz w:val="20"/>
                <w:szCs w:val="20"/>
              </w:rPr>
              <w:t>Eliot Malden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A1B0BA"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8058F42"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855BFF4"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CB1B97A"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9253BE3"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47740A4"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DF7B0DD"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48ED98"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2CFBBDB"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r>
      <w:tr w:rsidR="00A0367A" w14:paraId="6321AE1B"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5A308" w14:textId="77777777" w:rsidR="00A0367A" w:rsidRDefault="00A0367A" w:rsidP="00A0367A">
            <w:pPr>
              <w:rPr>
                <w:rFonts w:ascii="Arial" w:hAnsi="Arial" w:cs="Arial"/>
                <w:sz w:val="20"/>
                <w:szCs w:val="20"/>
              </w:rPr>
            </w:pPr>
            <w:r>
              <w:rPr>
                <w:rFonts w:ascii="Arial" w:hAnsi="Arial" w:cs="Arial"/>
                <w:sz w:val="20"/>
                <w:szCs w:val="20"/>
              </w:rPr>
              <w:t>Metro</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B1C1AC2" w14:textId="77777777" w:rsidR="00A0367A" w:rsidRDefault="00A0367A" w:rsidP="00A0367A">
            <w:pPr>
              <w:rPr>
                <w:rFonts w:ascii="Arial" w:hAnsi="Arial" w:cs="Arial"/>
                <w:sz w:val="20"/>
                <w:szCs w:val="20"/>
              </w:rPr>
            </w:pPr>
            <w:r>
              <w:rPr>
                <w:rFonts w:ascii="Arial" w:hAnsi="Arial" w:cs="Arial"/>
                <w:sz w:val="20"/>
                <w:szCs w:val="20"/>
              </w:rPr>
              <w:t>Enable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3B6ECE"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3167EBA" w14:textId="77777777" w:rsidR="00A0367A" w:rsidRDefault="00A0367A" w:rsidP="00A0367A">
            <w:pPr>
              <w:jc w:val="center"/>
              <w:rPr>
                <w:rFonts w:ascii="Arial" w:hAnsi="Arial" w:cs="Arial"/>
                <w:sz w:val="20"/>
                <w:szCs w:val="20"/>
              </w:rPr>
            </w:pPr>
            <w:r>
              <w:rPr>
                <w:rFonts w:ascii="Arial" w:hAnsi="Arial" w:cs="Arial"/>
                <w:sz w:val="20"/>
                <w:szCs w:val="20"/>
              </w:rPr>
              <w:t>82%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108474B"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5A3C00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60BBF66" w14:textId="77777777" w:rsidR="00A0367A" w:rsidRDefault="00A0367A" w:rsidP="00A0367A">
            <w:pPr>
              <w:jc w:val="center"/>
              <w:rPr>
                <w:rFonts w:ascii="Arial" w:hAnsi="Arial" w:cs="Arial"/>
                <w:sz w:val="20"/>
                <w:szCs w:val="20"/>
              </w:rPr>
            </w:pPr>
            <w:r>
              <w:rPr>
                <w:rFonts w:ascii="Arial" w:hAnsi="Arial" w:cs="Arial"/>
                <w:sz w:val="20"/>
                <w:szCs w:val="20"/>
              </w:rPr>
              <w:t>82%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BBA9A3D"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BBE0D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AE5BCC"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6046EF6" w14:textId="77777777" w:rsidR="00A0367A" w:rsidRDefault="00A0367A" w:rsidP="00A0367A">
            <w:pPr>
              <w:jc w:val="center"/>
              <w:rPr>
                <w:rFonts w:ascii="Arial" w:hAnsi="Arial" w:cs="Arial"/>
                <w:sz w:val="20"/>
                <w:szCs w:val="20"/>
              </w:rPr>
            </w:pPr>
            <w:r>
              <w:rPr>
                <w:rFonts w:ascii="Arial" w:hAnsi="Arial" w:cs="Arial"/>
                <w:sz w:val="20"/>
                <w:szCs w:val="20"/>
              </w:rPr>
              <w:t>4%</w:t>
            </w:r>
          </w:p>
        </w:tc>
      </w:tr>
      <w:tr w:rsidR="00A0367A" w14:paraId="3A6EBA94"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11A60" w14:textId="77777777" w:rsidR="00A0367A" w:rsidRDefault="00A0367A" w:rsidP="00A0367A">
            <w:pPr>
              <w:rPr>
                <w:rFonts w:ascii="Arial" w:hAnsi="Arial" w:cs="Arial"/>
                <w:sz w:val="20"/>
                <w:szCs w:val="20"/>
              </w:rPr>
            </w:pPr>
            <w:r>
              <w:rPr>
                <w:rFonts w:ascii="Arial" w:hAnsi="Arial" w:cs="Arial"/>
                <w:sz w:val="20"/>
                <w:szCs w:val="20"/>
              </w:rPr>
              <w:t>Boston</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6FDA32C" w14:textId="77777777" w:rsidR="00A0367A" w:rsidRDefault="00A0367A" w:rsidP="00A0367A">
            <w:pPr>
              <w:rPr>
                <w:rFonts w:ascii="Arial" w:hAnsi="Arial" w:cs="Arial"/>
                <w:sz w:val="20"/>
                <w:szCs w:val="20"/>
              </w:rPr>
            </w:pPr>
            <w:r>
              <w:rPr>
                <w:rFonts w:ascii="Arial" w:hAnsi="Arial" w:cs="Arial"/>
                <w:sz w:val="20"/>
                <w:szCs w:val="20"/>
              </w:rPr>
              <w:t>Harbor Area Early Intervention/North Suffolk Mental Health</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69C811"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42D2266" w14:textId="77777777" w:rsidR="00A0367A" w:rsidRDefault="00A0367A" w:rsidP="00A0367A">
            <w:pPr>
              <w:jc w:val="center"/>
              <w:rPr>
                <w:rFonts w:ascii="Arial" w:hAnsi="Arial" w:cs="Arial"/>
                <w:sz w:val="20"/>
                <w:szCs w:val="20"/>
              </w:rPr>
            </w:pPr>
            <w:r>
              <w:rPr>
                <w:rFonts w:ascii="Arial" w:hAnsi="Arial" w:cs="Arial"/>
                <w:sz w:val="20"/>
                <w:szCs w:val="20"/>
              </w:rPr>
              <w:t>67%</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28D5E05" w14:textId="77777777" w:rsidR="00A0367A" w:rsidRDefault="00A0367A" w:rsidP="00A0367A">
            <w:pPr>
              <w:jc w:val="center"/>
              <w:rPr>
                <w:rFonts w:ascii="Arial" w:hAnsi="Arial" w:cs="Arial"/>
                <w:sz w:val="20"/>
                <w:szCs w:val="20"/>
              </w:rPr>
            </w:pPr>
            <w:r>
              <w:rPr>
                <w:rFonts w:ascii="Arial" w:hAnsi="Arial" w:cs="Arial"/>
                <w:sz w:val="20"/>
                <w:szCs w:val="20"/>
              </w:rPr>
              <w:t>-18%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45CE426"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AA942DE" w14:textId="77777777" w:rsidR="00A0367A" w:rsidRDefault="00A0367A" w:rsidP="00A0367A">
            <w:pPr>
              <w:jc w:val="center"/>
              <w:rPr>
                <w:rFonts w:ascii="Arial" w:hAnsi="Arial" w:cs="Arial"/>
                <w:sz w:val="20"/>
                <w:szCs w:val="20"/>
              </w:rPr>
            </w:pPr>
            <w:r>
              <w:rPr>
                <w:rFonts w:ascii="Arial" w:hAnsi="Arial" w:cs="Arial"/>
                <w:sz w:val="20"/>
                <w:szCs w:val="20"/>
              </w:rPr>
              <w:t>67%</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A774045" w14:textId="77777777" w:rsidR="00A0367A" w:rsidRDefault="00A0367A" w:rsidP="00A0367A">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BE9A069"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CBBB409" w14:textId="77777777" w:rsidR="00A0367A" w:rsidRDefault="00A0367A" w:rsidP="00A0367A">
            <w:pPr>
              <w:jc w:val="center"/>
              <w:rPr>
                <w:rFonts w:ascii="Arial" w:hAnsi="Arial" w:cs="Arial"/>
                <w:sz w:val="20"/>
                <w:szCs w:val="20"/>
              </w:rPr>
            </w:pPr>
            <w:r>
              <w:rPr>
                <w:rFonts w:ascii="Arial" w:hAnsi="Arial" w:cs="Arial"/>
                <w:sz w:val="20"/>
                <w:szCs w:val="20"/>
              </w:rPr>
              <w:t>67%</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7F69995" w14:textId="77777777" w:rsidR="00A0367A" w:rsidRDefault="00A0367A" w:rsidP="00A0367A">
            <w:pPr>
              <w:jc w:val="center"/>
              <w:rPr>
                <w:rFonts w:ascii="Arial" w:hAnsi="Arial" w:cs="Arial"/>
                <w:sz w:val="20"/>
                <w:szCs w:val="20"/>
              </w:rPr>
            </w:pPr>
            <w:r>
              <w:rPr>
                <w:rFonts w:ascii="Arial" w:hAnsi="Arial" w:cs="Arial"/>
                <w:sz w:val="20"/>
                <w:szCs w:val="20"/>
              </w:rPr>
              <w:t>-23%</w:t>
            </w:r>
          </w:p>
        </w:tc>
      </w:tr>
      <w:tr w:rsidR="00A0367A" w14:paraId="0E511056"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88440"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CF665D7" w14:textId="77777777" w:rsidR="00A0367A" w:rsidRDefault="00A0367A" w:rsidP="00A0367A">
            <w:pPr>
              <w:rPr>
                <w:rFonts w:ascii="Arial" w:hAnsi="Arial" w:cs="Arial"/>
                <w:sz w:val="20"/>
                <w:szCs w:val="20"/>
              </w:rPr>
            </w:pPr>
            <w:r>
              <w:rPr>
                <w:rFonts w:ascii="Arial" w:hAnsi="Arial" w:cs="Arial"/>
                <w:sz w:val="20"/>
                <w:szCs w:val="20"/>
              </w:rPr>
              <w:t>Kennedy Donovan Center - Cape Cod &amp; Islands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3ADB3BB"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9D509D7"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CE74F14"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0D1812A"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0550C5D"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9C81909"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C755287"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EBB9DE"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D4655A8"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r>
      <w:tr w:rsidR="00A0367A" w14:paraId="5F110FE6"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C61EC"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45757ACB" w14:textId="77777777" w:rsidR="00A0367A" w:rsidRDefault="00A0367A" w:rsidP="00A0367A">
            <w:pPr>
              <w:rPr>
                <w:rFonts w:ascii="Arial" w:hAnsi="Arial" w:cs="Arial"/>
                <w:sz w:val="20"/>
                <w:szCs w:val="20"/>
              </w:rPr>
            </w:pPr>
            <w:r>
              <w:rPr>
                <w:rFonts w:ascii="Arial" w:hAnsi="Arial" w:cs="Arial"/>
                <w:sz w:val="20"/>
                <w:szCs w:val="20"/>
              </w:rPr>
              <w:t>Kennedy Donovan Center- Attleboro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6F4925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F9EF038"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F725B4C" w14:textId="77777777" w:rsidR="00A0367A" w:rsidRDefault="00A0367A" w:rsidP="00A0367A">
            <w:pPr>
              <w:jc w:val="center"/>
              <w:rPr>
                <w:rFonts w:ascii="Arial" w:hAnsi="Arial" w:cs="Arial"/>
                <w:sz w:val="20"/>
                <w:szCs w:val="20"/>
              </w:rPr>
            </w:pPr>
            <w:r>
              <w:rPr>
                <w:rFonts w:ascii="Arial" w:hAnsi="Arial" w:cs="Arial"/>
                <w:sz w:val="20"/>
                <w:szCs w:val="20"/>
              </w:rPr>
              <w:t>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25735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4C6867A"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F21E729" w14:textId="77777777" w:rsidR="00A0367A" w:rsidRDefault="00A0367A" w:rsidP="00A0367A">
            <w:pPr>
              <w:jc w:val="center"/>
              <w:rPr>
                <w:rFonts w:ascii="Arial" w:hAnsi="Arial" w:cs="Arial"/>
                <w:sz w:val="20"/>
                <w:szCs w:val="20"/>
              </w:rPr>
            </w:pPr>
            <w:r>
              <w:rPr>
                <w:rFonts w:ascii="Arial" w:hAnsi="Arial" w:cs="Arial"/>
                <w:sz w:val="20"/>
                <w:szCs w:val="20"/>
              </w:rPr>
              <w:t>14%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ADFF0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81CFE50" w14:textId="77777777" w:rsidR="00A0367A" w:rsidRDefault="00A0367A" w:rsidP="00A0367A">
            <w:pPr>
              <w:jc w:val="center"/>
              <w:rPr>
                <w:rFonts w:ascii="Arial" w:hAnsi="Arial" w:cs="Arial"/>
                <w:sz w:val="20"/>
                <w:szCs w:val="20"/>
              </w:rPr>
            </w:pPr>
            <w:r>
              <w:rPr>
                <w:rFonts w:ascii="Arial" w:hAnsi="Arial" w:cs="Arial"/>
                <w:sz w:val="20"/>
                <w:szCs w:val="20"/>
              </w:rPr>
              <w:t>96%</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B55364E" w14:textId="77777777" w:rsidR="00A0367A" w:rsidRDefault="00A0367A" w:rsidP="00A0367A">
            <w:pPr>
              <w:jc w:val="center"/>
              <w:rPr>
                <w:rFonts w:ascii="Arial" w:hAnsi="Arial" w:cs="Arial"/>
                <w:sz w:val="20"/>
                <w:szCs w:val="20"/>
              </w:rPr>
            </w:pPr>
            <w:r>
              <w:rPr>
                <w:rFonts w:ascii="Arial" w:hAnsi="Arial" w:cs="Arial"/>
                <w:sz w:val="20"/>
                <w:szCs w:val="20"/>
              </w:rPr>
              <w:t>6%</w:t>
            </w:r>
          </w:p>
        </w:tc>
      </w:tr>
      <w:tr w:rsidR="00A0367A" w14:paraId="18F5A97B"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BC1EC"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E6B4CA1" w14:textId="77777777" w:rsidR="00A0367A" w:rsidRDefault="00A0367A" w:rsidP="00A0367A">
            <w:pPr>
              <w:rPr>
                <w:rFonts w:ascii="Arial" w:hAnsi="Arial" w:cs="Arial"/>
                <w:sz w:val="20"/>
                <w:szCs w:val="20"/>
              </w:rPr>
            </w:pPr>
            <w:r>
              <w:rPr>
                <w:rFonts w:ascii="Arial" w:hAnsi="Arial" w:cs="Arial"/>
                <w:sz w:val="20"/>
                <w:szCs w:val="20"/>
              </w:rPr>
              <w:t>Kennedy Donovan Center- Greater Plymouth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567AAC9"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50FA2E2" w14:textId="77777777" w:rsidR="00A0367A" w:rsidRDefault="00A0367A" w:rsidP="00A0367A">
            <w:pPr>
              <w:jc w:val="center"/>
              <w:rPr>
                <w:rFonts w:ascii="Arial" w:hAnsi="Arial" w:cs="Arial"/>
                <w:sz w:val="20"/>
                <w:szCs w:val="20"/>
              </w:rPr>
            </w:pPr>
            <w:r>
              <w:rPr>
                <w:rFonts w:ascii="Arial" w:hAnsi="Arial" w:cs="Arial"/>
                <w:sz w:val="20"/>
                <w:szCs w:val="20"/>
              </w:rPr>
              <w:t>83%</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3E884FB"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425298"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D678103" w14:textId="77777777" w:rsidR="00A0367A" w:rsidRDefault="00A0367A" w:rsidP="00A0367A">
            <w:pPr>
              <w:jc w:val="center"/>
              <w:rPr>
                <w:rFonts w:ascii="Arial" w:hAnsi="Arial" w:cs="Arial"/>
                <w:sz w:val="20"/>
                <w:szCs w:val="20"/>
              </w:rPr>
            </w:pPr>
            <w:r>
              <w:rPr>
                <w:rFonts w:ascii="Arial" w:hAnsi="Arial" w:cs="Arial"/>
                <w:sz w:val="20"/>
                <w:szCs w:val="20"/>
              </w:rPr>
              <w:t>78%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6CD2A3A"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D9E09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C8AD64F" w14:textId="77777777" w:rsidR="00A0367A" w:rsidRDefault="00A0367A" w:rsidP="00A0367A">
            <w:pPr>
              <w:jc w:val="center"/>
              <w:rPr>
                <w:rFonts w:ascii="Arial" w:hAnsi="Arial" w:cs="Arial"/>
                <w:sz w:val="20"/>
                <w:szCs w:val="20"/>
              </w:rPr>
            </w:pPr>
            <w:r>
              <w:rPr>
                <w:rFonts w:ascii="Arial" w:hAnsi="Arial" w:cs="Arial"/>
                <w:sz w:val="20"/>
                <w:szCs w:val="20"/>
              </w:rPr>
              <w:t>95%</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54C3E0F" w14:textId="77777777" w:rsidR="00A0367A" w:rsidRDefault="00A0367A" w:rsidP="00A0367A">
            <w:pPr>
              <w:jc w:val="center"/>
              <w:rPr>
                <w:rFonts w:ascii="Arial" w:hAnsi="Arial" w:cs="Arial"/>
                <w:sz w:val="20"/>
                <w:szCs w:val="20"/>
              </w:rPr>
            </w:pPr>
            <w:r>
              <w:rPr>
                <w:rFonts w:ascii="Arial" w:hAnsi="Arial" w:cs="Arial"/>
                <w:sz w:val="20"/>
                <w:szCs w:val="20"/>
              </w:rPr>
              <w:t>5%</w:t>
            </w:r>
          </w:p>
        </w:tc>
      </w:tr>
      <w:tr w:rsidR="00A0367A" w14:paraId="578251E9"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399F8"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4E6811C" w14:textId="77777777" w:rsidR="00A0367A" w:rsidRDefault="00A0367A" w:rsidP="00A0367A">
            <w:pPr>
              <w:rPr>
                <w:rFonts w:ascii="Arial" w:hAnsi="Arial" w:cs="Arial"/>
                <w:sz w:val="20"/>
                <w:szCs w:val="20"/>
              </w:rPr>
            </w:pPr>
            <w:r>
              <w:rPr>
                <w:rFonts w:ascii="Arial" w:hAnsi="Arial" w:cs="Arial"/>
                <w:sz w:val="20"/>
                <w:szCs w:val="20"/>
              </w:rPr>
              <w:t>Kennedy Donovan Center- New Bedford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9F3C39F"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7A48A4B"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E5A4FC9"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9B3CB7A"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191F205"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6FE7678"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B13AC78"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CCC2707"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F01EA33"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r>
      <w:tr w:rsidR="00A0367A" w14:paraId="346213C8"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D3801"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DAA4877" w14:textId="77777777" w:rsidR="00A0367A" w:rsidRDefault="00A0367A" w:rsidP="00A0367A">
            <w:pPr>
              <w:rPr>
                <w:rFonts w:ascii="Arial" w:hAnsi="Arial" w:cs="Arial"/>
                <w:sz w:val="20"/>
                <w:szCs w:val="20"/>
              </w:rPr>
            </w:pPr>
            <w:r>
              <w:rPr>
                <w:rFonts w:ascii="Arial" w:hAnsi="Arial" w:cs="Arial"/>
                <w:sz w:val="20"/>
                <w:szCs w:val="20"/>
              </w:rPr>
              <w:t>Kennedy Donovan Center- South Central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8AAEFB9"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0BB54AA" w14:textId="77777777" w:rsidR="00A0367A" w:rsidRDefault="00A0367A" w:rsidP="00A0367A">
            <w:pPr>
              <w:jc w:val="center"/>
              <w:rPr>
                <w:rFonts w:ascii="Arial" w:hAnsi="Arial" w:cs="Arial"/>
                <w:sz w:val="20"/>
                <w:szCs w:val="20"/>
              </w:rPr>
            </w:pPr>
            <w:r>
              <w:rPr>
                <w:rFonts w:ascii="Arial" w:hAnsi="Arial" w:cs="Arial"/>
                <w:sz w:val="20"/>
                <w:szCs w:val="20"/>
              </w:rPr>
              <w:t>79%</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DABCA08"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7291A9"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04AEADE" w14:textId="77777777" w:rsidR="00A0367A" w:rsidRDefault="00A0367A" w:rsidP="00A0367A">
            <w:pPr>
              <w:jc w:val="center"/>
              <w:rPr>
                <w:rFonts w:ascii="Arial" w:hAnsi="Arial" w:cs="Arial"/>
                <w:sz w:val="20"/>
                <w:szCs w:val="20"/>
              </w:rPr>
            </w:pPr>
            <w:r>
              <w:rPr>
                <w:rFonts w:ascii="Arial" w:hAnsi="Arial" w:cs="Arial"/>
                <w:sz w:val="20"/>
                <w:szCs w:val="20"/>
              </w:rPr>
              <w:t>75%</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52124C3"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38C05B6"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DC3EBCA"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039619A"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14:paraId="5D18CCFA"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DBA66"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B049BA5" w14:textId="77777777" w:rsidR="00A0367A" w:rsidRDefault="00A0367A" w:rsidP="00A0367A">
            <w:pPr>
              <w:rPr>
                <w:rFonts w:ascii="Arial" w:hAnsi="Arial" w:cs="Arial"/>
                <w:sz w:val="20"/>
                <w:szCs w:val="20"/>
              </w:rPr>
            </w:pPr>
            <w:r>
              <w:rPr>
                <w:rFonts w:ascii="Arial" w:hAnsi="Arial" w:cs="Arial"/>
                <w:sz w:val="20"/>
                <w:szCs w:val="20"/>
              </w:rPr>
              <w:t>May Center for EI</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AD3D272"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B3D4086"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7E117BE"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1589D4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97858A"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2EACE90"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5030C1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0F43E94"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5118B47"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3BA8DEB4"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76C7"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10E56F9C" w14:textId="77777777" w:rsidR="00A0367A" w:rsidRDefault="00A0367A" w:rsidP="00A0367A">
            <w:pPr>
              <w:rPr>
                <w:rFonts w:ascii="Arial" w:hAnsi="Arial" w:cs="Arial"/>
                <w:sz w:val="20"/>
                <w:szCs w:val="20"/>
              </w:rPr>
            </w:pPr>
            <w:r>
              <w:rPr>
                <w:rFonts w:ascii="Arial" w:hAnsi="Arial" w:cs="Arial"/>
                <w:sz w:val="20"/>
                <w:szCs w:val="20"/>
              </w:rPr>
              <w:t>Meeting Street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CF779C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D08AE46" w14:textId="77777777" w:rsidR="00A0367A" w:rsidRDefault="00A0367A" w:rsidP="00A0367A">
            <w:pPr>
              <w:jc w:val="center"/>
              <w:rPr>
                <w:rFonts w:ascii="Arial" w:hAnsi="Arial" w:cs="Arial"/>
                <w:sz w:val="20"/>
                <w:szCs w:val="20"/>
              </w:rPr>
            </w:pPr>
            <w:r>
              <w:rPr>
                <w:rFonts w:ascii="Arial" w:hAnsi="Arial" w:cs="Arial"/>
                <w:sz w:val="20"/>
                <w:szCs w:val="20"/>
              </w:rPr>
              <w:t>86%</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6112967C" w14:textId="77777777" w:rsidR="00A0367A" w:rsidRDefault="00A0367A" w:rsidP="00A0367A">
            <w:pPr>
              <w:jc w:val="center"/>
              <w:rPr>
                <w:rFonts w:ascii="Arial" w:hAnsi="Arial" w:cs="Arial"/>
                <w:sz w:val="20"/>
                <w:szCs w:val="20"/>
              </w:rPr>
            </w:pPr>
            <w:r>
              <w:rPr>
                <w:rFonts w:ascii="Arial" w:hAnsi="Arial" w:cs="Arial"/>
                <w:sz w:val="20"/>
                <w:szCs w:val="20"/>
              </w:rPr>
              <w:t>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123F1D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B014999" w14:textId="77777777" w:rsidR="00A0367A" w:rsidRDefault="00A0367A" w:rsidP="00A0367A">
            <w:pPr>
              <w:jc w:val="center"/>
              <w:rPr>
                <w:rFonts w:ascii="Arial" w:hAnsi="Arial" w:cs="Arial"/>
                <w:sz w:val="20"/>
                <w:szCs w:val="20"/>
              </w:rPr>
            </w:pPr>
            <w:r>
              <w:rPr>
                <w:rFonts w:ascii="Arial" w:hAnsi="Arial" w:cs="Arial"/>
                <w:sz w:val="20"/>
                <w:szCs w:val="20"/>
              </w:rPr>
              <w:t>86%</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B716EE3"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9B7E17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E526F53" w14:textId="77777777" w:rsidR="00A0367A" w:rsidRDefault="00A0367A" w:rsidP="00A0367A">
            <w:pPr>
              <w:jc w:val="center"/>
              <w:rPr>
                <w:rFonts w:ascii="Arial" w:hAnsi="Arial" w:cs="Arial"/>
                <w:sz w:val="20"/>
                <w:szCs w:val="20"/>
              </w:rPr>
            </w:pPr>
            <w:r>
              <w:rPr>
                <w:rFonts w:ascii="Arial" w:hAnsi="Arial" w:cs="Arial"/>
                <w:sz w:val="20"/>
                <w:szCs w:val="20"/>
              </w:rPr>
              <w:t>95%</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B8580BF" w14:textId="77777777" w:rsidR="00A0367A" w:rsidRDefault="00A0367A" w:rsidP="00A0367A">
            <w:pPr>
              <w:jc w:val="center"/>
              <w:rPr>
                <w:rFonts w:ascii="Arial" w:hAnsi="Arial" w:cs="Arial"/>
                <w:sz w:val="20"/>
                <w:szCs w:val="20"/>
              </w:rPr>
            </w:pPr>
            <w:r>
              <w:rPr>
                <w:rFonts w:ascii="Arial" w:hAnsi="Arial" w:cs="Arial"/>
                <w:sz w:val="20"/>
                <w:szCs w:val="20"/>
              </w:rPr>
              <w:t>5%</w:t>
            </w:r>
          </w:p>
        </w:tc>
      </w:tr>
      <w:tr w:rsidR="00A0367A" w14:paraId="10953EDD"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46586"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467A01F" w14:textId="77777777" w:rsidR="00A0367A" w:rsidRDefault="00A0367A" w:rsidP="00A0367A">
            <w:pPr>
              <w:rPr>
                <w:rFonts w:ascii="Arial" w:hAnsi="Arial" w:cs="Arial"/>
                <w:sz w:val="20"/>
                <w:szCs w:val="20"/>
              </w:rPr>
            </w:pPr>
            <w:r>
              <w:rPr>
                <w:rFonts w:ascii="Arial" w:hAnsi="Arial" w:cs="Arial"/>
                <w:sz w:val="20"/>
                <w:szCs w:val="20"/>
              </w:rPr>
              <w:t>Minute Man Arc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67681F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644C6C"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1D4C2D2"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A42C83B"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F086662"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04CAD79" w14:textId="77777777" w:rsidR="00A0367A" w:rsidRDefault="00A0367A" w:rsidP="00A0367A">
            <w:pPr>
              <w:jc w:val="center"/>
              <w:rPr>
                <w:rFonts w:ascii="Arial" w:hAnsi="Arial" w:cs="Arial"/>
                <w:sz w:val="20"/>
                <w:szCs w:val="20"/>
              </w:rPr>
            </w:pPr>
            <w:r>
              <w:rPr>
                <w:rFonts w:ascii="Arial" w:hAnsi="Arial" w:cs="Arial"/>
                <w:sz w:val="20"/>
                <w:szCs w:val="20"/>
              </w:rPr>
              <w:t>12%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8A7B5C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4F55D52"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40A0CAF" w14:textId="77777777" w:rsidR="00A0367A" w:rsidRDefault="00A0367A" w:rsidP="00A0367A">
            <w:pPr>
              <w:jc w:val="center"/>
              <w:rPr>
                <w:rFonts w:ascii="Arial" w:hAnsi="Arial" w:cs="Arial"/>
                <w:sz w:val="20"/>
                <w:szCs w:val="20"/>
              </w:rPr>
            </w:pPr>
            <w:r>
              <w:rPr>
                <w:rFonts w:ascii="Arial" w:hAnsi="Arial" w:cs="Arial"/>
                <w:sz w:val="20"/>
                <w:szCs w:val="20"/>
              </w:rPr>
              <w:t>2%</w:t>
            </w:r>
          </w:p>
        </w:tc>
      </w:tr>
      <w:tr w:rsidR="00A0367A" w14:paraId="121B6990"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95AFC"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E443FF3" w14:textId="77777777" w:rsidR="00A0367A" w:rsidRDefault="00A0367A" w:rsidP="00A0367A">
            <w:pPr>
              <w:rPr>
                <w:rFonts w:ascii="Arial" w:hAnsi="Arial" w:cs="Arial"/>
                <w:sz w:val="20"/>
                <w:szCs w:val="20"/>
              </w:rPr>
            </w:pPr>
            <w:r>
              <w:rPr>
                <w:rFonts w:ascii="Arial" w:hAnsi="Arial" w:cs="Arial"/>
                <w:sz w:val="20"/>
                <w:szCs w:val="20"/>
              </w:rPr>
              <w:t>Northeast Arc EI- Northshore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B563547"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546C321"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6B896C3" w14:textId="77777777" w:rsidR="00A0367A" w:rsidRDefault="00A0367A" w:rsidP="00A0367A">
            <w:pPr>
              <w:jc w:val="center"/>
              <w:rPr>
                <w:rFonts w:ascii="Arial" w:hAnsi="Arial" w:cs="Arial"/>
                <w:sz w:val="20"/>
                <w:szCs w:val="20"/>
              </w:rPr>
            </w:pPr>
            <w:r>
              <w:rPr>
                <w:rFonts w:ascii="Arial" w:hAnsi="Arial" w:cs="Arial"/>
                <w:sz w:val="20"/>
                <w:szCs w:val="20"/>
              </w:rPr>
              <w:t>-85%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7CA583"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2E650EF"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8BB9919"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FED2E5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91899A0"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FCA61EB"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775AE481"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D7016"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8B1CD5D" w14:textId="77777777" w:rsidR="00A0367A" w:rsidRDefault="00A0367A" w:rsidP="00A0367A">
            <w:pPr>
              <w:rPr>
                <w:rFonts w:ascii="Arial" w:hAnsi="Arial" w:cs="Arial"/>
                <w:sz w:val="20"/>
                <w:szCs w:val="20"/>
              </w:rPr>
            </w:pPr>
            <w:r>
              <w:rPr>
                <w:rFonts w:ascii="Arial" w:hAnsi="Arial" w:cs="Arial"/>
                <w:sz w:val="20"/>
                <w:szCs w:val="20"/>
              </w:rPr>
              <w:t>Northeast Arc EI-Cape Ann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8204CAA"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A29F478" w14:textId="77777777" w:rsidR="00A0367A" w:rsidRDefault="00A0367A" w:rsidP="00A0367A">
            <w:pPr>
              <w:jc w:val="center"/>
              <w:rPr>
                <w:rFonts w:ascii="Arial" w:hAnsi="Arial" w:cs="Arial"/>
                <w:sz w:val="20"/>
                <w:szCs w:val="20"/>
              </w:rPr>
            </w:pPr>
            <w:r>
              <w:rPr>
                <w:rFonts w:ascii="Arial" w:hAnsi="Arial" w:cs="Arial"/>
                <w:sz w:val="20"/>
                <w:szCs w:val="20"/>
              </w:rPr>
              <w:t>86%</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69469D9" w14:textId="77777777" w:rsidR="00A0367A" w:rsidRDefault="00A0367A" w:rsidP="00A0367A">
            <w:pPr>
              <w:jc w:val="center"/>
              <w:rPr>
                <w:rFonts w:ascii="Arial" w:hAnsi="Arial" w:cs="Arial"/>
                <w:sz w:val="20"/>
                <w:szCs w:val="20"/>
              </w:rPr>
            </w:pPr>
            <w:r>
              <w:rPr>
                <w:rFonts w:ascii="Arial" w:hAnsi="Arial" w:cs="Arial"/>
                <w:sz w:val="20"/>
                <w:szCs w:val="20"/>
              </w:rPr>
              <w:t>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6AD83E5"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9A9CEC6" w14:textId="77777777" w:rsidR="00A0367A" w:rsidRDefault="00A0367A" w:rsidP="00A0367A">
            <w:pPr>
              <w:jc w:val="center"/>
              <w:rPr>
                <w:rFonts w:ascii="Arial" w:hAnsi="Arial" w:cs="Arial"/>
                <w:sz w:val="20"/>
                <w:szCs w:val="20"/>
              </w:rPr>
            </w:pPr>
            <w:r>
              <w:rPr>
                <w:rFonts w:ascii="Arial" w:hAnsi="Arial" w:cs="Arial"/>
                <w:sz w:val="20"/>
                <w:szCs w:val="20"/>
              </w:rPr>
              <w:t>76%</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26E2898" w14:textId="77777777" w:rsidR="00A0367A" w:rsidRDefault="00A0367A" w:rsidP="00A0367A">
            <w:pPr>
              <w:jc w:val="center"/>
              <w:rPr>
                <w:rFonts w:ascii="Arial" w:hAnsi="Arial" w:cs="Arial"/>
                <w:sz w:val="20"/>
                <w:szCs w:val="20"/>
              </w:rPr>
            </w:pPr>
            <w:r>
              <w:rPr>
                <w:rFonts w:ascii="Arial" w:hAnsi="Arial" w:cs="Arial"/>
                <w:sz w:val="20"/>
                <w:szCs w:val="20"/>
              </w:rPr>
              <w:t>-4%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7181E9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359883B"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CCBF3F5" w14:textId="77777777" w:rsidR="00A0367A" w:rsidRDefault="00A0367A" w:rsidP="00A0367A">
            <w:pPr>
              <w:jc w:val="center"/>
              <w:rPr>
                <w:rFonts w:ascii="Arial" w:hAnsi="Arial" w:cs="Arial"/>
                <w:sz w:val="20"/>
                <w:szCs w:val="20"/>
              </w:rPr>
            </w:pPr>
            <w:r>
              <w:rPr>
                <w:rFonts w:ascii="Arial" w:hAnsi="Arial" w:cs="Arial"/>
                <w:sz w:val="20"/>
                <w:szCs w:val="20"/>
              </w:rPr>
              <w:t>3%</w:t>
            </w:r>
          </w:p>
        </w:tc>
      </w:tr>
      <w:tr w:rsidR="00A0367A" w14:paraId="39F03F88"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D1548"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C266511" w14:textId="77777777" w:rsidR="00A0367A" w:rsidRDefault="00A0367A" w:rsidP="00A0367A">
            <w:pPr>
              <w:rPr>
                <w:rFonts w:ascii="Arial" w:hAnsi="Arial" w:cs="Arial"/>
                <w:sz w:val="20"/>
                <w:szCs w:val="20"/>
              </w:rPr>
            </w:pPr>
            <w:r>
              <w:rPr>
                <w:rFonts w:ascii="Arial" w:hAnsi="Arial" w:cs="Arial"/>
                <w:sz w:val="20"/>
                <w:szCs w:val="20"/>
              </w:rPr>
              <w:t>Northern Berkshire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8000508"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3CDE52B" w14:textId="77777777" w:rsidR="00A0367A" w:rsidRDefault="00A0367A" w:rsidP="00A0367A">
            <w:pPr>
              <w:jc w:val="center"/>
              <w:rPr>
                <w:rFonts w:ascii="Arial" w:hAnsi="Arial" w:cs="Arial"/>
                <w:sz w:val="20"/>
                <w:szCs w:val="20"/>
              </w:rPr>
            </w:pPr>
            <w:r>
              <w:rPr>
                <w:rFonts w:ascii="Arial" w:hAnsi="Arial" w:cs="Arial"/>
                <w:sz w:val="20"/>
                <w:szCs w:val="20"/>
              </w:rPr>
              <w:t>75%</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CDD4D41" w14:textId="77777777" w:rsidR="00A0367A" w:rsidRDefault="00A0367A" w:rsidP="00A0367A">
            <w:pPr>
              <w:jc w:val="center"/>
              <w:rPr>
                <w:rFonts w:ascii="Arial" w:hAnsi="Arial" w:cs="Arial"/>
                <w:sz w:val="20"/>
                <w:szCs w:val="20"/>
              </w:rPr>
            </w:pPr>
            <w:r>
              <w:rPr>
                <w:rFonts w:ascii="Arial" w:hAnsi="Arial" w:cs="Arial"/>
                <w:sz w:val="20"/>
                <w:szCs w:val="20"/>
              </w:rPr>
              <w:t>-10%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0E99E04"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D5FCC68" w14:textId="77777777" w:rsidR="00A0367A" w:rsidRDefault="00A0367A" w:rsidP="00A0367A">
            <w:pPr>
              <w:jc w:val="center"/>
              <w:rPr>
                <w:rFonts w:ascii="Arial" w:hAnsi="Arial" w:cs="Arial"/>
                <w:sz w:val="20"/>
                <w:szCs w:val="20"/>
              </w:rPr>
            </w:pPr>
            <w:r>
              <w:rPr>
                <w:rFonts w:ascii="Arial" w:hAnsi="Arial" w:cs="Arial"/>
                <w:sz w:val="20"/>
                <w:szCs w:val="20"/>
              </w:rPr>
              <w:t>75%</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F317A2A"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8286292"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05A2F30" w14:textId="77777777" w:rsidR="00A0367A" w:rsidRDefault="00A0367A" w:rsidP="00A0367A">
            <w:pPr>
              <w:jc w:val="center"/>
              <w:rPr>
                <w:rFonts w:ascii="Arial" w:hAnsi="Arial" w:cs="Arial"/>
                <w:sz w:val="20"/>
                <w:szCs w:val="20"/>
              </w:rPr>
            </w:pPr>
            <w:r>
              <w:rPr>
                <w:rFonts w:ascii="Arial" w:hAnsi="Arial" w:cs="Arial"/>
                <w:sz w:val="20"/>
                <w:szCs w:val="20"/>
              </w:rPr>
              <w:t>75%</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ED12E75" w14:textId="77777777" w:rsidR="00A0367A" w:rsidRDefault="00A0367A" w:rsidP="00A0367A">
            <w:pPr>
              <w:jc w:val="center"/>
              <w:rPr>
                <w:rFonts w:ascii="Arial" w:hAnsi="Arial" w:cs="Arial"/>
                <w:sz w:val="20"/>
                <w:szCs w:val="20"/>
              </w:rPr>
            </w:pPr>
            <w:r>
              <w:rPr>
                <w:rFonts w:ascii="Arial" w:hAnsi="Arial" w:cs="Arial"/>
                <w:sz w:val="20"/>
                <w:szCs w:val="20"/>
              </w:rPr>
              <w:t>-15%</w:t>
            </w:r>
          </w:p>
        </w:tc>
      </w:tr>
      <w:tr w:rsidR="00A0367A" w14:paraId="547F0B15"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21627"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40D8B687" w14:textId="77777777" w:rsidR="00A0367A" w:rsidRDefault="00A0367A" w:rsidP="00A0367A">
            <w:pPr>
              <w:rPr>
                <w:rFonts w:ascii="Arial" w:hAnsi="Arial" w:cs="Arial"/>
                <w:sz w:val="20"/>
                <w:szCs w:val="20"/>
              </w:rPr>
            </w:pPr>
            <w:r>
              <w:rPr>
                <w:rFonts w:ascii="Arial" w:hAnsi="Arial" w:cs="Arial"/>
                <w:sz w:val="20"/>
                <w:szCs w:val="20"/>
              </w:rPr>
              <w:t>Pediatric Development Center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4DF2325"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F5434EF" w14:textId="77777777" w:rsidR="00A0367A" w:rsidRDefault="00A0367A" w:rsidP="00A0367A">
            <w:pPr>
              <w:jc w:val="center"/>
              <w:rPr>
                <w:rFonts w:ascii="Arial" w:hAnsi="Arial" w:cs="Arial"/>
                <w:sz w:val="20"/>
                <w:szCs w:val="20"/>
              </w:rPr>
            </w:pPr>
            <w:r>
              <w:rPr>
                <w:rFonts w:ascii="Arial" w:hAnsi="Arial" w:cs="Arial"/>
                <w:sz w:val="20"/>
                <w:szCs w:val="20"/>
              </w:rPr>
              <w:t>78%</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2C7F7D48"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1F5FF6F"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5551BB7" w14:textId="77777777" w:rsidR="00A0367A" w:rsidRDefault="00A0367A" w:rsidP="00A0367A">
            <w:pPr>
              <w:jc w:val="center"/>
              <w:rPr>
                <w:rFonts w:ascii="Arial" w:hAnsi="Arial" w:cs="Arial"/>
                <w:sz w:val="20"/>
                <w:szCs w:val="20"/>
              </w:rPr>
            </w:pPr>
            <w:r>
              <w:rPr>
                <w:rFonts w:ascii="Arial" w:hAnsi="Arial" w:cs="Arial"/>
                <w:sz w:val="20"/>
                <w:szCs w:val="20"/>
              </w:rPr>
              <w:t>78%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D1525E0"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F5AFFE1"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173E2B" w14:textId="77777777" w:rsidR="00A0367A" w:rsidRDefault="00A0367A" w:rsidP="00A0367A">
            <w:pPr>
              <w:jc w:val="center"/>
              <w:rPr>
                <w:rFonts w:ascii="Arial" w:hAnsi="Arial" w:cs="Arial"/>
                <w:sz w:val="20"/>
                <w:szCs w:val="20"/>
              </w:rPr>
            </w:pPr>
            <w:r>
              <w:rPr>
                <w:rFonts w:ascii="Arial" w:hAnsi="Arial" w:cs="Arial"/>
                <w:sz w:val="20"/>
                <w:szCs w:val="20"/>
              </w:rPr>
              <w:t>89%</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3B8D2E3" w14:textId="77777777" w:rsidR="00A0367A" w:rsidRDefault="00A0367A" w:rsidP="00A0367A">
            <w:pPr>
              <w:jc w:val="center"/>
              <w:rPr>
                <w:rFonts w:ascii="Arial" w:hAnsi="Arial" w:cs="Arial"/>
                <w:sz w:val="20"/>
                <w:szCs w:val="20"/>
              </w:rPr>
            </w:pPr>
            <w:r>
              <w:rPr>
                <w:rFonts w:ascii="Arial" w:hAnsi="Arial" w:cs="Arial"/>
                <w:sz w:val="20"/>
                <w:szCs w:val="20"/>
              </w:rPr>
              <w:t>-1%</w:t>
            </w:r>
          </w:p>
        </w:tc>
      </w:tr>
      <w:tr w:rsidR="00A0367A" w14:paraId="65E4AF20"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8FC72"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75976C2" w14:textId="77777777" w:rsidR="00A0367A" w:rsidRDefault="00A0367A" w:rsidP="00A0367A">
            <w:pPr>
              <w:rPr>
                <w:rFonts w:ascii="Arial" w:hAnsi="Arial" w:cs="Arial"/>
                <w:sz w:val="20"/>
                <w:szCs w:val="20"/>
              </w:rPr>
            </w:pPr>
            <w:r>
              <w:rPr>
                <w:rFonts w:ascii="Arial" w:hAnsi="Arial" w:cs="Arial"/>
                <w:sz w:val="20"/>
                <w:szCs w:val="20"/>
              </w:rPr>
              <w:t>Pediatric Development Center South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2DC60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D137E78"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FE79FB4"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3E69BA0"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0ED1DCB"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39CD854"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323D15B"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023446F"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54052EE3"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7B30C99D"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F57B6"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A74A8F8" w14:textId="77777777" w:rsidR="00A0367A" w:rsidRDefault="00A0367A" w:rsidP="00A0367A">
            <w:pPr>
              <w:rPr>
                <w:rFonts w:ascii="Arial" w:hAnsi="Arial" w:cs="Arial"/>
                <w:sz w:val="20"/>
                <w:szCs w:val="20"/>
              </w:rPr>
            </w:pPr>
            <w:r>
              <w:rPr>
                <w:rFonts w:ascii="Arial" w:hAnsi="Arial" w:cs="Arial"/>
                <w:sz w:val="20"/>
                <w:szCs w:val="20"/>
              </w:rPr>
              <w:t>People Incorporated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88339B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D49F2A2"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68EDD976"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BC6EF2"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2F8DCAE"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036E3D8"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4CF86C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8722157"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D75CC71"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219E9290"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37F94"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163207D7" w14:textId="77777777" w:rsidR="00A0367A" w:rsidRDefault="00A0367A" w:rsidP="00A0367A">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86389FE"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DB1824E"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DE0CA8B"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3C71908"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817F5E9"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A41D9B7"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B4A14CD"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40CD5B7"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B6F8DC6" w14:textId="77777777" w:rsidR="00A0367A" w:rsidRDefault="00A0367A" w:rsidP="00A0367A">
            <w:pPr>
              <w:jc w:val="center"/>
              <w:rPr>
                <w:rFonts w:ascii="Arial" w:hAnsi="Arial" w:cs="Arial"/>
                <w:i/>
                <w:iCs/>
                <w:sz w:val="20"/>
                <w:szCs w:val="20"/>
              </w:rPr>
            </w:pPr>
            <w:r>
              <w:rPr>
                <w:rFonts w:ascii="Arial" w:hAnsi="Arial" w:cs="Arial"/>
                <w:i/>
                <w:iCs/>
                <w:sz w:val="20"/>
                <w:szCs w:val="20"/>
              </w:rPr>
              <w:t>NA</w:t>
            </w:r>
          </w:p>
        </w:tc>
      </w:tr>
      <w:tr w:rsidR="00A0367A" w14:paraId="7B33C0B6"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9698A" w14:textId="77777777" w:rsidR="00A0367A" w:rsidRDefault="00A0367A" w:rsidP="00A0367A">
            <w:pPr>
              <w:rPr>
                <w:rFonts w:ascii="Arial" w:hAnsi="Arial" w:cs="Arial"/>
                <w:sz w:val="20"/>
                <w:szCs w:val="20"/>
              </w:rPr>
            </w:pPr>
            <w:r>
              <w:rPr>
                <w:rFonts w:ascii="Arial" w:hAnsi="Arial" w:cs="Arial"/>
                <w:sz w:val="20"/>
                <w:szCs w:val="20"/>
              </w:rPr>
              <w:t>Metro</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602BB0E" w14:textId="77777777" w:rsidR="00A0367A" w:rsidRDefault="00A0367A" w:rsidP="00A0367A">
            <w:pPr>
              <w:rPr>
                <w:rFonts w:ascii="Arial" w:hAnsi="Arial" w:cs="Arial"/>
                <w:sz w:val="20"/>
                <w:szCs w:val="20"/>
              </w:rPr>
            </w:pPr>
            <w:r>
              <w:rPr>
                <w:rFonts w:ascii="Arial" w:hAnsi="Arial" w:cs="Arial"/>
                <w:sz w:val="20"/>
                <w:szCs w:val="20"/>
              </w:rPr>
              <w:t>Riverside Early Intervention - Needham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CF05D0"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E1EF4F9" w14:textId="77777777" w:rsidR="00A0367A" w:rsidRDefault="00A0367A" w:rsidP="00A0367A">
            <w:pPr>
              <w:jc w:val="center"/>
              <w:rPr>
                <w:rFonts w:ascii="Arial" w:hAnsi="Arial" w:cs="Arial"/>
                <w:sz w:val="20"/>
                <w:szCs w:val="20"/>
              </w:rPr>
            </w:pPr>
            <w:r>
              <w:rPr>
                <w:rFonts w:ascii="Arial" w:hAnsi="Arial" w:cs="Arial"/>
                <w:sz w:val="20"/>
                <w:szCs w:val="20"/>
              </w:rPr>
              <w:t>82%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64A8CA53"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A66B22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0CCB658" w14:textId="77777777" w:rsidR="00A0367A" w:rsidRDefault="00A0367A" w:rsidP="00A0367A">
            <w:pPr>
              <w:jc w:val="center"/>
              <w:rPr>
                <w:rFonts w:ascii="Arial" w:hAnsi="Arial" w:cs="Arial"/>
                <w:sz w:val="20"/>
                <w:szCs w:val="20"/>
              </w:rPr>
            </w:pPr>
            <w:r>
              <w:rPr>
                <w:rFonts w:ascii="Arial" w:hAnsi="Arial" w:cs="Arial"/>
                <w:sz w:val="20"/>
                <w:szCs w:val="20"/>
              </w:rPr>
              <w:t>82%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87C0857"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958B830"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B9EE754"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A1D257B" w14:textId="77777777" w:rsidR="00A0367A" w:rsidRDefault="00A0367A" w:rsidP="00A0367A">
            <w:pPr>
              <w:jc w:val="center"/>
              <w:rPr>
                <w:rFonts w:ascii="Arial" w:hAnsi="Arial" w:cs="Arial"/>
                <w:sz w:val="20"/>
                <w:szCs w:val="20"/>
              </w:rPr>
            </w:pPr>
            <w:r>
              <w:rPr>
                <w:rFonts w:ascii="Arial" w:hAnsi="Arial" w:cs="Arial"/>
                <w:sz w:val="20"/>
                <w:szCs w:val="20"/>
              </w:rPr>
              <w:t>4%</w:t>
            </w:r>
          </w:p>
        </w:tc>
      </w:tr>
      <w:tr w:rsidR="00A0367A" w14:paraId="1D6AACB4"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50EF1"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24CADABE" w14:textId="77777777" w:rsidR="00A0367A" w:rsidRDefault="00A0367A" w:rsidP="00A0367A">
            <w:pPr>
              <w:rPr>
                <w:rFonts w:ascii="Arial" w:hAnsi="Arial" w:cs="Arial"/>
                <w:sz w:val="20"/>
                <w:szCs w:val="20"/>
              </w:rPr>
            </w:pPr>
            <w:r>
              <w:rPr>
                <w:rFonts w:ascii="Arial" w:hAnsi="Arial" w:cs="Arial"/>
                <w:sz w:val="20"/>
                <w:szCs w:val="20"/>
              </w:rPr>
              <w:t>South Bay Community Services - Early Childhood, Brockton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5365E6D"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1D1464D" w14:textId="77777777" w:rsidR="00A0367A" w:rsidRDefault="00A0367A" w:rsidP="00A0367A">
            <w:pPr>
              <w:jc w:val="center"/>
              <w:rPr>
                <w:rFonts w:ascii="Arial" w:hAnsi="Arial" w:cs="Arial"/>
                <w:sz w:val="20"/>
                <w:szCs w:val="20"/>
              </w:rPr>
            </w:pPr>
            <w:r>
              <w:rPr>
                <w:rFonts w:ascii="Arial" w:hAnsi="Arial" w:cs="Arial"/>
                <w:sz w:val="20"/>
                <w:szCs w:val="20"/>
              </w:rPr>
              <w:t>72%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482D57C" w14:textId="77777777" w:rsidR="00A0367A" w:rsidRDefault="00A0367A" w:rsidP="00A0367A">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44C3E6"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1C1DD4" w14:textId="77777777" w:rsidR="00A0367A" w:rsidRDefault="00A0367A" w:rsidP="00A0367A">
            <w:pPr>
              <w:jc w:val="center"/>
              <w:rPr>
                <w:rFonts w:ascii="Arial" w:hAnsi="Arial" w:cs="Arial"/>
                <w:sz w:val="20"/>
                <w:szCs w:val="20"/>
              </w:rPr>
            </w:pPr>
            <w:r>
              <w:rPr>
                <w:rFonts w:ascii="Arial" w:hAnsi="Arial" w:cs="Arial"/>
                <w:sz w:val="20"/>
                <w:szCs w:val="20"/>
              </w:rPr>
              <w:t>61%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0B12E99" w14:textId="77777777" w:rsidR="00A0367A" w:rsidRDefault="00A0367A" w:rsidP="00A0367A">
            <w:pPr>
              <w:jc w:val="center"/>
              <w:rPr>
                <w:rFonts w:ascii="Arial" w:hAnsi="Arial" w:cs="Arial"/>
                <w:sz w:val="20"/>
                <w:szCs w:val="20"/>
              </w:rPr>
            </w:pPr>
            <w:r>
              <w:rPr>
                <w:rFonts w:ascii="Arial" w:hAnsi="Arial" w:cs="Arial"/>
                <w:sz w:val="20"/>
                <w:szCs w:val="20"/>
              </w:rPr>
              <w:t>-19%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8558298"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37FC0FB" w14:textId="77777777" w:rsidR="00A0367A" w:rsidRDefault="00A0367A" w:rsidP="00A0367A">
            <w:pPr>
              <w:jc w:val="center"/>
              <w:rPr>
                <w:rFonts w:ascii="Arial" w:hAnsi="Arial" w:cs="Arial"/>
                <w:sz w:val="20"/>
                <w:szCs w:val="20"/>
              </w:rPr>
            </w:pPr>
            <w:r>
              <w:rPr>
                <w:rFonts w:ascii="Arial" w:hAnsi="Arial" w:cs="Arial"/>
                <w:sz w:val="20"/>
                <w:szCs w:val="20"/>
              </w:rPr>
              <w:t>78%</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71B4D20" w14:textId="77777777" w:rsidR="00A0367A" w:rsidRDefault="00A0367A" w:rsidP="00A0367A">
            <w:pPr>
              <w:jc w:val="center"/>
              <w:rPr>
                <w:rFonts w:ascii="Arial" w:hAnsi="Arial" w:cs="Arial"/>
                <w:sz w:val="20"/>
                <w:szCs w:val="20"/>
              </w:rPr>
            </w:pPr>
            <w:r>
              <w:rPr>
                <w:rFonts w:ascii="Arial" w:hAnsi="Arial" w:cs="Arial"/>
                <w:sz w:val="20"/>
                <w:szCs w:val="20"/>
              </w:rPr>
              <w:t>-12%</w:t>
            </w:r>
          </w:p>
        </w:tc>
      </w:tr>
      <w:tr w:rsidR="00A0367A" w14:paraId="5EF32EFA"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03455" w14:textId="77777777" w:rsidR="00A0367A" w:rsidRDefault="00A0367A" w:rsidP="00A0367A">
            <w:pPr>
              <w:rPr>
                <w:rFonts w:ascii="Arial" w:hAnsi="Arial" w:cs="Arial"/>
                <w:sz w:val="20"/>
                <w:szCs w:val="20"/>
              </w:rPr>
            </w:pPr>
            <w:r>
              <w:rPr>
                <w:rFonts w:ascii="Arial" w:hAnsi="Arial" w:cs="Arial"/>
                <w:sz w:val="20"/>
                <w:szCs w:val="20"/>
              </w:rPr>
              <w:t>Southeast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B946A89" w14:textId="77777777" w:rsidR="00A0367A" w:rsidRDefault="00A0367A" w:rsidP="00A0367A">
            <w:pPr>
              <w:rPr>
                <w:rFonts w:ascii="Arial" w:hAnsi="Arial" w:cs="Arial"/>
                <w:sz w:val="20"/>
                <w:szCs w:val="20"/>
              </w:rPr>
            </w:pPr>
            <w:r>
              <w:rPr>
                <w:rFonts w:ascii="Arial" w:hAnsi="Arial" w:cs="Arial"/>
                <w:sz w:val="20"/>
                <w:szCs w:val="20"/>
              </w:rPr>
              <w:t>South Bay Community Services - Early Childhood, Fall River/Swansea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C7D27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7E166F6"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0D37B566"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D36CF3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AB83D8F"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91E62D9"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DC31F1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18D4DCF"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4EEF9D6"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546601A9"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E1B6A"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F4E8F3E" w14:textId="77777777" w:rsidR="00A0367A" w:rsidRDefault="00A0367A" w:rsidP="00A0367A">
            <w:pPr>
              <w:rPr>
                <w:rFonts w:ascii="Arial" w:hAnsi="Arial" w:cs="Arial"/>
                <w:sz w:val="20"/>
                <w:szCs w:val="20"/>
              </w:rPr>
            </w:pPr>
            <w:r>
              <w:rPr>
                <w:rFonts w:ascii="Arial" w:hAnsi="Arial" w:cs="Arial"/>
                <w:sz w:val="20"/>
                <w:szCs w:val="20"/>
              </w:rPr>
              <w:t>South Bay Community Services - Early Childhood, Framingham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3DA2047"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152D11" w14:textId="77777777" w:rsidR="00A0367A" w:rsidRDefault="00A0367A" w:rsidP="00A0367A">
            <w:pPr>
              <w:jc w:val="center"/>
              <w:rPr>
                <w:rFonts w:ascii="Arial" w:hAnsi="Arial" w:cs="Arial"/>
                <w:sz w:val="20"/>
                <w:szCs w:val="20"/>
              </w:rPr>
            </w:pPr>
            <w:r>
              <w:rPr>
                <w:rFonts w:ascii="Arial" w:hAnsi="Arial" w:cs="Arial"/>
                <w:sz w:val="20"/>
                <w:szCs w:val="20"/>
              </w:rPr>
              <w:t>67%</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16EC6E2" w14:textId="77777777" w:rsidR="00A0367A" w:rsidRDefault="00A0367A" w:rsidP="00A0367A">
            <w:pPr>
              <w:jc w:val="center"/>
              <w:rPr>
                <w:rFonts w:ascii="Arial" w:hAnsi="Arial" w:cs="Arial"/>
                <w:sz w:val="20"/>
                <w:szCs w:val="20"/>
              </w:rPr>
            </w:pPr>
            <w:r>
              <w:rPr>
                <w:rFonts w:ascii="Arial" w:hAnsi="Arial" w:cs="Arial"/>
                <w:sz w:val="20"/>
                <w:szCs w:val="20"/>
              </w:rPr>
              <w:t>-18%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1D0A08C"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BABE989" w14:textId="77777777" w:rsidR="00A0367A" w:rsidRDefault="00A0367A" w:rsidP="00A0367A">
            <w:pPr>
              <w:jc w:val="center"/>
              <w:rPr>
                <w:rFonts w:ascii="Arial" w:hAnsi="Arial" w:cs="Arial"/>
                <w:sz w:val="20"/>
                <w:szCs w:val="20"/>
              </w:rPr>
            </w:pPr>
            <w:r>
              <w:rPr>
                <w:rFonts w:ascii="Arial" w:hAnsi="Arial" w:cs="Arial"/>
                <w:sz w:val="20"/>
                <w:szCs w:val="20"/>
              </w:rPr>
              <w:t>67%</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D2AFBF9" w14:textId="77777777" w:rsidR="00A0367A" w:rsidRDefault="00A0367A" w:rsidP="00A0367A">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51132B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D32CE2"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36DBFDA"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15C09B6F"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A86C9"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3F1B76A" w14:textId="77777777" w:rsidR="00A0367A" w:rsidRDefault="00A0367A" w:rsidP="00A0367A">
            <w:pPr>
              <w:rPr>
                <w:rFonts w:ascii="Arial" w:hAnsi="Arial" w:cs="Arial"/>
                <w:sz w:val="20"/>
                <w:szCs w:val="20"/>
              </w:rPr>
            </w:pPr>
            <w:r>
              <w:rPr>
                <w:rFonts w:ascii="Arial" w:hAnsi="Arial" w:cs="Arial"/>
                <w:sz w:val="20"/>
                <w:szCs w:val="20"/>
              </w:rPr>
              <w:t>South Bay Community Services - Early Childhood, Lawrence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B165B04"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3AE6585"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4797A95"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36062C0"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3B91133"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DD5CD3D"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2F4C7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7945620"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0B909FA"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053E9D12"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9C1C"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9CCAD26" w14:textId="77777777" w:rsidR="00A0367A" w:rsidRDefault="00A0367A" w:rsidP="00A0367A">
            <w:pPr>
              <w:rPr>
                <w:rFonts w:ascii="Arial" w:hAnsi="Arial" w:cs="Arial"/>
                <w:sz w:val="20"/>
                <w:szCs w:val="20"/>
              </w:rPr>
            </w:pPr>
            <w:r>
              <w:rPr>
                <w:rFonts w:ascii="Arial" w:hAnsi="Arial" w:cs="Arial"/>
                <w:sz w:val="20"/>
                <w:szCs w:val="20"/>
              </w:rPr>
              <w:t>South Bay Community Services - Early Childhood, Lowell</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C1B4F8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EC64415"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572EBE42" w14:textId="77777777" w:rsidR="00A0367A" w:rsidRDefault="00A0367A" w:rsidP="00A0367A">
            <w:pPr>
              <w:jc w:val="center"/>
              <w:rPr>
                <w:rFonts w:ascii="Arial" w:hAnsi="Arial" w:cs="Arial"/>
                <w:sz w:val="20"/>
                <w:szCs w:val="20"/>
              </w:rPr>
            </w:pPr>
            <w:r>
              <w:rPr>
                <w:rFonts w:ascii="Arial" w:hAnsi="Arial" w:cs="Arial"/>
                <w:sz w:val="20"/>
                <w:szCs w:val="20"/>
              </w:rPr>
              <w:t>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745C1A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A229E5A"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D219A24" w14:textId="77777777" w:rsidR="00A0367A" w:rsidRDefault="00A0367A" w:rsidP="00A0367A">
            <w:pPr>
              <w:jc w:val="center"/>
              <w:rPr>
                <w:rFonts w:ascii="Arial" w:hAnsi="Arial" w:cs="Arial"/>
                <w:sz w:val="20"/>
                <w:szCs w:val="20"/>
              </w:rPr>
            </w:pPr>
            <w:r>
              <w:rPr>
                <w:rFonts w:ascii="Arial" w:hAnsi="Arial" w:cs="Arial"/>
                <w:sz w:val="20"/>
                <w:szCs w:val="20"/>
              </w:rPr>
              <w:t>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D2340C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C79DDB4" w14:textId="77777777" w:rsidR="00A0367A" w:rsidRDefault="00A0367A" w:rsidP="00A0367A">
            <w:pPr>
              <w:jc w:val="center"/>
              <w:rPr>
                <w:rFonts w:ascii="Arial" w:hAnsi="Arial" w:cs="Arial"/>
                <w:sz w:val="20"/>
                <w:szCs w:val="20"/>
              </w:rPr>
            </w:pPr>
            <w:r>
              <w:rPr>
                <w:rFonts w:ascii="Arial" w:hAnsi="Arial" w:cs="Arial"/>
                <w:sz w:val="20"/>
                <w:szCs w:val="20"/>
              </w:rPr>
              <w:t>97%</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A3B0514" w14:textId="77777777" w:rsidR="00A0367A" w:rsidRDefault="00A0367A" w:rsidP="00A0367A">
            <w:pPr>
              <w:jc w:val="center"/>
              <w:rPr>
                <w:rFonts w:ascii="Arial" w:hAnsi="Arial" w:cs="Arial"/>
                <w:sz w:val="20"/>
                <w:szCs w:val="20"/>
              </w:rPr>
            </w:pPr>
            <w:r>
              <w:rPr>
                <w:rFonts w:ascii="Arial" w:hAnsi="Arial" w:cs="Arial"/>
                <w:sz w:val="20"/>
                <w:szCs w:val="20"/>
              </w:rPr>
              <w:t>7%</w:t>
            </w:r>
          </w:p>
        </w:tc>
      </w:tr>
      <w:tr w:rsidR="00A0367A" w14:paraId="0F2C5710"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C75FC"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4E71219" w14:textId="77777777" w:rsidR="00A0367A" w:rsidRDefault="00A0367A" w:rsidP="00A0367A">
            <w:pPr>
              <w:rPr>
                <w:rFonts w:ascii="Arial" w:hAnsi="Arial" w:cs="Arial"/>
                <w:sz w:val="20"/>
                <w:szCs w:val="20"/>
              </w:rPr>
            </w:pPr>
            <w:r>
              <w:rPr>
                <w:rFonts w:ascii="Arial" w:hAnsi="Arial" w:cs="Arial"/>
                <w:sz w:val="20"/>
                <w:szCs w:val="20"/>
              </w:rPr>
              <w:t>South Bay Community Services - Early Childhood, Worcester</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FAE22D9"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67BA988"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0123CA49"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13FA01"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6AEE00" w14:textId="77777777" w:rsidR="00A0367A" w:rsidRDefault="00A0367A" w:rsidP="00A0367A">
            <w:pPr>
              <w:jc w:val="center"/>
              <w:rPr>
                <w:rFonts w:ascii="Arial" w:hAnsi="Arial" w:cs="Arial"/>
                <w:sz w:val="20"/>
                <w:szCs w:val="20"/>
              </w:rPr>
            </w:pPr>
            <w:r>
              <w:rPr>
                <w:rFonts w:ascii="Arial" w:hAnsi="Arial" w:cs="Arial"/>
                <w:sz w:val="20"/>
                <w:szCs w:val="20"/>
              </w:rPr>
              <w:t>70%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339620B" w14:textId="77777777" w:rsidR="00A0367A" w:rsidRDefault="00A0367A" w:rsidP="00A0367A">
            <w:pPr>
              <w:jc w:val="center"/>
              <w:rPr>
                <w:rFonts w:ascii="Arial" w:hAnsi="Arial" w:cs="Arial"/>
                <w:sz w:val="20"/>
                <w:szCs w:val="20"/>
              </w:rPr>
            </w:pPr>
            <w:r>
              <w:rPr>
                <w:rFonts w:ascii="Arial" w:hAnsi="Arial" w:cs="Arial"/>
                <w:sz w:val="20"/>
                <w:szCs w:val="20"/>
              </w:rPr>
              <w:t>-10%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733D7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F0B3AEF" w14:textId="77777777" w:rsidR="00A0367A" w:rsidRDefault="00A0367A" w:rsidP="00A0367A">
            <w:pPr>
              <w:jc w:val="center"/>
              <w:rPr>
                <w:rFonts w:ascii="Arial" w:hAnsi="Arial" w:cs="Arial"/>
                <w:sz w:val="20"/>
                <w:szCs w:val="20"/>
              </w:rPr>
            </w:pPr>
            <w:r>
              <w:rPr>
                <w:rFonts w:ascii="Arial" w:hAnsi="Arial" w:cs="Arial"/>
                <w:sz w:val="20"/>
                <w:szCs w:val="20"/>
              </w:rPr>
              <w:t>90%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CE097CD" w14:textId="77777777" w:rsidR="00A0367A" w:rsidRDefault="00A0367A" w:rsidP="00A0367A">
            <w:pPr>
              <w:jc w:val="center"/>
              <w:rPr>
                <w:rFonts w:ascii="Arial" w:hAnsi="Arial" w:cs="Arial"/>
                <w:sz w:val="20"/>
                <w:szCs w:val="20"/>
              </w:rPr>
            </w:pPr>
            <w:r>
              <w:rPr>
                <w:rFonts w:ascii="Arial" w:hAnsi="Arial" w:cs="Arial"/>
                <w:sz w:val="20"/>
                <w:szCs w:val="20"/>
              </w:rPr>
              <w:t>0%</w:t>
            </w:r>
          </w:p>
        </w:tc>
      </w:tr>
      <w:tr w:rsidR="00A0367A" w14:paraId="3EB20B66"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4AE25" w14:textId="77777777" w:rsidR="00A0367A" w:rsidRDefault="00A0367A" w:rsidP="00A0367A">
            <w:pPr>
              <w:rPr>
                <w:rFonts w:ascii="Arial" w:hAnsi="Arial" w:cs="Arial"/>
                <w:sz w:val="20"/>
                <w:szCs w:val="20"/>
              </w:rPr>
            </w:pPr>
            <w:r>
              <w:rPr>
                <w:rFonts w:ascii="Arial" w:hAnsi="Arial" w:cs="Arial"/>
                <w:sz w:val="20"/>
                <w:szCs w:val="20"/>
              </w:rPr>
              <w:t>Metro</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B699729" w14:textId="77777777" w:rsidR="00A0367A" w:rsidRDefault="00A0367A" w:rsidP="00A0367A">
            <w:pPr>
              <w:rPr>
                <w:rFonts w:ascii="Arial" w:hAnsi="Arial" w:cs="Arial"/>
                <w:sz w:val="20"/>
                <w:szCs w:val="20"/>
              </w:rPr>
            </w:pPr>
            <w:r>
              <w:rPr>
                <w:rFonts w:ascii="Arial" w:hAnsi="Arial" w:cs="Arial"/>
                <w:sz w:val="20"/>
                <w:szCs w:val="20"/>
              </w:rPr>
              <w:t>Step One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CD8D1F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4FAE06C" w14:textId="77777777" w:rsidR="00A0367A" w:rsidRDefault="00A0367A" w:rsidP="00A0367A">
            <w:pPr>
              <w:jc w:val="center"/>
              <w:rPr>
                <w:rFonts w:ascii="Arial" w:hAnsi="Arial" w:cs="Arial"/>
                <w:sz w:val="20"/>
                <w:szCs w:val="20"/>
              </w:rPr>
            </w:pPr>
            <w:r>
              <w:rPr>
                <w:rFonts w:ascii="Arial" w:hAnsi="Arial" w:cs="Arial"/>
                <w:sz w:val="20"/>
                <w:szCs w:val="20"/>
              </w:rPr>
              <w:t>92%</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278048DB"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F77C72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2136CF"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24069DB"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C29DB6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CD337B7"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5E0D48E3"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1676186E"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2737"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32936AF" w14:textId="77777777" w:rsidR="00A0367A" w:rsidRDefault="00A0367A" w:rsidP="00A0367A">
            <w:pPr>
              <w:rPr>
                <w:rFonts w:ascii="Arial" w:hAnsi="Arial" w:cs="Arial"/>
                <w:sz w:val="20"/>
                <w:szCs w:val="20"/>
              </w:rPr>
            </w:pPr>
            <w:r>
              <w:rPr>
                <w:rFonts w:ascii="Arial" w:hAnsi="Arial" w:cs="Arial"/>
                <w:sz w:val="20"/>
                <w:szCs w:val="20"/>
              </w:rPr>
              <w:t>The Professional Center for Child Development</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F2398E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3AE0B78"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6FAEFDA" w14:textId="77777777" w:rsidR="00A0367A" w:rsidRDefault="00A0367A" w:rsidP="00A0367A">
            <w:pPr>
              <w:jc w:val="center"/>
              <w:rPr>
                <w:rFonts w:ascii="Arial" w:hAnsi="Arial" w:cs="Arial"/>
                <w:sz w:val="20"/>
                <w:szCs w:val="20"/>
              </w:rPr>
            </w:pPr>
            <w:r>
              <w:rPr>
                <w:rFonts w:ascii="Arial" w:hAnsi="Arial" w:cs="Arial"/>
                <w:sz w:val="20"/>
                <w:szCs w:val="20"/>
              </w:rPr>
              <w:t>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3D088BE"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1A8EF4" w14:textId="77777777" w:rsidR="00A0367A" w:rsidRDefault="00A0367A" w:rsidP="00A0367A">
            <w:pPr>
              <w:jc w:val="center"/>
              <w:rPr>
                <w:rFonts w:ascii="Arial" w:hAnsi="Arial" w:cs="Arial"/>
                <w:sz w:val="20"/>
                <w:szCs w:val="20"/>
              </w:rPr>
            </w:pPr>
            <w:r>
              <w:rPr>
                <w:rFonts w:ascii="Arial" w:hAnsi="Arial" w:cs="Arial"/>
                <w:sz w:val="20"/>
                <w:szCs w:val="20"/>
              </w:rPr>
              <w:t>93%</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FEB0DBF" w14:textId="77777777" w:rsidR="00A0367A" w:rsidRDefault="00A0367A" w:rsidP="00A0367A">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7B0977"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626F318" w14:textId="77777777" w:rsidR="00A0367A" w:rsidRDefault="00A0367A" w:rsidP="00A0367A">
            <w:pPr>
              <w:jc w:val="center"/>
              <w:rPr>
                <w:rFonts w:ascii="Arial" w:hAnsi="Arial" w:cs="Arial"/>
                <w:sz w:val="20"/>
                <w:szCs w:val="20"/>
              </w:rPr>
            </w:pPr>
            <w:r>
              <w:rPr>
                <w:rFonts w:ascii="Arial" w:hAnsi="Arial" w:cs="Arial"/>
                <w:sz w:val="20"/>
                <w:szCs w:val="20"/>
              </w:rPr>
              <w:t>97%</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F48C9E5" w14:textId="77777777" w:rsidR="00A0367A" w:rsidRDefault="00A0367A" w:rsidP="00A0367A">
            <w:pPr>
              <w:jc w:val="center"/>
              <w:rPr>
                <w:rFonts w:ascii="Arial" w:hAnsi="Arial" w:cs="Arial"/>
                <w:sz w:val="20"/>
                <w:szCs w:val="20"/>
              </w:rPr>
            </w:pPr>
            <w:r>
              <w:rPr>
                <w:rFonts w:ascii="Arial" w:hAnsi="Arial" w:cs="Arial"/>
                <w:sz w:val="20"/>
                <w:szCs w:val="20"/>
              </w:rPr>
              <w:t>7%</w:t>
            </w:r>
          </w:p>
        </w:tc>
      </w:tr>
      <w:tr w:rsidR="00A0367A" w14:paraId="0E71C113"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3FD51"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0769DF9A" w14:textId="77777777" w:rsidR="00A0367A" w:rsidRDefault="00A0367A" w:rsidP="00A0367A">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3B3BBE4"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13BBBFF"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0BA7F8E3"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603C85F"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A2ACF4A" w14:textId="77777777" w:rsidR="00A0367A" w:rsidRDefault="00A0367A" w:rsidP="00A0367A">
            <w:pPr>
              <w:jc w:val="center"/>
              <w:rPr>
                <w:rFonts w:ascii="Arial" w:hAnsi="Arial" w:cs="Arial"/>
                <w:sz w:val="20"/>
                <w:szCs w:val="20"/>
              </w:rPr>
            </w:pPr>
            <w:r>
              <w:rPr>
                <w:rFonts w:ascii="Arial" w:hAnsi="Arial" w:cs="Arial"/>
                <w:sz w:val="20"/>
                <w:szCs w:val="20"/>
              </w:rPr>
              <w:t>70%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75EF723" w14:textId="77777777" w:rsidR="00A0367A" w:rsidRDefault="00A0367A" w:rsidP="00A0367A">
            <w:pPr>
              <w:jc w:val="center"/>
              <w:rPr>
                <w:rFonts w:ascii="Arial" w:hAnsi="Arial" w:cs="Arial"/>
                <w:sz w:val="20"/>
                <w:szCs w:val="20"/>
              </w:rPr>
            </w:pPr>
            <w:r>
              <w:rPr>
                <w:rFonts w:ascii="Arial" w:hAnsi="Arial" w:cs="Arial"/>
                <w:sz w:val="20"/>
                <w:szCs w:val="20"/>
              </w:rPr>
              <w:t>-10%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13BEED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3461142"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210ED6F"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68CB2F9C"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8B238"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11A9F0A7" w14:textId="77777777" w:rsidR="00A0367A" w:rsidRDefault="00A0367A" w:rsidP="00A0367A">
            <w:pPr>
              <w:rPr>
                <w:rFonts w:ascii="Arial" w:hAnsi="Arial" w:cs="Arial"/>
                <w:sz w:val="20"/>
                <w:szCs w:val="20"/>
              </w:rPr>
            </w:pPr>
            <w:r>
              <w:rPr>
                <w:rFonts w:ascii="Arial" w:hAnsi="Arial" w:cs="Arial"/>
                <w:sz w:val="20"/>
                <w:szCs w:val="20"/>
              </w:rPr>
              <w:t>Thom Anne Sullivan Center</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F81F622"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7CC4A6B" w14:textId="77777777" w:rsidR="00A0367A" w:rsidRDefault="00A0367A" w:rsidP="00A0367A">
            <w:pPr>
              <w:jc w:val="center"/>
              <w:rPr>
                <w:rFonts w:ascii="Arial" w:hAnsi="Arial" w:cs="Arial"/>
                <w:sz w:val="20"/>
                <w:szCs w:val="20"/>
              </w:rPr>
            </w:pPr>
            <w:r>
              <w:rPr>
                <w:rFonts w:ascii="Arial" w:hAnsi="Arial" w:cs="Arial"/>
                <w:sz w:val="20"/>
                <w:szCs w:val="20"/>
              </w:rPr>
              <w:t>81%</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34FE36E" w14:textId="77777777" w:rsidR="00A0367A" w:rsidRDefault="00A0367A" w:rsidP="00A0367A">
            <w:pPr>
              <w:jc w:val="center"/>
              <w:rPr>
                <w:rFonts w:ascii="Arial" w:hAnsi="Arial" w:cs="Arial"/>
                <w:sz w:val="20"/>
                <w:szCs w:val="20"/>
              </w:rPr>
            </w:pPr>
            <w:r>
              <w:rPr>
                <w:rFonts w:ascii="Arial" w:hAnsi="Arial" w:cs="Arial"/>
                <w:sz w:val="20"/>
                <w:szCs w:val="20"/>
              </w:rPr>
              <w:t>-4%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D4D6D7"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42D4E4" w14:textId="77777777" w:rsidR="00A0367A" w:rsidRDefault="00A0367A" w:rsidP="00A0367A">
            <w:pPr>
              <w:jc w:val="center"/>
              <w:rPr>
                <w:rFonts w:ascii="Arial" w:hAnsi="Arial" w:cs="Arial"/>
                <w:sz w:val="20"/>
                <w:szCs w:val="20"/>
              </w:rPr>
            </w:pPr>
            <w:r>
              <w:rPr>
                <w:rFonts w:ascii="Arial" w:hAnsi="Arial" w:cs="Arial"/>
                <w:sz w:val="20"/>
                <w:szCs w:val="20"/>
              </w:rPr>
              <w:t>78%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8EE000D"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D84C8AA"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A1308B6" w14:textId="77777777" w:rsidR="00A0367A" w:rsidRDefault="00A0367A" w:rsidP="00A0367A">
            <w:pPr>
              <w:jc w:val="center"/>
              <w:rPr>
                <w:rFonts w:ascii="Arial" w:hAnsi="Arial" w:cs="Arial"/>
                <w:sz w:val="20"/>
                <w:szCs w:val="20"/>
              </w:rPr>
            </w:pPr>
            <w:r>
              <w:rPr>
                <w:rFonts w:ascii="Arial" w:hAnsi="Arial" w:cs="Arial"/>
                <w:sz w:val="20"/>
                <w:szCs w:val="20"/>
              </w:rPr>
              <w:t>84%</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741F7C5" w14:textId="77777777" w:rsidR="00A0367A" w:rsidRDefault="00A0367A" w:rsidP="00A0367A">
            <w:pPr>
              <w:jc w:val="center"/>
              <w:rPr>
                <w:rFonts w:ascii="Arial" w:hAnsi="Arial" w:cs="Arial"/>
                <w:sz w:val="20"/>
                <w:szCs w:val="20"/>
              </w:rPr>
            </w:pPr>
            <w:r>
              <w:rPr>
                <w:rFonts w:ascii="Arial" w:hAnsi="Arial" w:cs="Arial"/>
                <w:sz w:val="20"/>
                <w:szCs w:val="20"/>
              </w:rPr>
              <w:t>-6%</w:t>
            </w:r>
          </w:p>
        </w:tc>
      </w:tr>
      <w:tr w:rsidR="00A0367A" w14:paraId="1D373471"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E54DA" w14:textId="77777777" w:rsidR="00A0367A" w:rsidRDefault="00A0367A" w:rsidP="00A0367A">
            <w:pPr>
              <w:rPr>
                <w:rFonts w:ascii="Arial" w:hAnsi="Arial" w:cs="Arial"/>
                <w:sz w:val="20"/>
                <w:szCs w:val="20"/>
              </w:rPr>
            </w:pPr>
            <w:r>
              <w:rPr>
                <w:rFonts w:ascii="Arial" w:hAnsi="Arial" w:cs="Arial"/>
                <w:sz w:val="20"/>
                <w:szCs w:val="20"/>
              </w:rPr>
              <w:t>Boston</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33A1F97" w14:textId="77777777" w:rsidR="00A0367A" w:rsidRDefault="00A0367A" w:rsidP="00A0367A">
            <w:pPr>
              <w:rPr>
                <w:rFonts w:ascii="Arial" w:hAnsi="Arial" w:cs="Arial"/>
                <w:sz w:val="20"/>
                <w:szCs w:val="20"/>
              </w:rPr>
            </w:pPr>
            <w:r>
              <w:rPr>
                <w:rFonts w:ascii="Arial" w:hAnsi="Arial" w:cs="Arial"/>
                <w:sz w:val="20"/>
                <w:szCs w:val="20"/>
              </w:rPr>
              <w:t>Thom Boston Metro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DAA90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92CB07"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6C83BDCE"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515883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616791E"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7317260"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EFDBE18"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77263CE"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A6B9B72"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469EFE7C"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38639" w14:textId="77777777" w:rsidR="00A0367A" w:rsidRDefault="00A0367A" w:rsidP="00A0367A">
            <w:pPr>
              <w:rPr>
                <w:rFonts w:ascii="Arial" w:hAnsi="Arial" w:cs="Arial"/>
                <w:sz w:val="20"/>
                <w:szCs w:val="20"/>
              </w:rPr>
            </w:pPr>
            <w:r>
              <w:rPr>
                <w:rFonts w:ascii="Arial" w:hAnsi="Arial" w:cs="Arial"/>
                <w:sz w:val="20"/>
                <w:szCs w:val="20"/>
              </w:rPr>
              <w:t>Metro</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58A13B3B" w14:textId="77777777" w:rsidR="00A0367A" w:rsidRDefault="00A0367A" w:rsidP="00A0367A">
            <w:pPr>
              <w:rPr>
                <w:rFonts w:ascii="Arial" w:hAnsi="Arial" w:cs="Arial"/>
                <w:sz w:val="20"/>
                <w:szCs w:val="20"/>
              </w:rPr>
            </w:pPr>
            <w:r>
              <w:rPr>
                <w:rFonts w:ascii="Arial" w:hAnsi="Arial" w:cs="Arial"/>
                <w:sz w:val="20"/>
                <w:szCs w:val="20"/>
              </w:rPr>
              <w:t>Thom Charles River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6A304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0CC136D" w14:textId="77777777" w:rsidR="00A0367A" w:rsidRDefault="00A0367A" w:rsidP="00A0367A">
            <w:pPr>
              <w:jc w:val="center"/>
              <w:rPr>
                <w:rFonts w:ascii="Arial" w:hAnsi="Arial" w:cs="Arial"/>
                <w:sz w:val="20"/>
                <w:szCs w:val="20"/>
              </w:rPr>
            </w:pPr>
            <w:r>
              <w:rPr>
                <w:rFonts w:ascii="Arial" w:hAnsi="Arial" w:cs="Arial"/>
                <w:sz w:val="20"/>
                <w:szCs w:val="20"/>
              </w:rPr>
              <w:t>87%</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0121670" w14:textId="77777777" w:rsidR="00A0367A" w:rsidRDefault="00A0367A" w:rsidP="00A0367A">
            <w:pPr>
              <w:jc w:val="center"/>
              <w:rPr>
                <w:rFonts w:ascii="Arial" w:hAnsi="Arial" w:cs="Arial"/>
                <w:sz w:val="20"/>
                <w:szCs w:val="20"/>
              </w:rPr>
            </w:pPr>
            <w:r>
              <w:rPr>
                <w:rFonts w:ascii="Arial" w:hAnsi="Arial" w:cs="Arial"/>
                <w:sz w:val="20"/>
                <w:szCs w:val="20"/>
              </w:rPr>
              <w:t>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0F3985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C28DACF" w14:textId="77777777" w:rsidR="00A0367A" w:rsidRDefault="00A0367A" w:rsidP="00A0367A">
            <w:pPr>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65F2BC9" w14:textId="77777777" w:rsidR="00A0367A" w:rsidRDefault="00A0367A" w:rsidP="00A0367A">
            <w:pPr>
              <w:jc w:val="center"/>
              <w:rPr>
                <w:rFonts w:ascii="Arial" w:hAnsi="Arial" w:cs="Arial"/>
                <w:sz w:val="20"/>
                <w:szCs w:val="20"/>
              </w:rPr>
            </w:pPr>
            <w:r>
              <w:rPr>
                <w:rFonts w:ascii="Arial" w:hAnsi="Arial" w:cs="Arial"/>
                <w:sz w:val="20"/>
                <w:szCs w:val="20"/>
              </w:rPr>
              <w:t>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1FB023"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6B4FAC5"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805190F"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6684AC4F"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5B110"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5B6A0BB" w14:textId="77777777" w:rsidR="00A0367A" w:rsidRDefault="00A0367A" w:rsidP="00A0367A">
            <w:pPr>
              <w:rPr>
                <w:rFonts w:ascii="Arial" w:hAnsi="Arial" w:cs="Arial"/>
                <w:sz w:val="20"/>
                <w:szCs w:val="20"/>
              </w:rPr>
            </w:pPr>
            <w:r>
              <w:rPr>
                <w:rFonts w:ascii="Arial" w:hAnsi="Arial" w:cs="Arial"/>
                <w:sz w:val="20"/>
                <w:szCs w:val="20"/>
              </w:rPr>
              <w:t>Thom Marlboro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A4111AD"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D5021D8" w14:textId="77777777" w:rsidR="00A0367A" w:rsidRDefault="00A0367A" w:rsidP="00A0367A">
            <w:pPr>
              <w:jc w:val="center"/>
              <w:rPr>
                <w:rFonts w:ascii="Arial" w:hAnsi="Arial" w:cs="Arial"/>
                <w:sz w:val="20"/>
                <w:szCs w:val="20"/>
              </w:rPr>
            </w:pPr>
            <w:r>
              <w:rPr>
                <w:rFonts w:ascii="Arial" w:hAnsi="Arial" w:cs="Arial"/>
                <w:sz w:val="20"/>
                <w:szCs w:val="20"/>
              </w:rPr>
              <w:t>95%</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62F2904" w14:textId="77777777" w:rsidR="00A0367A" w:rsidRDefault="00A0367A" w:rsidP="00A0367A">
            <w:pPr>
              <w:jc w:val="center"/>
              <w:rPr>
                <w:rFonts w:ascii="Arial" w:hAnsi="Arial" w:cs="Arial"/>
                <w:sz w:val="20"/>
                <w:szCs w:val="20"/>
              </w:rPr>
            </w:pPr>
            <w:r>
              <w:rPr>
                <w:rFonts w:ascii="Arial" w:hAnsi="Arial" w:cs="Arial"/>
                <w:sz w:val="20"/>
                <w:szCs w:val="20"/>
              </w:rPr>
              <w:t>10%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A457E9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715E4FC" w14:textId="77777777" w:rsidR="00A0367A" w:rsidRDefault="00A0367A" w:rsidP="00A0367A">
            <w:pPr>
              <w:jc w:val="center"/>
              <w:rPr>
                <w:rFonts w:ascii="Arial" w:hAnsi="Arial" w:cs="Arial"/>
                <w:sz w:val="20"/>
                <w:szCs w:val="20"/>
              </w:rPr>
            </w:pPr>
            <w:r>
              <w:rPr>
                <w:rFonts w:ascii="Arial" w:hAnsi="Arial" w:cs="Arial"/>
                <w:sz w:val="20"/>
                <w:szCs w:val="20"/>
              </w:rPr>
              <w:t>95%</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DFE5CA2" w14:textId="77777777" w:rsidR="00A0367A" w:rsidRDefault="00A0367A" w:rsidP="00A0367A">
            <w:pPr>
              <w:jc w:val="center"/>
              <w:rPr>
                <w:rFonts w:ascii="Arial" w:hAnsi="Arial" w:cs="Arial"/>
                <w:sz w:val="20"/>
                <w:szCs w:val="20"/>
              </w:rPr>
            </w:pPr>
            <w:r>
              <w:rPr>
                <w:rFonts w:ascii="Arial" w:hAnsi="Arial" w:cs="Arial"/>
                <w:sz w:val="20"/>
                <w:szCs w:val="20"/>
              </w:rPr>
              <w:t>15%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2347875"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1FE16E4" w14:textId="77777777" w:rsidR="00A0367A" w:rsidRDefault="00A0367A" w:rsidP="00A0367A">
            <w:pPr>
              <w:jc w:val="center"/>
              <w:rPr>
                <w:rFonts w:ascii="Arial" w:hAnsi="Arial" w:cs="Arial"/>
                <w:sz w:val="20"/>
                <w:szCs w:val="20"/>
              </w:rPr>
            </w:pPr>
            <w:r>
              <w:rPr>
                <w:rFonts w:ascii="Arial" w:hAnsi="Arial" w:cs="Arial"/>
                <w:sz w:val="20"/>
                <w:szCs w:val="20"/>
              </w:rPr>
              <w:t>95%</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BC1025D" w14:textId="77777777" w:rsidR="00A0367A" w:rsidRDefault="00A0367A" w:rsidP="00A0367A">
            <w:pPr>
              <w:jc w:val="center"/>
              <w:rPr>
                <w:rFonts w:ascii="Arial" w:hAnsi="Arial" w:cs="Arial"/>
                <w:sz w:val="20"/>
                <w:szCs w:val="20"/>
              </w:rPr>
            </w:pPr>
            <w:r>
              <w:rPr>
                <w:rFonts w:ascii="Arial" w:hAnsi="Arial" w:cs="Arial"/>
                <w:sz w:val="20"/>
                <w:szCs w:val="20"/>
              </w:rPr>
              <w:t>5%</w:t>
            </w:r>
          </w:p>
        </w:tc>
      </w:tr>
      <w:tr w:rsidR="00A0367A" w14:paraId="53813DFB"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33CBA"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4CD5FDE" w14:textId="77777777" w:rsidR="00A0367A" w:rsidRDefault="00A0367A" w:rsidP="00A0367A">
            <w:pPr>
              <w:rPr>
                <w:rFonts w:ascii="Arial" w:hAnsi="Arial" w:cs="Arial"/>
                <w:sz w:val="20"/>
                <w:szCs w:val="20"/>
              </w:rPr>
            </w:pPr>
            <w:r>
              <w:rPr>
                <w:rFonts w:ascii="Arial" w:hAnsi="Arial" w:cs="Arial"/>
                <w:sz w:val="20"/>
                <w:szCs w:val="20"/>
              </w:rPr>
              <w:t>Thom Mystic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5E3BF9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D3A9617" w14:textId="77777777" w:rsidR="00A0367A" w:rsidRDefault="00A0367A" w:rsidP="00A0367A">
            <w:pPr>
              <w:jc w:val="center"/>
              <w:rPr>
                <w:rFonts w:ascii="Arial" w:hAnsi="Arial" w:cs="Arial"/>
                <w:sz w:val="20"/>
                <w:szCs w:val="20"/>
              </w:rPr>
            </w:pPr>
            <w:r>
              <w:rPr>
                <w:rFonts w:ascii="Arial" w:hAnsi="Arial" w:cs="Arial"/>
                <w:sz w:val="20"/>
                <w:szCs w:val="20"/>
              </w:rPr>
              <w:t>89%</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4B9CE911" w14:textId="77777777" w:rsidR="00A0367A" w:rsidRDefault="00A0367A" w:rsidP="00A0367A">
            <w:pPr>
              <w:jc w:val="center"/>
              <w:rPr>
                <w:rFonts w:ascii="Arial" w:hAnsi="Arial" w:cs="Arial"/>
                <w:sz w:val="20"/>
                <w:szCs w:val="20"/>
              </w:rPr>
            </w:pPr>
            <w:r>
              <w:rPr>
                <w:rFonts w:ascii="Arial" w:hAnsi="Arial" w:cs="Arial"/>
                <w:sz w:val="20"/>
                <w:szCs w:val="20"/>
              </w:rPr>
              <w:t>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DA5FCA1"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3D982F5" w14:textId="77777777" w:rsidR="00A0367A" w:rsidRDefault="00A0367A" w:rsidP="00A0367A">
            <w:pPr>
              <w:jc w:val="center"/>
              <w:rPr>
                <w:rFonts w:ascii="Arial" w:hAnsi="Arial" w:cs="Arial"/>
                <w:sz w:val="20"/>
                <w:szCs w:val="20"/>
              </w:rPr>
            </w:pPr>
            <w:r>
              <w:rPr>
                <w:rFonts w:ascii="Arial" w:hAnsi="Arial" w:cs="Arial"/>
                <w:sz w:val="20"/>
                <w:szCs w:val="20"/>
              </w:rPr>
              <w:t>89%</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A81BC03" w14:textId="77777777" w:rsidR="00A0367A" w:rsidRDefault="00A0367A" w:rsidP="00A0367A">
            <w:pPr>
              <w:jc w:val="center"/>
              <w:rPr>
                <w:rFonts w:ascii="Arial" w:hAnsi="Arial" w:cs="Arial"/>
                <w:sz w:val="20"/>
                <w:szCs w:val="20"/>
              </w:rPr>
            </w:pPr>
            <w:r>
              <w:rPr>
                <w:rFonts w:ascii="Arial" w:hAnsi="Arial" w:cs="Arial"/>
                <w:sz w:val="20"/>
                <w:szCs w:val="20"/>
              </w:rPr>
              <w:t>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166BC0"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D30621E"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430E9AC" w14:textId="77777777" w:rsidR="00A0367A" w:rsidRDefault="00A0367A" w:rsidP="00A0367A">
            <w:pPr>
              <w:jc w:val="center"/>
              <w:rPr>
                <w:rFonts w:ascii="Arial" w:hAnsi="Arial" w:cs="Arial"/>
                <w:sz w:val="20"/>
                <w:szCs w:val="20"/>
              </w:rPr>
            </w:pPr>
            <w:r>
              <w:rPr>
                <w:rFonts w:ascii="Arial" w:hAnsi="Arial" w:cs="Arial"/>
                <w:sz w:val="20"/>
                <w:szCs w:val="20"/>
              </w:rPr>
              <w:t>4%</w:t>
            </w:r>
          </w:p>
        </w:tc>
      </w:tr>
      <w:tr w:rsidR="00A0367A" w14:paraId="10AAB877"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39F80" w14:textId="77777777" w:rsidR="00A0367A" w:rsidRDefault="00A0367A" w:rsidP="00A0367A">
            <w:pPr>
              <w:rPr>
                <w:rFonts w:ascii="Arial" w:hAnsi="Arial" w:cs="Arial"/>
                <w:sz w:val="20"/>
                <w:szCs w:val="20"/>
              </w:rPr>
            </w:pPr>
            <w:r>
              <w:rPr>
                <w:rFonts w:ascii="Arial" w:hAnsi="Arial" w:cs="Arial"/>
                <w:sz w:val="20"/>
                <w:szCs w:val="20"/>
              </w:rPr>
              <w:t>Metro</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777AB8C1" w14:textId="77777777" w:rsidR="00A0367A" w:rsidRDefault="00A0367A" w:rsidP="00A0367A">
            <w:pPr>
              <w:rPr>
                <w:rFonts w:ascii="Arial" w:hAnsi="Arial" w:cs="Arial"/>
                <w:sz w:val="20"/>
                <w:szCs w:val="20"/>
              </w:rPr>
            </w:pPr>
            <w:r>
              <w:rPr>
                <w:rFonts w:ascii="Arial" w:hAnsi="Arial" w:cs="Arial"/>
                <w:sz w:val="20"/>
                <w:szCs w:val="20"/>
              </w:rPr>
              <w:t>Thom Neponset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A0EBA5A"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20FDA72"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153C39C2"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8081F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707E828"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5621C2C" w14:textId="77777777" w:rsidR="00A0367A" w:rsidRDefault="00A0367A" w:rsidP="00A0367A">
            <w:pPr>
              <w:jc w:val="center"/>
              <w:rPr>
                <w:rFonts w:ascii="Arial" w:hAnsi="Arial" w:cs="Arial"/>
                <w:sz w:val="20"/>
                <w:szCs w:val="20"/>
              </w:rPr>
            </w:pPr>
            <w:r>
              <w:rPr>
                <w:rFonts w:ascii="Arial" w:hAnsi="Arial" w:cs="Arial"/>
                <w:sz w:val="20"/>
                <w:szCs w:val="20"/>
              </w:rPr>
              <w:t>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FDFB56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43FF096" w14:textId="77777777" w:rsidR="00A0367A" w:rsidRDefault="00A0367A" w:rsidP="00A0367A">
            <w:pPr>
              <w:jc w:val="center"/>
              <w:rPr>
                <w:rFonts w:ascii="Arial" w:hAnsi="Arial" w:cs="Arial"/>
                <w:sz w:val="20"/>
                <w:szCs w:val="20"/>
              </w:rPr>
            </w:pPr>
            <w:r>
              <w:rPr>
                <w:rFonts w:ascii="Arial" w:hAnsi="Arial" w:cs="Arial"/>
                <w:sz w:val="20"/>
                <w:szCs w:val="20"/>
              </w:rPr>
              <w:t>94%</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3FD8A2C" w14:textId="77777777" w:rsidR="00A0367A" w:rsidRDefault="00A0367A" w:rsidP="00A0367A">
            <w:pPr>
              <w:jc w:val="center"/>
              <w:rPr>
                <w:rFonts w:ascii="Arial" w:hAnsi="Arial" w:cs="Arial"/>
                <w:sz w:val="20"/>
                <w:szCs w:val="20"/>
              </w:rPr>
            </w:pPr>
            <w:r>
              <w:rPr>
                <w:rFonts w:ascii="Arial" w:hAnsi="Arial" w:cs="Arial"/>
                <w:sz w:val="20"/>
                <w:szCs w:val="20"/>
              </w:rPr>
              <w:t>4%</w:t>
            </w:r>
          </w:p>
        </w:tc>
      </w:tr>
      <w:tr w:rsidR="00A0367A" w14:paraId="4EC20B90"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37817" w14:textId="77777777" w:rsidR="00A0367A" w:rsidRDefault="00A0367A" w:rsidP="00A0367A">
            <w:pPr>
              <w:rPr>
                <w:rFonts w:ascii="Arial" w:hAnsi="Arial" w:cs="Arial"/>
                <w:sz w:val="20"/>
                <w:szCs w:val="20"/>
              </w:rPr>
            </w:pPr>
            <w:r>
              <w:rPr>
                <w:rFonts w:ascii="Arial" w:hAnsi="Arial" w:cs="Arial"/>
                <w:sz w:val="20"/>
                <w:szCs w:val="20"/>
              </w:rPr>
              <w:t>Northeast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8D2A913" w14:textId="77777777" w:rsidR="00A0367A" w:rsidRDefault="00A0367A" w:rsidP="00A0367A">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4AD29DF"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2C51DD" w14:textId="77777777" w:rsidR="00A0367A" w:rsidRDefault="00A0367A" w:rsidP="00A0367A">
            <w:pPr>
              <w:jc w:val="center"/>
              <w:rPr>
                <w:rFonts w:ascii="Arial" w:hAnsi="Arial" w:cs="Arial"/>
                <w:sz w:val="20"/>
                <w:szCs w:val="20"/>
              </w:rPr>
            </w:pPr>
            <w:r>
              <w:rPr>
                <w:rFonts w:ascii="Arial" w:hAnsi="Arial" w:cs="Arial"/>
                <w:sz w:val="20"/>
                <w:szCs w:val="20"/>
              </w:rPr>
              <w:t>91%</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694D5CE1"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F11C86"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7E01306" w14:textId="77777777" w:rsidR="00A0367A" w:rsidRDefault="00A0367A" w:rsidP="00A0367A">
            <w:pPr>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A46BEEC" w14:textId="77777777" w:rsidR="00A0367A" w:rsidRDefault="00A0367A" w:rsidP="00A0367A">
            <w:pPr>
              <w:jc w:val="center"/>
              <w:rPr>
                <w:rFonts w:ascii="Arial" w:hAnsi="Arial" w:cs="Arial"/>
                <w:sz w:val="20"/>
                <w:szCs w:val="20"/>
              </w:rPr>
            </w:pPr>
            <w:r>
              <w:rPr>
                <w:rFonts w:ascii="Arial" w:hAnsi="Arial" w:cs="Arial"/>
                <w:sz w:val="20"/>
                <w:szCs w:val="20"/>
              </w:rPr>
              <w:t>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717333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01553EB" w14:textId="77777777" w:rsidR="00A0367A" w:rsidRDefault="00A0367A" w:rsidP="00A0367A">
            <w:pPr>
              <w:jc w:val="center"/>
              <w:rPr>
                <w:rFonts w:ascii="Arial" w:hAnsi="Arial" w:cs="Arial"/>
                <w:sz w:val="20"/>
                <w:szCs w:val="20"/>
              </w:rPr>
            </w:pPr>
            <w:r>
              <w:rPr>
                <w:rFonts w:ascii="Arial" w:hAnsi="Arial" w:cs="Arial"/>
                <w:sz w:val="20"/>
                <w:szCs w:val="20"/>
              </w:rPr>
              <w:t>97%</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7D415760" w14:textId="77777777" w:rsidR="00A0367A" w:rsidRDefault="00A0367A" w:rsidP="00A0367A">
            <w:pPr>
              <w:jc w:val="center"/>
              <w:rPr>
                <w:rFonts w:ascii="Arial" w:hAnsi="Arial" w:cs="Arial"/>
                <w:sz w:val="20"/>
                <w:szCs w:val="20"/>
              </w:rPr>
            </w:pPr>
            <w:r>
              <w:rPr>
                <w:rFonts w:ascii="Arial" w:hAnsi="Arial" w:cs="Arial"/>
                <w:sz w:val="20"/>
                <w:szCs w:val="20"/>
              </w:rPr>
              <w:t>7%</w:t>
            </w:r>
          </w:p>
        </w:tc>
      </w:tr>
      <w:tr w:rsidR="00A0367A" w14:paraId="7FEB5B7B"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27FBD"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632B22C4" w14:textId="77777777" w:rsidR="00A0367A" w:rsidRDefault="00A0367A" w:rsidP="00A0367A">
            <w:pPr>
              <w:rPr>
                <w:rFonts w:ascii="Arial" w:hAnsi="Arial" w:cs="Arial"/>
                <w:sz w:val="20"/>
                <w:szCs w:val="20"/>
              </w:rPr>
            </w:pPr>
            <w:r>
              <w:rPr>
                <w:rFonts w:ascii="Arial" w:hAnsi="Arial" w:cs="Arial"/>
                <w:sz w:val="20"/>
                <w:szCs w:val="20"/>
              </w:rPr>
              <w:t>Thom Springfield Infant Toddler Services</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8E1A062"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2D287A6" w14:textId="77777777" w:rsidR="00A0367A" w:rsidRDefault="00A0367A" w:rsidP="00A0367A">
            <w:pPr>
              <w:jc w:val="center"/>
              <w:rPr>
                <w:rFonts w:ascii="Arial" w:hAnsi="Arial" w:cs="Arial"/>
                <w:sz w:val="20"/>
                <w:szCs w:val="20"/>
              </w:rPr>
            </w:pPr>
            <w:r>
              <w:rPr>
                <w:rFonts w:ascii="Arial" w:hAnsi="Arial" w:cs="Arial"/>
                <w:sz w:val="20"/>
                <w:szCs w:val="20"/>
              </w:rPr>
              <w:t>60%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71AAC00C" w14:textId="77777777" w:rsidR="00A0367A" w:rsidRDefault="00A0367A" w:rsidP="00A0367A">
            <w:pPr>
              <w:jc w:val="center"/>
              <w:rPr>
                <w:rFonts w:ascii="Arial" w:hAnsi="Arial" w:cs="Arial"/>
                <w:sz w:val="20"/>
                <w:szCs w:val="20"/>
              </w:rPr>
            </w:pPr>
            <w:r>
              <w:rPr>
                <w:rFonts w:ascii="Arial" w:hAnsi="Arial" w:cs="Arial"/>
                <w:sz w:val="20"/>
                <w:szCs w:val="20"/>
              </w:rPr>
              <w:t>-25%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9676E8"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D5C8783" w14:textId="77777777" w:rsidR="00A0367A" w:rsidRDefault="00A0367A" w:rsidP="00A0367A">
            <w:pPr>
              <w:jc w:val="center"/>
              <w:rPr>
                <w:rFonts w:ascii="Arial" w:hAnsi="Arial" w:cs="Arial"/>
                <w:sz w:val="20"/>
                <w:szCs w:val="20"/>
              </w:rPr>
            </w:pPr>
            <w:r>
              <w:rPr>
                <w:rFonts w:ascii="Arial" w:hAnsi="Arial" w:cs="Arial"/>
                <w:sz w:val="20"/>
                <w:szCs w:val="20"/>
              </w:rPr>
              <w:t>60%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51C76F46" w14:textId="77777777" w:rsidR="00A0367A" w:rsidRDefault="00A0367A" w:rsidP="00A0367A">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B04C398"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0D07F07"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9A5FD18"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57AE5AE6"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16EC1" w14:textId="77777777" w:rsidR="00A0367A" w:rsidRDefault="00A0367A" w:rsidP="00A0367A">
            <w:pPr>
              <w:rPr>
                <w:rFonts w:ascii="Arial" w:hAnsi="Arial" w:cs="Arial"/>
                <w:sz w:val="20"/>
                <w:szCs w:val="20"/>
              </w:rPr>
            </w:pPr>
            <w:r>
              <w:rPr>
                <w:rFonts w:ascii="Arial" w:hAnsi="Arial" w:cs="Arial"/>
                <w:sz w:val="20"/>
                <w:szCs w:val="20"/>
              </w:rPr>
              <w:t>West</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4A29956" w14:textId="77777777" w:rsidR="00A0367A" w:rsidRDefault="00A0367A" w:rsidP="00A0367A">
            <w:pPr>
              <w:rPr>
                <w:rFonts w:ascii="Arial" w:hAnsi="Arial" w:cs="Arial"/>
                <w:sz w:val="20"/>
                <w:szCs w:val="20"/>
              </w:rPr>
            </w:pPr>
            <w:r>
              <w:rPr>
                <w:rFonts w:ascii="Arial" w:hAnsi="Arial" w:cs="Arial"/>
                <w:sz w:val="20"/>
                <w:szCs w:val="20"/>
              </w:rPr>
              <w:t>Thom Westfield Infant Toddler Services</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CE14D10"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A5640F8" w14:textId="77777777" w:rsidR="00A0367A" w:rsidRDefault="00A0367A" w:rsidP="00A0367A">
            <w:pPr>
              <w:jc w:val="center"/>
              <w:rPr>
                <w:rFonts w:ascii="Arial" w:hAnsi="Arial" w:cs="Arial"/>
                <w:sz w:val="20"/>
                <w:szCs w:val="20"/>
              </w:rPr>
            </w:pPr>
            <w:r>
              <w:rPr>
                <w:rFonts w:ascii="Arial" w:hAnsi="Arial" w:cs="Arial"/>
                <w:sz w:val="20"/>
                <w:szCs w:val="20"/>
              </w:rPr>
              <w:t>90%</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6A0741FB" w14:textId="77777777" w:rsidR="00A0367A" w:rsidRDefault="00A0367A" w:rsidP="00A0367A">
            <w:pPr>
              <w:jc w:val="center"/>
              <w:rPr>
                <w:rFonts w:ascii="Arial" w:hAnsi="Arial" w:cs="Arial"/>
                <w:sz w:val="20"/>
                <w:szCs w:val="20"/>
              </w:rPr>
            </w:pPr>
            <w:r>
              <w:rPr>
                <w:rFonts w:ascii="Arial" w:hAnsi="Arial" w:cs="Arial"/>
                <w:sz w:val="20"/>
                <w:szCs w:val="20"/>
              </w:rPr>
              <w:t>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37B3CDC"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9DA955F" w14:textId="77777777" w:rsidR="00A0367A" w:rsidRDefault="00A0367A" w:rsidP="00A0367A">
            <w:pPr>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1A121FE" w14:textId="77777777" w:rsidR="00A0367A" w:rsidRDefault="00A0367A" w:rsidP="00A0367A">
            <w:pPr>
              <w:jc w:val="center"/>
              <w:rPr>
                <w:rFonts w:ascii="Arial" w:hAnsi="Arial" w:cs="Arial"/>
                <w:sz w:val="20"/>
                <w:szCs w:val="20"/>
              </w:rPr>
            </w:pPr>
            <w:r>
              <w:rPr>
                <w:rFonts w:ascii="Arial" w:hAnsi="Arial" w:cs="Arial"/>
                <w:sz w:val="20"/>
                <w:szCs w:val="20"/>
              </w:rPr>
              <w:t>10%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DA20E39" w14:textId="77777777" w:rsidR="00A0367A" w:rsidRDefault="00A0367A" w:rsidP="00A036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D0891C6" w14:textId="77777777" w:rsidR="00A0367A" w:rsidRDefault="00A0367A" w:rsidP="00A0367A">
            <w:pPr>
              <w:jc w:val="center"/>
              <w:rPr>
                <w:rFonts w:ascii="Arial" w:hAnsi="Arial" w:cs="Arial"/>
                <w:sz w:val="20"/>
                <w:szCs w:val="20"/>
              </w:rPr>
            </w:pPr>
            <w:r>
              <w:rPr>
                <w:rFonts w:ascii="Arial" w:hAnsi="Arial" w:cs="Arial"/>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2CCD3671" w14:textId="77777777" w:rsidR="00A0367A" w:rsidRDefault="00A0367A" w:rsidP="00A0367A">
            <w:pPr>
              <w:jc w:val="center"/>
              <w:rPr>
                <w:rFonts w:ascii="Arial" w:hAnsi="Arial" w:cs="Arial"/>
                <w:sz w:val="20"/>
                <w:szCs w:val="20"/>
              </w:rPr>
            </w:pPr>
            <w:r>
              <w:rPr>
                <w:rFonts w:ascii="Arial" w:hAnsi="Arial" w:cs="Arial"/>
                <w:sz w:val="20"/>
                <w:szCs w:val="20"/>
              </w:rPr>
              <w:t>10%</w:t>
            </w:r>
          </w:p>
        </w:tc>
      </w:tr>
      <w:tr w:rsidR="00A0367A" w14:paraId="59AC991D" w14:textId="77777777" w:rsidTr="007E64DB">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21F31" w14:textId="77777777" w:rsidR="00A0367A" w:rsidRDefault="00A0367A" w:rsidP="00A0367A">
            <w:pPr>
              <w:rPr>
                <w:rFonts w:ascii="Arial" w:hAnsi="Arial" w:cs="Arial"/>
                <w:sz w:val="20"/>
                <w:szCs w:val="20"/>
              </w:rPr>
            </w:pPr>
            <w:r>
              <w:rPr>
                <w:rFonts w:ascii="Arial" w:hAnsi="Arial" w:cs="Arial"/>
                <w:sz w:val="20"/>
                <w:szCs w:val="20"/>
              </w:rPr>
              <w:t>Central</w:t>
            </w:r>
          </w:p>
        </w:tc>
        <w:tc>
          <w:tcPr>
            <w:tcW w:w="5830" w:type="dxa"/>
            <w:tcBorders>
              <w:top w:val="single" w:sz="4" w:space="0" w:color="auto"/>
              <w:left w:val="nil"/>
              <w:bottom w:val="single" w:sz="4" w:space="0" w:color="auto"/>
              <w:right w:val="single" w:sz="4" w:space="0" w:color="auto"/>
            </w:tcBorders>
            <w:shd w:val="clear" w:color="auto" w:fill="auto"/>
            <w:noWrap/>
            <w:vAlign w:val="bottom"/>
          </w:tcPr>
          <w:p w14:paraId="3BD37B62" w14:textId="77777777" w:rsidR="00A0367A" w:rsidRDefault="00A0367A" w:rsidP="00A0367A">
            <w:pPr>
              <w:rPr>
                <w:rFonts w:ascii="Arial" w:hAnsi="Arial" w:cs="Arial"/>
                <w:sz w:val="20"/>
                <w:szCs w:val="20"/>
              </w:rPr>
            </w:pPr>
            <w:r>
              <w:rPr>
                <w:rFonts w:ascii="Arial" w:hAnsi="Arial" w:cs="Arial"/>
                <w:sz w:val="20"/>
                <w:szCs w:val="20"/>
              </w:rPr>
              <w:t>Thom Worcester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B313D9C"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B156FCC" w14:textId="77777777" w:rsidR="00A0367A" w:rsidRDefault="00A0367A" w:rsidP="00A0367A">
            <w:pPr>
              <w:jc w:val="center"/>
              <w:rPr>
                <w:rFonts w:ascii="Arial" w:hAnsi="Arial" w:cs="Arial"/>
                <w:sz w:val="20"/>
                <w:szCs w:val="20"/>
              </w:rPr>
            </w:pPr>
            <w:r>
              <w:rPr>
                <w:rFonts w:ascii="Arial" w:hAnsi="Arial" w:cs="Arial"/>
                <w:sz w:val="20"/>
                <w:szCs w:val="20"/>
              </w:rPr>
              <w:t>79%</w:t>
            </w:r>
          </w:p>
        </w:tc>
        <w:tc>
          <w:tcPr>
            <w:tcW w:w="872" w:type="dxa"/>
            <w:tcBorders>
              <w:top w:val="single" w:sz="4" w:space="0" w:color="auto"/>
              <w:left w:val="nil"/>
              <w:bottom w:val="single" w:sz="4" w:space="0" w:color="auto"/>
              <w:right w:val="single" w:sz="4" w:space="0" w:color="auto"/>
            </w:tcBorders>
            <w:shd w:val="clear" w:color="auto" w:fill="auto"/>
            <w:noWrap/>
            <w:vAlign w:val="bottom"/>
          </w:tcPr>
          <w:p w14:paraId="306ED50E" w14:textId="77777777" w:rsidR="00A0367A" w:rsidRDefault="00A0367A" w:rsidP="00A0367A">
            <w:pPr>
              <w:jc w:val="center"/>
              <w:rPr>
                <w:rFonts w:ascii="Arial" w:hAnsi="Arial" w:cs="Arial"/>
                <w:sz w:val="20"/>
                <w:szCs w:val="20"/>
              </w:rPr>
            </w:pPr>
            <w:r>
              <w:rPr>
                <w:rFonts w:ascii="Arial" w:hAnsi="Arial" w:cs="Arial"/>
                <w:sz w:val="20"/>
                <w:szCs w:val="20"/>
              </w:rPr>
              <w:t>-6%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6F03BF3"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938A627" w14:textId="77777777" w:rsidR="00A0367A" w:rsidRDefault="00A0367A" w:rsidP="00A0367A">
            <w:pPr>
              <w:jc w:val="center"/>
              <w:rPr>
                <w:rFonts w:ascii="Arial" w:hAnsi="Arial" w:cs="Arial"/>
                <w:sz w:val="20"/>
                <w:szCs w:val="20"/>
              </w:rPr>
            </w:pPr>
            <w:r>
              <w:rPr>
                <w:rFonts w:ascii="Arial" w:hAnsi="Arial" w:cs="Arial"/>
                <w:sz w:val="20"/>
                <w:szCs w:val="20"/>
              </w:rPr>
              <w:t>79%</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D4B0DF2" w14:textId="77777777" w:rsidR="00A0367A" w:rsidRDefault="00A0367A" w:rsidP="00A0367A">
            <w:pPr>
              <w:jc w:val="center"/>
              <w:rPr>
                <w:rFonts w:ascii="Arial" w:hAnsi="Arial" w:cs="Arial"/>
                <w:sz w:val="20"/>
                <w:szCs w:val="20"/>
              </w:rPr>
            </w:pPr>
            <w:r>
              <w:rPr>
                <w:rFonts w:ascii="Arial" w:hAnsi="Arial" w:cs="Arial"/>
                <w:sz w:val="20"/>
                <w:szCs w:val="20"/>
              </w:rPr>
              <w:t>-1%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362C659" w14:textId="77777777" w:rsidR="00A0367A" w:rsidRDefault="00A0367A" w:rsidP="00A036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F5FF81B" w14:textId="77777777" w:rsidR="00A0367A" w:rsidRDefault="00A0367A" w:rsidP="00A0367A">
            <w:pPr>
              <w:jc w:val="center"/>
              <w:rPr>
                <w:rFonts w:ascii="Arial" w:hAnsi="Arial" w:cs="Arial"/>
                <w:sz w:val="20"/>
                <w:szCs w:val="20"/>
              </w:rPr>
            </w:pPr>
            <w:r>
              <w:rPr>
                <w:rFonts w:ascii="Arial" w:hAnsi="Arial" w:cs="Arial"/>
                <w:sz w:val="20"/>
                <w:szCs w:val="20"/>
              </w:rPr>
              <w:t>89%</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FBE115B" w14:textId="77777777" w:rsidR="00A0367A" w:rsidRDefault="00A0367A" w:rsidP="00A0367A">
            <w:pPr>
              <w:jc w:val="center"/>
              <w:rPr>
                <w:rFonts w:ascii="Arial" w:hAnsi="Arial" w:cs="Arial"/>
                <w:sz w:val="20"/>
                <w:szCs w:val="20"/>
              </w:rPr>
            </w:pPr>
            <w:r>
              <w:rPr>
                <w:rFonts w:ascii="Arial" w:hAnsi="Arial" w:cs="Arial"/>
                <w:sz w:val="20"/>
                <w:szCs w:val="20"/>
              </w:rPr>
              <w:t>-1%</w:t>
            </w:r>
          </w:p>
        </w:tc>
      </w:tr>
    </w:tbl>
    <w:p w14:paraId="4D7ACB32" w14:textId="77777777" w:rsidR="000275AE" w:rsidRPr="000275AE" w:rsidRDefault="000275AE" w:rsidP="0023144B">
      <w:pPr>
        <w:widowControl w:val="0"/>
        <w:tabs>
          <w:tab w:val="center" w:pos="5430"/>
        </w:tabs>
        <w:autoSpaceDE w:val="0"/>
        <w:autoSpaceDN w:val="0"/>
        <w:adjustRightInd w:val="0"/>
        <w:rPr>
          <w:rFonts w:ascii="Arial" w:hAnsi="Arial" w:cs="Arial"/>
          <w:sz w:val="22"/>
          <w:szCs w:val="22"/>
        </w:rPr>
      </w:pPr>
    </w:p>
    <w:p w14:paraId="7AD218F3" w14:textId="77777777" w:rsidR="000275AE" w:rsidRPr="000275AE" w:rsidRDefault="000275AE" w:rsidP="0023144B">
      <w:pPr>
        <w:widowControl w:val="0"/>
        <w:tabs>
          <w:tab w:val="center" w:pos="5430"/>
        </w:tabs>
        <w:autoSpaceDE w:val="0"/>
        <w:autoSpaceDN w:val="0"/>
        <w:adjustRightInd w:val="0"/>
        <w:rPr>
          <w:rFonts w:ascii="Arial" w:hAnsi="Arial" w:cs="Arial"/>
          <w:sz w:val="22"/>
          <w:szCs w:val="22"/>
        </w:rPr>
      </w:pPr>
    </w:p>
    <w:p w14:paraId="69140FAC" w14:textId="77777777" w:rsidR="00A65DD3" w:rsidRPr="000275AE" w:rsidRDefault="00A65DD3" w:rsidP="0023144B">
      <w:pPr>
        <w:widowControl w:val="0"/>
        <w:tabs>
          <w:tab w:val="center" w:pos="5430"/>
        </w:tabs>
        <w:autoSpaceDE w:val="0"/>
        <w:autoSpaceDN w:val="0"/>
        <w:adjustRightInd w:val="0"/>
        <w:rPr>
          <w:rFonts w:ascii="Arial" w:hAnsi="Arial" w:cs="Arial"/>
          <w:sz w:val="22"/>
          <w:szCs w:val="22"/>
        </w:rPr>
      </w:pPr>
    </w:p>
    <w:p w14:paraId="41AA1AD1" w14:textId="77777777" w:rsidR="0023144B" w:rsidRPr="000275AE" w:rsidRDefault="0023144B" w:rsidP="0023144B">
      <w:pPr>
        <w:widowControl w:val="0"/>
        <w:tabs>
          <w:tab w:val="center" w:pos="5430"/>
        </w:tabs>
        <w:autoSpaceDE w:val="0"/>
        <w:autoSpaceDN w:val="0"/>
        <w:adjustRightInd w:val="0"/>
        <w:rPr>
          <w:rFonts w:ascii="Arial" w:hAnsi="Arial" w:cs="Arial"/>
          <w:sz w:val="22"/>
          <w:szCs w:val="22"/>
        </w:rPr>
      </w:pPr>
    </w:p>
    <w:p w14:paraId="35D39BE4" w14:textId="77777777" w:rsidR="0023144B" w:rsidRPr="000275AE" w:rsidRDefault="0023144B" w:rsidP="0023144B">
      <w:pPr>
        <w:widowControl w:val="0"/>
        <w:tabs>
          <w:tab w:val="center" w:pos="5430"/>
        </w:tabs>
        <w:autoSpaceDE w:val="0"/>
        <w:autoSpaceDN w:val="0"/>
        <w:adjustRightInd w:val="0"/>
        <w:rPr>
          <w:rFonts w:ascii="Arial" w:hAnsi="Arial" w:cs="Arial"/>
          <w:sz w:val="22"/>
          <w:szCs w:val="22"/>
        </w:rPr>
      </w:pPr>
    </w:p>
    <w:p w14:paraId="12105D1C" w14:textId="77777777" w:rsidR="0023144B" w:rsidRDefault="0023144B" w:rsidP="0023144B">
      <w:pPr>
        <w:widowControl w:val="0"/>
        <w:tabs>
          <w:tab w:val="center" w:pos="5430"/>
        </w:tabs>
        <w:autoSpaceDE w:val="0"/>
        <w:autoSpaceDN w:val="0"/>
        <w:adjustRightInd w:val="0"/>
        <w:rPr>
          <w:rFonts w:ascii="Arial" w:hAnsi="Arial" w:cs="Arial"/>
        </w:rPr>
        <w:sectPr w:rsidR="0023144B" w:rsidSect="004918E8">
          <w:pgSz w:w="15840" w:h="12240" w:orient="landscape" w:code="1"/>
          <w:pgMar w:top="720" w:right="720" w:bottom="576" w:left="576" w:header="432" w:footer="504" w:gutter="720"/>
          <w:cols w:space="720"/>
          <w:docGrid w:linePitch="360"/>
        </w:sectPr>
      </w:pPr>
    </w:p>
    <w:p w14:paraId="18D0C880" w14:textId="77777777" w:rsidR="0023144B" w:rsidRDefault="0023144B" w:rsidP="0023144B">
      <w:pPr>
        <w:widowControl w:val="0"/>
        <w:tabs>
          <w:tab w:val="center" w:pos="5430"/>
        </w:tabs>
        <w:autoSpaceDE w:val="0"/>
        <w:autoSpaceDN w:val="0"/>
        <w:adjustRightInd w:val="0"/>
        <w:rPr>
          <w:rFonts w:ascii="Arial" w:hAnsi="Arial" w:cs="Arial"/>
        </w:rPr>
      </w:pPr>
    </w:p>
    <w:p w14:paraId="1CA89B5D" w14:textId="77777777" w:rsidR="0023144B" w:rsidRPr="006C3159" w:rsidRDefault="0023144B" w:rsidP="00211519">
      <w:pPr>
        <w:pStyle w:val="Heading1"/>
        <w:rPr>
          <w:color w:val="385623"/>
        </w:rPr>
      </w:pPr>
      <w:bookmarkStart w:id="12" w:name="_Toc489274669"/>
      <w:bookmarkStart w:id="13" w:name="_Toc12345681"/>
      <w:r w:rsidRPr="006C3159">
        <w:rPr>
          <w:color w:val="385623"/>
        </w:rPr>
        <w:t>Infants and Toddlers Birth to One Year Old in Massachusetts who Receive EI Services</w:t>
      </w:r>
      <w:bookmarkEnd w:id="12"/>
      <w:bookmarkEnd w:id="13"/>
    </w:p>
    <w:p w14:paraId="0B5CEF7E" w14:textId="77777777" w:rsidR="0023144B" w:rsidRDefault="0023144B" w:rsidP="0023144B">
      <w:pPr>
        <w:rPr>
          <w:rFonts w:ascii="Arial" w:hAnsi="Arial" w:cs="Arial"/>
        </w:rPr>
      </w:pPr>
    </w:p>
    <w:p w14:paraId="075C6ACD"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7F79EC85"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ercent of</w:t>
      </w:r>
      <w:r>
        <w:rPr>
          <w:rFonts w:ascii="Arial" w:hAnsi="Arial" w:cs="Arial"/>
        </w:rPr>
        <w:t xml:space="preserve"> the</w:t>
      </w:r>
      <w:r w:rsidRPr="00AC3DA0">
        <w:rPr>
          <w:rFonts w:ascii="Arial" w:hAnsi="Arial" w:cs="Arial"/>
        </w:rPr>
        <w:t xml:space="preserve"> infant and toddler </w:t>
      </w:r>
      <w:r>
        <w:rPr>
          <w:rFonts w:ascii="Arial" w:hAnsi="Arial" w:cs="Arial"/>
        </w:rPr>
        <w:t xml:space="preserve">population in Massachusetts </w:t>
      </w:r>
      <w:r w:rsidRPr="00AC3DA0">
        <w:rPr>
          <w:rFonts w:ascii="Arial" w:hAnsi="Arial" w:cs="Arial"/>
        </w:rPr>
        <w:t>from birth to one year old</w:t>
      </w:r>
      <w:r>
        <w:rPr>
          <w:rFonts w:ascii="Arial" w:hAnsi="Arial" w:cs="Arial"/>
        </w:rPr>
        <w:t xml:space="preserve"> with an </w:t>
      </w:r>
      <w:r w:rsidRPr="00D46431">
        <w:rPr>
          <w:rFonts w:ascii="Arial" w:hAnsi="Arial" w:cs="Arial"/>
          <w:i/>
        </w:rPr>
        <w:t>IFSP</w:t>
      </w:r>
      <w:r>
        <w:rPr>
          <w:rFonts w:ascii="Arial" w:hAnsi="Arial" w:cs="Arial"/>
        </w:rPr>
        <w:t xml:space="preserve"> service plan</w:t>
      </w:r>
      <w:r w:rsidR="004F08CC">
        <w:rPr>
          <w:rFonts w:ascii="Arial" w:hAnsi="Arial" w:cs="Arial"/>
        </w:rPr>
        <w:t xml:space="preserve">. </w:t>
      </w:r>
      <w:r w:rsidRPr="00AC3DA0">
        <w:rPr>
          <w:rFonts w:ascii="Arial" w:hAnsi="Arial" w:cs="Arial"/>
        </w:rPr>
        <w:t>Over half (</w:t>
      </w:r>
      <w:r w:rsidR="00D92D1E">
        <w:rPr>
          <w:rFonts w:ascii="Arial" w:hAnsi="Arial" w:cs="Arial"/>
        </w:rPr>
        <w:t>62</w:t>
      </w:r>
      <w:r w:rsidRPr="003B77A2">
        <w:rPr>
          <w:rFonts w:ascii="Arial" w:hAnsi="Arial" w:cs="Arial"/>
        </w:rPr>
        <w:t>%</w:t>
      </w:r>
      <w:r w:rsidRPr="00AC3DA0">
        <w:rPr>
          <w:rFonts w:ascii="Arial" w:hAnsi="Arial" w:cs="Arial"/>
        </w:rPr>
        <w:t xml:space="preserve">) of all </w:t>
      </w:r>
      <w:r w:rsidRPr="004E6E64">
        <w:rPr>
          <w:rFonts w:ascii="Arial" w:hAnsi="Arial" w:cs="Arial"/>
          <w:i/>
        </w:rPr>
        <w:t>EI</w:t>
      </w:r>
      <w:r w:rsidRPr="00AC3DA0">
        <w:rPr>
          <w:rFonts w:ascii="Arial" w:hAnsi="Arial" w:cs="Arial"/>
        </w:rPr>
        <w:t xml:space="preserve"> programs serve children in towns served by another </w:t>
      </w:r>
      <w:r w:rsidRPr="000E1FBF">
        <w:rPr>
          <w:rFonts w:ascii="Arial" w:hAnsi="Arial" w:cs="Arial"/>
          <w:i/>
        </w:rPr>
        <w:t>EI</w:t>
      </w:r>
      <w:r w:rsidRPr="00AC3DA0">
        <w:rPr>
          <w:rFonts w:ascii="Arial" w:hAnsi="Arial" w:cs="Arial"/>
        </w:rPr>
        <w:t xml:space="preserve"> program (same </w:t>
      </w:r>
      <w:r w:rsidRPr="002F4FEF">
        <w:rPr>
          <w:rFonts w:ascii="Arial" w:hAnsi="Arial" w:cs="Arial"/>
          <w:i/>
        </w:rPr>
        <w:t>catchment area</w:t>
      </w:r>
      <w:r w:rsidRPr="00AC3DA0">
        <w:rPr>
          <w:rFonts w:ascii="Arial" w:hAnsi="Arial" w:cs="Arial"/>
        </w:rPr>
        <w:t>)</w:t>
      </w:r>
      <w:r w:rsidR="004F08CC">
        <w:rPr>
          <w:rFonts w:ascii="Arial" w:hAnsi="Arial" w:cs="Arial"/>
        </w:rPr>
        <w:t xml:space="preserve">. </w:t>
      </w:r>
      <w:r w:rsidRPr="00AC3DA0">
        <w:rPr>
          <w:rFonts w:ascii="Arial" w:hAnsi="Arial" w:cs="Arial"/>
        </w:rPr>
        <w:t xml:space="preserve">Therefore, </w:t>
      </w:r>
      <w:r w:rsidRPr="002F4FEF">
        <w:rPr>
          <w:rFonts w:ascii="Arial" w:hAnsi="Arial" w:cs="Arial"/>
          <w:i/>
        </w:rPr>
        <w:t>catchment area</w:t>
      </w:r>
      <w:r>
        <w:rPr>
          <w:rFonts w:ascii="Arial" w:hAnsi="Arial" w:cs="Arial"/>
        </w:rPr>
        <w:t xml:space="preserve"> totals</w:t>
      </w:r>
      <w:r w:rsidRPr="00AC3DA0">
        <w:rPr>
          <w:rFonts w:ascii="Arial" w:hAnsi="Arial" w:cs="Arial"/>
        </w:rPr>
        <w:t>, not program totals of the birth to one population was used as the basis to calculate program percent.</w:t>
      </w:r>
    </w:p>
    <w:p w14:paraId="0373B769"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094FEBD3"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5A16A55D" w14:textId="77777777" w:rsidR="0023144B" w:rsidRPr="00AC3DA0" w:rsidRDefault="004F08CC" w:rsidP="0023144B">
      <w:pPr>
        <w:widowControl w:val="0"/>
        <w:tabs>
          <w:tab w:val="center" w:pos="5430"/>
        </w:tabs>
        <w:autoSpaceDE w:val="0"/>
        <w:autoSpaceDN w:val="0"/>
        <w:adjustRightInd w:val="0"/>
        <w:rPr>
          <w:rFonts w:ascii="Arial" w:hAnsi="Arial" w:cs="Arial"/>
        </w:rPr>
      </w:pPr>
      <w:r>
        <w:rPr>
          <w:rFonts w:ascii="Arial" w:hAnsi="Arial" w:cs="Arial"/>
        </w:rPr>
        <w:t>3.0</w:t>
      </w:r>
      <w:r w:rsidR="0023144B" w:rsidRPr="00AC3DA0">
        <w:rPr>
          <w:rFonts w:ascii="Arial" w:hAnsi="Arial" w:cs="Arial"/>
        </w:rPr>
        <w:t>% of Massachusetts</w:t>
      </w:r>
      <w:r w:rsidR="0023144B">
        <w:rPr>
          <w:rFonts w:ascii="Arial" w:hAnsi="Arial" w:cs="Arial"/>
        </w:rPr>
        <w:t>’</w:t>
      </w:r>
      <w:r w:rsidR="0023144B" w:rsidRPr="00AC3DA0">
        <w:rPr>
          <w:rFonts w:ascii="Arial" w:hAnsi="Arial" w:cs="Arial"/>
        </w:rPr>
        <w:t xml:space="preserve"> infant and toddler</w:t>
      </w:r>
      <w:r w:rsidR="0023144B">
        <w:rPr>
          <w:rFonts w:ascii="Arial" w:hAnsi="Arial" w:cs="Arial"/>
        </w:rPr>
        <w:t xml:space="preserve"> population</w:t>
      </w:r>
      <w:r w:rsidR="0023144B" w:rsidRPr="00AC3DA0">
        <w:rPr>
          <w:rFonts w:ascii="Arial" w:hAnsi="Arial" w:cs="Arial"/>
        </w:rPr>
        <w:t xml:space="preserve"> under the age of one receive </w:t>
      </w:r>
      <w:r w:rsidR="0023144B" w:rsidRPr="00D46431">
        <w:rPr>
          <w:rFonts w:ascii="Arial" w:hAnsi="Arial" w:cs="Arial"/>
          <w:i/>
        </w:rPr>
        <w:t>IFSP</w:t>
      </w:r>
      <w:r w:rsidR="0023144B" w:rsidRPr="00AC3DA0">
        <w:rPr>
          <w:rFonts w:ascii="Arial" w:hAnsi="Arial" w:cs="Arial"/>
        </w:rPr>
        <w:t xml:space="preserve"> services by an early intervention program.</w:t>
      </w:r>
    </w:p>
    <w:p w14:paraId="31D2C4F7"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7DDB0BF2"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57664969"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Infants and toddlers with</w:t>
      </w:r>
      <w:r>
        <w:rPr>
          <w:rFonts w:ascii="Arial" w:hAnsi="Arial" w:cs="Arial"/>
        </w:rPr>
        <w:t xml:space="preserve"> an</w:t>
      </w:r>
      <w:r w:rsidRPr="00AC3DA0">
        <w:rPr>
          <w:rFonts w:ascii="Arial" w:hAnsi="Arial" w:cs="Arial"/>
        </w:rPr>
        <w:t xml:space="preserve"> </w:t>
      </w:r>
      <w:r w:rsidRPr="00D46431">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who were active o</w:t>
      </w:r>
      <w:r>
        <w:rPr>
          <w:rFonts w:ascii="Arial" w:hAnsi="Arial" w:cs="Arial"/>
        </w:rPr>
        <w:t>n October</w:t>
      </w:r>
      <w:r w:rsidRPr="00AC3DA0">
        <w:rPr>
          <w:rFonts w:ascii="Arial" w:hAnsi="Arial" w:cs="Arial"/>
        </w:rPr>
        <w:t xml:space="preserve"> 1, </w:t>
      </w:r>
      <w:r w:rsidR="00E36EAD">
        <w:rPr>
          <w:rFonts w:ascii="Arial" w:hAnsi="Arial" w:cs="Arial"/>
        </w:rPr>
        <w:t>2019</w:t>
      </w:r>
      <w:r>
        <w:rPr>
          <w:rFonts w:ascii="Arial" w:hAnsi="Arial" w:cs="Arial"/>
        </w:rPr>
        <w:t xml:space="preserve"> based on data</w:t>
      </w:r>
      <w:r w:rsidRPr="00AC3DA0">
        <w:rPr>
          <w:rFonts w:ascii="Arial" w:hAnsi="Arial" w:cs="Arial"/>
        </w:rPr>
        <w:t xml:space="preserve"> from the </w:t>
      </w:r>
      <w:r w:rsidRPr="00D46431">
        <w:rPr>
          <w:rFonts w:ascii="Arial" w:hAnsi="Arial" w:cs="Arial"/>
          <w:i/>
        </w:rPr>
        <w:t xml:space="preserve">Early Intervention </w:t>
      </w:r>
      <w:r w:rsidR="004F08CC">
        <w:rPr>
          <w:rFonts w:ascii="Arial" w:hAnsi="Arial" w:cs="Arial"/>
          <w:i/>
        </w:rPr>
        <w:t>Client</w:t>
      </w:r>
      <w:r w:rsidRPr="00D46431">
        <w:rPr>
          <w:rFonts w:ascii="Arial" w:hAnsi="Arial" w:cs="Arial"/>
          <w:i/>
        </w:rPr>
        <w:t xml:space="preserve"> System (EI</w:t>
      </w:r>
      <w:r w:rsidR="004F08CC">
        <w:rPr>
          <w:rFonts w:ascii="Arial" w:hAnsi="Arial" w:cs="Arial"/>
          <w:i/>
        </w:rPr>
        <w:t>C</w:t>
      </w:r>
      <w:r w:rsidRPr="00D46431">
        <w:rPr>
          <w:rFonts w:ascii="Arial" w:hAnsi="Arial" w:cs="Arial"/>
          <w:i/>
        </w:rPr>
        <w:t>S)</w:t>
      </w:r>
      <w:r w:rsidR="004F08CC">
        <w:rPr>
          <w:rFonts w:ascii="Arial" w:hAnsi="Arial" w:cs="Arial"/>
        </w:rPr>
        <w:t xml:space="preserve">. </w:t>
      </w:r>
      <w:r w:rsidRPr="00AC3DA0">
        <w:rPr>
          <w:rFonts w:ascii="Arial" w:hAnsi="Arial" w:cs="Arial"/>
        </w:rPr>
        <w:t xml:space="preserve">The state target and average </w:t>
      </w:r>
      <w:r>
        <w:rPr>
          <w:rFonts w:ascii="Arial" w:hAnsi="Arial" w:cs="Arial"/>
        </w:rPr>
        <w:t xml:space="preserve">reported in the </w:t>
      </w:r>
      <w:r w:rsidRPr="000E1FBF">
        <w:rPr>
          <w:rFonts w:ascii="Arial" w:hAnsi="Arial" w:cs="Arial"/>
          <w:i/>
        </w:rPr>
        <w:t>SPP/APR</w:t>
      </w:r>
      <w:r>
        <w:rPr>
          <w:rFonts w:ascii="Arial" w:hAnsi="Arial" w:cs="Arial"/>
        </w:rPr>
        <w:t xml:space="preserve"> </w:t>
      </w:r>
      <w:r w:rsidRPr="00AC3DA0">
        <w:rPr>
          <w:rFonts w:ascii="Arial" w:hAnsi="Arial" w:cs="Arial"/>
        </w:rPr>
        <w:t>is based on census data</w:t>
      </w:r>
      <w:r w:rsidR="004F08CC">
        <w:rPr>
          <w:rFonts w:ascii="Arial" w:hAnsi="Arial" w:cs="Arial"/>
        </w:rPr>
        <w:t xml:space="preserve">. </w:t>
      </w:r>
      <w:r>
        <w:rPr>
          <w:rFonts w:ascii="Arial" w:hAnsi="Arial" w:cs="Arial"/>
        </w:rPr>
        <w:t>T</w:t>
      </w:r>
      <w:r w:rsidRPr="00AC3DA0">
        <w:rPr>
          <w:rFonts w:ascii="Arial" w:hAnsi="Arial" w:cs="Arial"/>
        </w:rPr>
        <w:t xml:space="preserve">he program percent </w:t>
      </w:r>
      <w:r>
        <w:rPr>
          <w:rFonts w:ascii="Arial" w:hAnsi="Arial" w:cs="Arial"/>
        </w:rPr>
        <w:t xml:space="preserve">presented in this report </w:t>
      </w:r>
      <w:r w:rsidRPr="00AC3DA0">
        <w:rPr>
          <w:rFonts w:ascii="Arial" w:hAnsi="Arial" w:cs="Arial"/>
        </w:rPr>
        <w:t>is based on birth data.</w:t>
      </w:r>
    </w:p>
    <w:p w14:paraId="0A1B1CC9"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4D2C041D"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2CA6B61C" w14:textId="77777777" w:rsidR="0023144B" w:rsidRPr="00AC3DA0" w:rsidRDefault="0023144B" w:rsidP="0023144B">
      <w:pPr>
        <w:widowControl w:val="0"/>
        <w:numPr>
          <w:ilvl w:val="0"/>
          <w:numId w:val="9"/>
        </w:numPr>
        <w:tabs>
          <w:tab w:val="center" w:pos="5430"/>
        </w:tabs>
        <w:autoSpaceDE w:val="0"/>
        <w:autoSpaceDN w:val="0"/>
        <w:adjustRightInd w:val="0"/>
        <w:rPr>
          <w:rFonts w:ascii="Arial" w:hAnsi="Arial" w:cs="Arial"/>
        </w:rPr>
      </w:pPr>
      <w:r w:rsidRPr="00AC3DA0">
        <w:rPr>
          <w:rFonts w:ascii="Arial" w:hAnsi="Arial" w:cs="Arial"/>
        </w:rPr>
        <w:t xml:space="preserve">State Average: </w:t>
      </w:r>
      <w:r w:rsidR="00394549">
        <w:rPr>
          <w:rFonts w:ascii="Arial" w:hAnsi="Arial" w:cs="Arial"/>
        </w:rPr>
        <w:t>4.97</w:t>
      </w:r>
      <w:r w:rsidRPr="00AC3DA0">
        <w:rPr>
          <w:rFonts w:ascii="Arial" w:hAnsi="Arial" w:cs="Arial"/>
        </w:rPr>
        <w:t>%</w:t>
      </w:r>
    </w:p>
    <w:p w14:paraId="12A52764" w14:textId="77777777" w:rsidR="0023144B" w:rsidRDefault="00A13FEC"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3,5</w:t>
      </w:r>
      <w:r w:rsidR="00D92D1E">
        <w:rPr>
          <w:rFonts w:ascii="Arial" w:hAnsi="Arial" w:cs="Arial"/>
        </w:rPr>
        <w:t>18</w:t>
      </w:r>
      <w:r w:rsidR="0023144B">
        <w:rPr>
          <w:rFonts w:ascii="Arial" w:hAnsi="Arial" w:cs="Arial"/>
        </w:rPr>
        <w:t xml:space="preserve"> </w:t>
      </w:r>
      <w:r w:rsidR="0023144B" w:rsidRPr="00AC3DA0">
        <w:rPr>
          <w:rFonts w:ascii="Arial" w:hAnsi="Arial" w:cs="Arial"/>
        </w:rPr>
        <w:t>infants and toddlers under the age of one residing in Massachusetts have an</w:t>
      </w:r>
      <w:r w:rsidR="0023144B">
        <w:rPr>
          <w:rFonts w:ascii="Arial" w:hAnsi="Arial" w:cs="Arial"/>
        </w:rPr>
        <w:t xml:space="preserve"> </w:t>
      </w:r>
      <w:r w:rsidR="0023144B" w:rsidRPr="00D46431">
        <w:rPr>
          <w:rFonts w:ascii="Arial" w:hAnsi="Arial" w:cs="Arial"/>
          <w:i/>
        </w:rPr>
        <w:t>IFSP</w:t>
      </w:r>
      <w:r w:rsidR="0023144B" w:rsidRPr="00AC3DA0">
        <w:rPr>
          <w:rFonts w:ascii="Arial" w:hAnsi="Arial" w:cs="Arial"/>
        </w:rPr>
        <w:t xml:space="preserve"> for early intervention services</w:t>
      </w:r>
      <w:r w:rsidR="004F08CC">
        <w:rPr>
          <w:rFonts w:ascii="Arial" w:hAnsi="Arial" w:cs="Arial"/>
        </w:rPr>
        <w:t xml:space="preserve">. </w:t>
      </w:r>
      <w:r w:rsidR="0023144B" w:rsidRPr="00AC3DA0">
        <w:rPr>
          <w:rFonts w:ascii="Arial" w:hAnsi="Arial" w:cs="Arial"/>
        </w:rPr>
        <w:t xml:space="preserve">This is </w:t>
      </w:r>
      <w:r w:rsidR="00394549">
        <w:rPr>
          <w:rFonts w:ascii="Arial" w:hAnsi="Arial" w:cs="Arial"/>
        </w:rPr>
        <w:t>4.9</w:t>
      </w:r>
      <w:r w:rsidR="0023144B" w:rsidRPr="00AC3DA0">
        <w:rPr>
          <w:rFonts w:ascii="Arial" w:hAnsi="Arial" w:cs="Arial"/>
        </w:rPr>
        <w:t xml:space="preserve">% of Massachusetts’ total population of children under the age of one. </w:t>
      </w:r>
      <w:r w:rsidR="00287B26">
        <w:rPr>
          <w:rFonts w:ascii="Arial" w:hAnsi="Arial" w:cs="Arial"/>
        </w:rPr>
        <w:t xml:space="preserve">The national average for all states is </w:t>
      </w:r>
      <w:r w:rsidR="00A56B29">
        <w:rPr>
          <w:rFonts w:ascii="Arial" w:hAnsi="Arial" w:cs="Arial"/>
        </w:rPr>
        <w:t>1.</w:t>
      </w:r>
      <w:r w:rsidR="004918E8">
        <w:rPr>
          <w:rFonts w:ascii="Arial" w:hAnsi="Arial" w:cs="Arial"/>
        </w:rPr>
        <w:t>2</w:t>
      </w:r>
      <w:r w:rsidR="00A659C7">
        <w:rPr>
          <w:rFonts w:ascii="Arial" w:hAnsi="Arial" w:cs="Arial"/>
        </w:rPr>
        <w:t>5</w:t>
      </w:r>
      <w:r w:rsidR="00287B26">
        <w:rPr>
          <w:rFonts w:ascii="Arial" w:hAnsi="Arial" w:cs="Arial"/>
        </w:rPr>
        <w:t xml:space="preserve">%. </w:t>
      </w:r>
      <w:r w:rsidR="0023144B">
        <w:rPr>
          <w:rFonts w:ascii="Arial" w:hAnsi="Arial" w:cs="Arial"/>
        </w:rPr>
        <w:t xml:space="preserve">Nationally, </w:t>
      </w:r>
      <w:r w:rsidR="0023144B" w:rsidRPr="00AC3DA0">
        <w:rPr>
          <w:rFonts w:ascii="Arial" w:hAnsi="Arial" w:cs="Arial"/>
        </w:rPr>
        <w:t>Massachusetts continues to serve one of the highest percentages of children less than one year of age.</w:t>
      </w:r>
    </w:p>
    <w:p w14:paraId="64E4EB49" w14:textId="77777777" w:rsidR="0023144B" w:rsidRDefault="0023144B"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 xml:space="preserve">Massachusetts’ eligibility criterion for children receiving </w:t>
      </w:r>
      <w:r w:rsidRPr="000E1FBF">
        <w:rPr>
          <w:rFonts w:ascii="Arial" w:hAnsi="Arial" w:cs="Arial"/>
          <w:i/>
        </w:rPr>
        <w:t>EI</w:t>
      </w:r>
      <w:r>
        <w:rPr>
          <w:rFonts w:ascii="Arial" w:hAnsi="Arial" w:cs="Arial"/>
        </w:rPr>
        <w:t xml:space="preserve"> services is classified as “broad”</w:t>
      </w:r>
      <w:r w:rsidR="004F08CC">
        <w:rPr>
          <w:rFonts w:ascii="Arial" w:hAnsi="Arial" w:cs="Arial"/>
        </w:rPr>
        <w:t xml:space="preserve">. </w:t>
      </w:r>
      <w:r w:rsidRPr="000E1FBF">
        <w:rPr>
          <w:rFonts w:ascii="Arial" w:hAnsi="Arial" w:cs="Arial"/>
          <w:i/>
        </w:rPr>
        <w:t>EI</w:t>
      </w:r>
      <w:r>
        <w:rPr>
          <w:rFonts w:ascii="Arial" w:hAnsi="Arial" w:cs="Arial"/>
        </w:rPr>
        <w:t xml:space="preserve"> programs in Massachusetts serve children who have developmental difficulties due to identified disabilities or delays, or if typical development, are at risk of developing delay due to certain birth or environmental circumstances</w:t>
      </w:r>
      <w:r w:rsidR="004F08CC">
        <w:rPr>
          <w:rFonts w:ascii="Arial" w:hAnsi="Arial" w:cs="Arial"/>
        </w:rPr>
        <w:t xml:space="preserve">. </w:t>
      </w:r>
    </w:p>
    <w:p w14:paraId="3D23460E" w14:textId="77777777" w:rsidR="0023144B" w:rsidRDefault="0023144B" w:rsidP="0023144B">
      <w:pPr>
        <w:rPr>
          <w:rFonts w:ascii="Arial" w:hAnsi="Arial" w:cs="Arial"/>
        </w:rPr>
      </w:pPr>
    </w:p>
    <w:p w14:paraId="0D436E91" w14:textId="77777777" w:rsidR="003E4DE7" w:rsidRPr="002130EE" w:rsidRDefault="0023144B" w:rsidP="004918E8">
      <w:pPr>
        <w:widowControl w:val="0"/>
        <w:tabs>
          <w:tab w:val="center" w:pos="5430"/>
        </w:tabs>
        <w:autoSpaceDE w:val="0"/>
        <w:autoSpaceDN w:val="0"/>
        <w:adjustRightInd w:val="0"/>
        <w:rPr>
          <w:rFonts w:ascii="Arial" w:hAnsi="Arial" w:cs="Arial"/>
          <w:color w:val="000000"/>
          <w:sz w:val="12"/>
          <w:szCs w:val="12"/>
        </w:rPr>
      </w:pPr>
      <w:r>
        <w:rPr>
          <w:rFonts w:ascii="Arial" w:hAnsi="Arial" w:cs="Arial"/>
        </w:rPr>
        <w:br w:type="page"/>
      </w:r>
    </w:p>
    <w:tbl>
      <w:tblPr>
        <w:tblW w:w="11057" w:type="dxa"/>
        <w:tblInd w:w="103" w:type="dxa"/>
        <w:tblLook w:val="0000" w:firstRow="0" w:lastRow="0" w:firstColumn="0" w:lastColumn="0" w:noHBand="0" w:noVBand="0"/>
      </w:tblPr>
      <w:tblGrid>
        <w:gridCol w:w="1175"/>
        <w:gridCol w:w="6827"/>
        <w:gridCol w:w="948"/>
        <w:gridCol w:w="957"/>
        <w:gridCol w:w="1150"/>
      </w:tblGrid>
      <w:tr w:rsidR="004918E8" w14:paraId="562CE80E" w14:textId="77777777" w:rsidTr="001E2CD2">
        <w:trPr>
          <w:trHeight w:val="377"/>
          <w:tblHeader/>
        </w:trPr>
        <w:tc>
          <w:tcPr>
            <w:tcW w:w="11057" w:type="dxa"/>
            <w:gridSpan w:val="5"/>
            <w:shd w:val="clear" w:color="auto" w:fill="auto"/>
            <w:noWrap/>
            <w:vAlign w:val="bottom"/>
          </w:tcPr>
          <w:p w14:paraId="6EF55E3B" w14:textId="77777777" w:rsidR="004918E8" w:rsidRPr="00362D7E" w:rsidRDefault="004918E8" w:rsidP="004918E8">
            <w:pPr>
              <w:rPr>
                <w:rFonts w:ascii="Arial" w:hAnsi="Arial" w:cs="Arial"/>
                <w:b/>
                <w:bCs/>
                <w:i/>
                <w:sz w:val="18"/>
                <w:szCs w:val="18"/>
              </w:rPr>
            </w:pPr>
          </w:p>
        </w:tc>
      </w:tr>
      <w:tr w:rsidR="004918E8" w14:paraId="12D1C838" w14:textId="77777777" w:rsidTr="001E2CD2">
        <w:trPr>
          <w:trHeight w:val="377"/>
          <w:tblHeader/>
        </w:trPr>
        <w:tc>
          <w:tcPr>
            <w:tcW w:w="11057" w:type="dxa"/>
            <w:gridSpan w:val="5"/>
            <w:shd w:val="clear" w:color="auto" w:fill="auto"/>
            <w:noWrap/>
            <w:vAlign w:val="bottom"/>
          </w:tcPr>
          <w:p w14:paraId="13CF4D36" w14:textId="77777777" w:rsidR="004918E8" w:rsidRPr="00691A12" w:rsidRDefault="004918E8" w:rsidP="004918E8">
            <w:pPr>
              <w:rPr>
                <w:rFonts w:ascii="Arial" w:hAnsi="Arial" w:cs="Arial"/>
                <w:b/>
                <w:bCs/>
                <w:i/>
                <w:sz w:val="18"/>
                <w:szCs w:val="18"/>
              </w:rPr>
            </w:pPr>
            <w:r w:rsidRPr="00691A12">
              <w:rPr>
                <w:rFonts w:ascii="Arial" w:hAnsi="Arial" w:cs="Arial"/>
                <w:b/>
                <w:bCs/>
                <w:i/>
              </w:rPr>
              <w:t>Children from Birth to One Year Old in Massachusetts who Receive EI Services</w:t>
            </w:r>
          </w:p>
        </w:tc>
      </w:tr>
      <w:tr w:rsidR="004918E8" w14:paraId="43DB5EF3" w14:textId="77777777" w:rsidTr="002571B6">
        <w:trPr>
          <w:trHeight w:val="377"/>
          <w:tblHeader/>
        </w:trPr>
        <w:tc>
          <w:tcPr>
            <w:tcW w:w="8002" w:type="dxa"/>
            <w:gridSpan w:val="2"/>
            <w:tcBorders>
              <w:bottom w:val="single" w:sz="4" w:space="0" w:color="auto"/>
            </w:tcBorders>
            <w:shd w:val="clear" w:color="auto" w:fill="auto"/>
            <w:noWrap/>
            <w:vAlign w:val="bottom"/>
          </w:tcPr>
          <w:p w14:paraId="14FAB748" w14:textId="77777777" w:rsidR="004918E8" w:rsidRPr="00691A12" w:rsidRDefault="004918E8" w:rsidP="00AE3D40">
            <w:pPr>
              <w:rPr>
                <w:rFonts w:ascii="Arial" w:hAnsi="Arial" w:cs="Arial"/>
                <w:bCs/>
                <w:i/>
                <w:sz w:val="22"/>
                <w:szCs w:val="22"/>
              </w:rPr>
            </w:pPr>
            <w:r w:rsidRPr="00691A12">
              <w:rPr>
                <w:rFonts w:ascii="Arial" w:hAnsi="Arial" w:cs="Arial"/>
                <w:bCs/>
                <w:color w:val="000000"/>
                <w:sz w:val="22"/>
                <w:szCs w:val="22"/>
              </w:rPr>
              <w:t xml:space="preserve">State Target: </w:t>
            </w:r>
            <w:r w:rsidR="00394549" w:rsidRPr="00691A12">
              <w:rPr>
                <w:rFonts w:ascii="Arial" w:hAnsi="Arial" w:cs="Arial"/>
                <w:bCs/>
                <w:color w:val="000000"/>
                <w:sz w:val="22"/>
                <w:szCs w:val="22"/>
              </w:rPr>
              <w:t>3</w:t>
            </w:r>
            <w:r w:rsidRPr="00691A12">
              <w:rPr>
                <w:rFonts w:ascii="Arial" w:hAnsi="Arial" w:cs="Arial"/>
                <w:bCs/>
                <w:color w:val="000000"/>
                <w:sz w:val="22"/>
                <w:szCs w:val="22"/>
              </w:rPr>
              <w:t>.</w:t>
            </w:r>
            <w:r w:rsidR="00394549" w:rsidRPr="00691A12">
              <w:rPr>
                <w:rFonts w:ascii="Arial" w:hAnsi="Arial" w:cs="Arial"/>
                <w:bCs/>
                <w:color w:val="000000"/>
                <w:sz w:val="22"/>
                <w:szCs w:val="22"/>
              </w:rPr>
              <w:t>0</w:t>
            </w:r>
            <w:r w:rsidRPr="00691A12">
              <w:rPr>
                <w:rFonts w:ascii="Arial" w:hAnsi="Arial" w:cs="Arial"/>
                <w:bCs/>
                <w:color w:val="000000"/>
                <w:sz w:val="22"/>
                <w:szCs w:val="22"/>
              </w:rPr>
              <w:t>%</w:t>
            </w:r>
          </w:p>
        </w:tc>
        <w:tc>
          <w:tcPr>
            <w:tcW w:w="948" w:type="dxa"/>
            <w:tcBorders>
              <w:bottom w:val="single" w:sz="4" w:space="0" w:color="auto"/>
            </w:tcBorders>
            <w:shd w:val="clear" w:color="auto" w:fill="auto"/>
            <w:noWrap/>
            <w:vAlign w:val="bottom"/>
          </w:tcPr>
          <w:p w14:paraId="7155FBB4" w14:textId="77777777" w:rsidR="004918E8" w:rsidRPr="00362D7E" w:rsidRDefault="004918E8" w:rsidP="004918E8">
            <w:pPr>
              <w:rPr>
                <w:rFonts w:ascii="Arial" w:hAnsi="Arial" w:cs="Arial"/>
                <w:b/>
                <w:bCs/>
                <w:i/>
                <w:sz w:val="18"/>
                <w:szCs w:val="18"/>
              </w:rPr>
            </w:pPr>
          </w:p>
        </w:tc>
        <w:tc>
          <w:tcPr>
            <w:tcW w:w="957" w:type="dxa"/>
            <w:tcBorders>
              <w:bottom w:val="single" w:sz="4" w:space="0" w:color="auto"/>
            </w:tcBorders>
            <w:shd w:val="clear" w:color="auto" w:fill="auto"/>
            <w:noWrap/>
            <w:vAlign w:val="bottom"/>
          </w:tcPr>
          <w:p w14:paraId="0AA60B3A" w14:textId="77777777" w:rsidR="004918E8" w:rsidRPr="00362D7E" w:rsidRDefault="004918E8" w:rsidP="004918E8">
            <w:pPr>
              <w:rPr>
                <w:rFonts w:ascii="Arial" w:hAnsi="Arial" w:cs="Arial"/>
                <w:b/>
                <w:bCs/>
                <w:i/>
                <w:sz w:val="18"/>
                <w:szCs w:val="18"/>
              </w:rPr>
            </w:pPr>
          </w:p>
        </w:tc>
        <w:tc>
          <w:tcPr>
            <w:tcW w:w="1150" w:type="dxa"/>
            <w:tcBorders>
              <w:bottom w:val="single" w:sz="4" w:space="0" w:color="auto"/>
            </w:tcBorders>
            <w:shd w:val="clear" w:color="auto" w:fill="auto"/>
            <w:noWrap/>
            <w:vAlign w:val="bottom"/>
          </w:tcPr>
          <w:p w14:paraId="1F0953AA" w14:textId="77777777" w:rsidR="004918E8" w:rsidRPr="00362D7E" w:rsidRDefault="004918E8" w:rsidP="004918E8">
            <w:pPr>
              <w:rPr>
                <w:rFonts w:ascii="Arial" w:hAnsi="Arial" w:cs="Arial"/>
                <w:b/>
                <w:bCs/>
                <w:i/>
                <w:sz w:val="18"/>
                <w:szCs w:val="18"/>
              </w:rPr>
            </w:pPr>
          </w:p>
        </w:tc>
      </w:tr>
      <w:tr w:rsidR="00A06C03" w14:paraId="5C28352B" w14:textId="77777777" w:rsidTr="001E24F6">
        <w:trPr>
          <w:trHeight w:val="1193"/>
          <w:tblHeader/>
        </w:trPr>
        <w:tc>
          <w:tcPr>
            <w:tcW w:w="1175"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51D660F9"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2853225A"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18598DC5"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3EA08573"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Region</w:t>
            </w:r>
          </w:p>
        </w:tc>
        <w:tc>
          <w:tcPr>
            <w:tcW w:w="6827" w:type="dxa"/>
            <w:tcBorders>
              <w:top w:val="single" w:sz="4" w:space="0" w:color="auto"/>
              <w:left w:val="nil"/>
              <w:bottom w:val="single" w:sz="4" w:space="0" w:color="auto"/>
              <w:right w:val="single" w:sz="4" w:space="0" w:color="auto"/>
            </w:tcBorders>
            <w:shd w:val="clear" w:color="auto" w:fill="FBD4B4"/>
            <w:noWrap/>
            <w:vAlign w:val="bottom"/>
          </w:tcPr>
          <w:p w14:paraId="2F2C602D" w14:textId="77777777" w:rsidR="00A06C03" w:rsidRPr="00362D7E" w:rsidRDefault="00A06C03">
            <w:pPr>
              <w:rPr>
                <w:rFonts w:ascii="Arial" w:hAnsi="Arial" w:cs="Arial"/>
                <w:b/>
                <w:bCs/>
                <w:i/>
                <w:sz w:val="18"/>
                <w:szCs w:val="18"/>
              </w:rPr>
            </w:pPr>
            <w:r w:rsidRPr="00362D7E">
              <w:rPr>
                <w:rFonts w:ascii="Arial" w:hAnsi="Arial" w:cs="Arial"/>
                <w:b/>
                <w:bCs/>
                <w:i/>
                <w:sz w:val="18"/>
                <w:szCs w:val="18"/>
              </w:rPr>
              <w:t> </w:t>
            </w:r>
          </w:p>
          <w:p w14:paraId="54725831" w14:textId="77777777" w:rsidR="00A06C03" w:rsidRPr="00362D7E" w:rsidRDefault="00A06C03">
            <w:pPr>
              <w:rPr>
                <w:rFonts w:ascii="Arial" w:hAnsi="Arial" w:cs="Arial"/>
                <w:b/>
                <w:bCs/>
                <w:i/>
                <w:sz w:val="18"/>
                <w:szCs w:val="18"/>
              </w:rPr>
            </w:pPr>
            <w:r w:rsidRPr="00362D7E">
              <w:rPr>
                <w:rFonts w:ascii="Arial" w:hAnsi="Arial" w:cs="Arial"/>
                <w:b/>
                <w:bCs/>
                <w:i/>
                <w:sz w:val="18"/>
                <w:szCs w:val="18"/>
              </w:rPr>
              <w:t> </w:t>
            </w:r>
          </w:p>
          <w:p w14:paraId="41AE3255" w14:textId="77777777" w:rsidR="00A06C03" w:rsidRPr="00362D7E" w:rsidRDefault="00A06C03">
            <w:pPr>
              <w:rPr>
                <w:rFonts w:ascii="Arial" w:hAnsi="Arial" w:cs="Arial"/>
                <w:b/>
                <w:bCs/>
                <w:i/>
                <w:sz w:val="18"/>
                <w:szCs w:val="18"/>
              </w:rPr>
            </w:pPr>
            <w:r w:rsidRPr="00362D7E">
              <w:rPr>
                <w:rFonts w:ascii="Arial" w:hAnsi="Arial" w:cs="Arial"/>
                <w:b/>
                <w:bCs/>
                <w:i/>
                <w:sz w:val="18"/>
                <w:szCs w:val="18"/>
              </w:rPr>
              <w:t> </w:t>
            </w:r>
          </w:p>
          <w:p w14:paraId="52CDBB3F" w14:textId="77777777" w:rsidR="00A06C03" w:rsidRPr="00362D7E" w:rsidRDefault="00A06C03" w:rsidP="00A06C03">
            <w:pPr>
              <w:rPr>
                <w:rFonts w:ascii="Arial" w:hAnsi="Arial" w:cs="Arial"/>
                <w:b/>
                <w:bCs/>
                <w:i/>
                <w:sz w:val="18"/>
                <w:szCs w:val="18"/>
              </w:rPr>
            </w:pPr>
            <w:r w:rsidRPr="00362D7E">
              <w:rPr>
                <w:rFonts w:ascii="Arial" w:hAnsi="Arial" w:cs="Arial"/>
                <w:b/>
                <w:bCs/>
                <w:i/>
                <w:sz w:val="18"/>
                <w:szCs w:val="18"/>
              </w:rPr>
              <w:t>Agency</w:t>
            </w:r>
          </w:p>
        </w:tc>
        <w:tc>
          <w:tcPr>
            <w:tcW w:w="948" w:type="dxa"/>
            <w:tcBorders>
              <w:top w:val="single" w:sz="4" w:space="0" w:color="auto"/>
              <w:left w:val="nil"/>
              <w:bottom w:val="single" w:sz="4" w:space="0" w:color="auto"/>
              <w:right w:val="single" w:sz="4" w:space="0" w:color="auto"/>
            </w:tcBorders>
            <w:shd w:val="clear" w:color="auto" w:fill="FBD4B4"/>
            <w:noWrap/>
            <w:vAlign w:val="bottom"/>
          </w:tcPr>
          <w:p w14:paraId="39954DF5"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Meets or</w:t>
            </w:r>
          </w:p>
          <w:p w14:paraId="2FDC8353"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exceeds</w:t>
            </w:r>
          </w:p>
          <w:p w14:paraId="39A6E065"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state</w:t>
            </w:r>
          </w:p>
          <w:p w14:paraId="51FB42FB"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target</w:t>
            </w:r>
          </w:p>
        </w:tc>
        <w:tc>
          <w:tcPr>
            <w:tcW w:w="957" w:type="dxa"/>
            <w:tcBorders>
              <w:top w:val="single" w:sz="4" w:space="0" w:color="auto"/>
              <w:left w:val="nil"/>
              <w:bottom w:val="single" w:sz="4" w:space="0" w:color="auto"/>
              <w:right w:val="single" w:sz="4" w:space="0" w:color="auto"/>
            </w:tcBorders>
            <w:shd w:val="clear" w:color="auto" w:fill="FBD4B4"/>
            <w:noWrap/>
            <w:vAlign w:val="bottom"/>
          </w:tcPr>
          <w:p w14:paraId="2F456B2E"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152D8EF1"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0FD1751E"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Program</w:t>
            </w:r>
          </w:p>
          <w:p w14:paraId="7186B0E6"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Percent</w:t>
            </w:r>
          </w:p>
        </w:tc>
        <w:tc>
          <w:tcPr>
            <w:tcW w:w="1150" w:type="dxa"/>
            <w:tcBorders>
              <w:top w:val="single" w:sz="4" w:space="0" w:color="auto"/>
              <w:left w:val="nil"/>
              <w:bottom w:val="single" w:sz="4" w:space="0" w:color="auto"/>
              <w:right w:val="single" w:sz="4" w:space="0" w:color="auto"/>
            </w:tcBorders>
            <w:shd w:val="clear" w:color="auto" w:fill="FBD4B4"/>
            <w:noWrap/>
            <w:vAlign w:val="bottom"/>
          </w:tcPr>
          <w:p w14:paraId="573D5FD0"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68919CEE"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Diff from</w:t>
            </w:r>
          </w:p>
          <w:p w14:paraId="353E45A8"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xml:space="preserve">State </w:t>
            </w:r>
          </w:p>
          <w:p w14:paraId="310306CA"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Target</w:t>
            </w:r>
          </w:p>
        </w:tc>
      </w:tr>
      <w:tr w:rsidR="00341B7A" w14:paraId="2018F13C"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C9EE5"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6B87CB9" w14:textId="77777777" w:rsidR="00341B7A" w:rsidRDefault="00341B7A" w:rsidP="00341B7A">
            <w:pPr>
              <w:rPr>
                <w:rFonts w:ascii="Arial" w:hAnsi="Arial" w:cs="Arial"/>
                <w:sz w:val="20"/>
                <w:szCs w:val="20"/>
              </w:rPr>
            </w:pPr>
            <w:r>
              <w:rPr>
                <w:rFonts w:ascii="Arial" w:hAnsi="Arial" w:cs="Arial"/>
                <w:sz w:val="20"/>
                <w:szCs w:val="20"/>
              </w:rPr>
              <w:t>Arc of the South Shore/First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E95B4A0"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03F3BC9" w14:textId="77777777" w:rsidR="00341B7A" w:rsidRDefault="00341B7A" w:rsidP="00341B7A">
            <w:pPr>
              <w:jc w:val="center"/>
              <w:rPr>
                <w:rFonts w:ascii="Arial" w:hAnsi="Arial" w:cs="Arial"/>
                <w:sz w:val="20"/>
                <w:szCs w:val="20"/>
              </w:rPr>
            </w:pPr>
            <w:r>
              <w:rPr>
                <w:rFonts w:ascii="Arial" w:hAnsi="Arial" w:cs="Arial"/>
                <w:sz w:val="20"/>
                <w:szCs w:val="20"/>
              </w:rPr>
              <w:t>3.1%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4E569CE" w14:textId="77777777" w:rsidR="00341B7A" w:rsidRDefault="00341B7A" w:rsidP="00341B7A">
            <w:pPr>
              <w:jc w:val="center"/>
              <w:rPr>
                <w:rFonts w:ascii="Arial" w:hAnsi="Arial" w:cs="Arial"/>
                <w:sz w:val="20"/>
                <w:szCs w:val="20"/>
              </w:rPr>
            </w:pPr>
            <w:r>
              <w:rPr>
                <w:rFonts w:ascii="Arial" w:hAnsi="Arial" w:cs="Arial"/>
                <w:sz w:val="20"/>
                <w:szCs w:val="20"/>
              </w:rPr>
              <w:t>0.1%</w:t>
            </w:r>
          </w:p>
        </w:tc>
      </w:tr>
      <w:tr w:rsidR="00341B7A" w14:paraId="0BFEC6D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B45C3"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7E0482C" w14:textId="77777777" w:rsidR="00341B7A" w:rsidRDefault="00341B7A" w:rsidP="00341B7A">
            <w:pPr>
              <w:rPr>
                <w:rFonts w:ascii="Arial" w:hAnsi="Arial" w:cs="Arial"/>
                <w:sz w:val="20"/>
                <w:szCs w:val="20"/>
              </w:rPr>
            </w:pPr>
            <w:r>
              <w:rPr>
                <w:rFonts w:ascii="Arial" w:hAnsi="Arial" w:cs="Arial"/>
                <w:sz w:val="20"/>
                <w:szCs w:val="20"/>
              </w:rPr>
              <w:t>Aspire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23D7D0E"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F336FC" w14:textId="77777777" w:rsidR="00341B7A" w:rsidRDefault="00341B7A" w:rsidP="00341B7A">
            <w:pPr>
              <w:jc w:val="center"/>
              <w:rPr>
                <w:rFonts w:ascii="Arial" w:hAnsi="Arial" w:cs="Arial"/>
                <w:sz w:val="20"/>
                <w:szCs w:val="20"/>
              </w:rPr>
            </w:pPr>
            <w:r>
              <w:rPr>
                <w:rFonts w:ascii="Arial" w:hAnsi="Arial" w:cs="Arial"/>
                <w:sz w:val="20"/>
                <w:szCs w:val="20"/>
              </w:rPr>
              <w:t>6.6%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C914488" w14:textId="77777777" w:rsidR="00341B7A" w:rsidRDefault="00341B7A" w:rsidP="00341B7A">
            <w:pPr>
              <w:jc w:val="center"/>
              <w:rPr>
                <w:rFonts w:ascii="Arial" w:hAnsi="Arial" w:cs="Arial"/>
                <w:sz w:val="20"/>
                <w:szCs w:val="20"/>
              </w:rPr>
            </w:pPr>
            <w:r>
              <w:rPr>
                <w:rFonts w:ascii="Arial" w:hAnsi="Arial" w:cs="Arial"/>
                <w:sz w:val="20"/>
                <w:szCs w:val="20"/>
              </w:rPr>
              <w:t>3.6%</w:t>
            </w:r>
          </w:p>
        </w:tc>
      </w:tr>
      <w:tr w:rsidR="00341B7A" w14:paraId="5526023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BB44"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45FF546" w14:textId="77777777" w:rsidR="00341B7A" w:rsidRDefault="00341B7A" w:rsidP="00341B7A">
            <w:pPr>
              <w:rPr>
                <w:rFonts w:ascii="Arial" w:hAnsi="Arial" w:cs="Arial"/>
                <w:sz w:val="20"/>
                <w:szCs w:val="20"/>
              </w:rPr>
            </w:pPr>
            <w:r>
              <w:rPr>
                <w:rFonts w:ascii="Arial" w:hAnsi="Arial" w:cs="Arial"/>
                <w:sz w:val="20"/>
                <w:szCs w:val="20"/>
              </w:rPr>
              <w:t>Associates for Human Services Taunton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0514289"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872863D" w14:textId="77777777" w:rsidR="00341B7A" w:rsidRDefault="00341B7A" w:rsidP="00341B7A">
            <w:pPr>
              <w:jc w:val="center"/>
              <w:rPr>
                <w:rFonts w:ascii="Arial" w:hAnsi="Arial" w:cs="Arial"/>
                <w:sz w:val="20"/>
                <w:szCs w:val="20"/>
              </w:rPr>
            </w:pPr>
            <w:r>
              <w:rPr>
                <w:rFonts w:ascii="Arial" w:hAnsi="Arial" w:cs="Arial"/>
                <w:sz w:val="20"/>
                <w:szCs w:val="20"/>
              </w:rPr>
              <w:t>6.2%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C94D7C2" w14:textId="77777777" w:rsidR="00341B7A" w:rsidRDefault="00341B7A" w:rsidP="00341B7A">
            <w:pPr>
              <w:jc w:val="center"/>
              <w:rPr>
                <w:rFonts w:ascii="Arial" w:hAnsi="Arial" w:cs="Arial"/>
                <w:sz w:val="20"/>
                <w:szCs w:val="20"/>
              </w:rPr>
            </w:pPr>
            <w:r>
              <w:rPr>
                <w:rFonts w:ascii="Arial" w:hAnsi="Arial" w:cs="Arial"/>
                <w:sz w:val="20"/>
                <w:szCs w:val="20"/>
              </w:rPr>
              <w:t>3.2%</w:t>
            </w:r>
          </w:p>
        </w:tc>
      </w:tr>
      <w:tr w:rsidR="00341B7A" w14:paraId="0A0D84A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008E5"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3D1F7E9" w14:textId="77777777" w:rsidR="00341B7A" w:rsidRDefault="00341B7A" w:rsidP="00341B7A">
            <w:pPr>
              <w:rPr>
                <w:rFonts w:ascii="Arial" w:hAnsi="Arial" w:cs="Arial"/>
                <w:sz w:val="20"/>
                <w:szCs w:val="20"/>
              </w:rPr>
            </w:pPr>
            <w:r>
              <w:rPr>
                <w:rFonts w:ascii="Arial" w:hAnsi="Arial" w:cs="Arial"/>
                <w:sz w:val="20"/>
                <w:szCs w:val="20"/>
              </w:rPr>
              <w:t>BAMSI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9205A65"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938A9BC" w14:textId="77777777" w:rsidR="00341B7A" w:rsidRDefault="00341B7A" w:rsidP="00341B7A">
            <w:pPr>
              <w:jc w:val="center"/>
              <w:rPr>
                <w:rFonts w:ascii="Arial" w:hAnsi="Arial" w:cs="Arial"/>
                <w:sz w:val="20"/>
                <w:szCs w:val="20"/>
              </w:rPr>
            </w:pPr>
            <w:r>
              <w:rPr>
                <w:rFonts w:ascii="Arial" w:hAnsi="Arial" w:cs="Arial"/>
                <w:sz w:val="20"/>
                <w:szCs w:val="20"/>
              </w:rPr>
              <w:t>6.5%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DD4715A" w14:textId="77777777" w:rsidR="00341B7A" w:rsidRDefault="00341B7A" w:rsidP="00341B7A">
            <w:pPr>
              <w:jc w:val="center"/>
              <w:rPr>
                <w:rFonts w:ascii="Arial" w:hAnsi="Arial" w:cs="Arial"/>
                <w:sz w:val="20"/>
                <w:szCs w:val="20"/>
              </w:rPr>
            </w:pPr>
            <w:r>
              <w:rPr>
                <w:rFonts w:ascii="Arial" w:hAnsi="Arial" w:cs="Arial"/>
                <w:sz w:val="20"/>
                <w:szCs w:val="20"/>
              </w:rPr>
              <w:t>3.5%</w:t>
            </w:r>
          </w:p>
        </w:tc>
      </w:tr>
      <w:tr w:rsidR="00341B7A" w14:paraId="22AE81B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6D75B" w14:textId="77777777" w:rsidR="00341B7A" w:rsidRDefault="00341B7A" w:rsidP="00341B7A">
            <w:pPr>
              <w:rPr>
                <w:rFonts w:ascii="Arial" w:hAnsi="Arial" w:cs="Arial"/>
                <w:sz w:val="20"/>
                <w:szCs w:val="20"/>
              </w:rPr>
            </w:pPr>
            <w:r>
              <w:rPr>
                <w:rFonts w:ascii="Arial" w:hAnsi="Arial" w:cs="Arial"/>
                <w:sz w:val="20"/>
                <w:szCs w:val="20"/>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2A08BFB" w14:textId="77777777" w:rsidR="00341B7A" w:rsidRDefault="00341B7A" w:rsidP="00341B7A">
            <w:pPr>
              <w:rPr>
                <w:rFonts w:ascii="Arial" w:hAnsi="Arial" w:cs="Arial"/>
                <w:sz w:val="20"/>
                <w:szCs w:val="20"/>
              </w:rPr>
            </w:pPr>
            <w:r>
              <w:rPr>
                <w:rFonts w:ascii="Arial" w:hAnsi="Arial" w:cs="Arial"/>
                <w:sz w:val="20"/>
                <w:szCs w:val="20"/>
              </w:rPr>
              <w:t>Bay Cove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42718CB"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AEED9EB" w14:textId="77777777" w:rsidR="00341B7A" w:rsidRDefault="00341B7A" w:rsidP="00341B7A">
            <w:pPr>
              <w:jc w:val="center"/>
              <w:rPr>
                <w:rFonts w:ascii="Arial" w:hAnsi="Arial" w:cs="Arial"/>
                <w:sz w:val="20"/>
                <w:szCs w:val="20"/>
              </w:rPr>
            </w:pPr>
            <w:r>
              <w:rPr>
                <w:rFonts w:ascii="Arial" w:hAnsi="Arial" w:cs="Arial"/>
                <w:sz w:val="20"/>
                <w:szCs w:val="20"/>
              </w:rPr>
              <w:t>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82AF2B8" w14:textId="77777777" w:rsidR="00341B7A" w:rsidRDefault="00341B7A" w:rsidP="00341B7A">
            <w:pPr>
              <w:jc w:val="center"/>
              <w:rPr>
                <w:rFonts w:ascii="Arial" w:hAnsi="Arial" w:cs="Arial"/>
                <w:sz w:val="20"/>
                <w:szCs w:val="20"/>
              </w:rPr>
            </w:pPr>
            <w:r>
              <w:rPr>
                <w:rFonts w:ascii="Arial" w:hAnsi="Arial" w:cs="Arial"/>
                <w:sz w:val="20"/>
                <w:szCs w:val="20"/>
              </w:rPr>
              <w:t>-0.2%</w:t>
            </w:r>
          </w:p>
        </w:tc>
      </w:tr>
      <w:tr w:rsidR="00341B7A" w14:paraId="731FCAE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23F17"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02B1C64" w14:textId="77777777" w:rsidR="00341B7A" w:rsidRDefault="00341B7A" w:rsidP="00341B7A">
            <w:pPr>
              <w:rPr>
                <w:rFonts w:ascii="Arial" w:hAnsi="Arial" w:cs="Arial"/>
                <w:sz w:val="20"/>
                <w:szCs w:val="20"/>
              </w:rPr>
            </w:pPr>
            <w:r>
              <w:rPr>
                <w:rFonts w:ascii="Arial" w:hAnsi="Arial" w:cs="Arial"/>
                <w:sz w:val="20"/>
                <w:szCs w:val="20"/>
              </w:rPr>
              <w:t>BEAM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0ECE34C"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AD8B294" w14:textId="77777777" w:rsidR="00341B7A" w:rsidRDefault="00341B7A" w:rsidP="00341B7A">
            <w:pPr>
              <w:jc w:val="center"/>
              <w:rPr>
                <w:rFonts w:ascii="Arial" w:hAnsi="Arial" w:cs="Arial"/>
                <w:sz w:val="20"/>
                <w:szCs w:val="20"/>
              </w:rPr>
            </w:pPr>
            <w:r>
              <w:rPr>
                <w:rFonts w:ascii="Arial" w:hAnsi="Arial" w:cs="Arial"/>
                <w:sz w:val="20"/>
                <w:szCs w:val="20"/>
              </w:rPr>
              <w:t>7.3%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64794AF" w14:textId="77777777" w:rsidR="00341B7A" w:rsidRDefault="00341B7A" w:rsidP="00341B7A">
            <w:pPr>
              <w:jc w:val="center"/>
              <w:rPr>
                <w:rFonts w:ascii="Arial" w:hAnsi="Arial" w:cs="Arial"/>
                <w:sz w:val="20"/>
                <w:szCs w:val="20"/>
              </w:rPr>
            </w:pPr>
            <w:r>
              <w:rPr>
                <w:rFonts w:ascii="Arial" w:hAnsi="Arial" w:cs="Arial"/>
                <w:sz w:val="20"/>
                <w:szCs w:val="20"/>
              </w:rPr>
              <w:t>4.3%</w:t>
            </w:r>
          </w:p>
        </w:tc>
      </w:tr>
      <w:tr w:rsidR="00341B7A" w14:paraId="671EAF2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7C4C7"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604DD70" w14:textId="77777777" w:rsidR="00341B7A" w:rsidRDefault="00341B7A" w:rsidP="00341B7A">
            <w:pPr>
              <w:rPr>
                <w:rFonts w:ascii="Arial" w:hAnsi="Arial" w:cs="Arial"/>
                <w:sz w:val="20"/>
                <w:szCs w:val="20"/>
              </w:rPr>
            </w:pPr>
            <w:r>
              <w:rPr>
                <w:rFonts w:ascii="Arial" w:hAnsi="Arial" w:cs="Arial"/>
                <w:sz w:val="20"/>
                <w:szCs w:val="20"/>
              </w:rPr>
              <w:t>Behavioral Health Network EI (BHN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3AFCEAE"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A98BD82" w14:textId="77777777" w:rsidR="00341B7A" w:rsidRDefault="00341B7A" w:rsidP="00341B7A">
            <w:pPr>
              <w:jc w:val="center"/>
              <w:rPr>
                <w:rFonts w:ascii="Arial" w:hAnsi="Arial" w:cs="Arial"/>
                <w:sz w:val="20"/>
                <w:szCs w:val="20"/>
              </w:rPr>
            </w:pPr>
            <w:r>
              <w:rPr>
                <w:rFonts w:ascii="Arial" w:hAnsi="Arial" w:cs="Arial"/>
                <w:sz w:val="20"/>
                <w:szCs w:val="20"/>
              </w:rPr>
              <w:t>9.7%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0AAE4F6" w14:textId="77777777" w:rsidR="00341B7A" w:rsidRDefault="00341B7A" w:rsidP="00341B7A">
            <w:pPr>
              <w:jc w:val="center"/>
              <w:rPr>
                <w:rFonts w:ascii="Arial" w:hAnsi="Arial" w:cs="Arial"/>
                <w:sz w:val="20"/>
                <w:szCs w:val="20"/>
              </w:rPr>
            </w:pPr>
            <w:r>
              <w:rPr>
                <w:rFonts w:ascii="Arial" w:hAnsi="Arial" w:cs="Arial"/>
                <w:sz w:val="20"/>
                <w:szCs w:val="20"/>
              </w:rPr>
              <w:t>6.7%</w:t>
            </w:r>
          </w:p>
        </w:tc>
      </w:tr>
      <w:tr w:rsidR="00341B7A" w14:paraId="303359C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03ED" w14:textId="77777777" w:rsidR="00341B7A" w:rsidRDefault="00341B7A" w:rsidP="00341B7A">
            <w:pPr>
              <w:rPr>
                <w:rFonts w:ascii="Arial" w:hAnsi="Arial" w:cs="Arial"/>
                <w:sz w:val="20"/>
                <w:szCs w:val="20"/>
              </w:rPr>
            </w:pPr>
            <w:r>
              <w:rPr>
                <w:rFonts w:ascii="Arial" w:hAnsi="Arial" w:cs="Arial"/>
                <w:sz w:val="20"/>
                <w:szCs w:val="20"/>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32A65E1" w14:textId="77777777" w:rsidR="00341B7A" w:rsidRDefault="00341B7A" w:rsidP="00341B7A">
            <w:pPr>
              <w:rPr>
                <w:rFonts w:ascii="Arial" w:hAnsi="Arial" w:cs="Arial"/>
                <w:sz w:val="20"/>
                <w:szCs w:val="20"/>
              </w:rPr>
            </w:pPr>
            <w:r>
              <w:rPr>
                <w:rFonts w:ascii="Arial" w:hAnsi="Arial" w:cs="Arial"/>
                <w:sz w:val="20"/>
                <w:szCs w:val="20"/>
              </w:rPr>
              <w:t>Boston Children's Hospital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C9326DB"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446694B" w14:textId="77777777" w:rsidR="00341B7A" w:rsidRDefault="00341B7A" w:rsidP="00341B7A">
            <w:pPr>
              <w:jc w:val="center"/>
              <w:rPr>
                <w:rFonts w:ascii="Arial" w:hAnsi="Arial" w:cs="Arial"/>
                <w:sz w:val="20"/>
                <w:szCs w:val="20"/>
              </w:rPr>
            </w:pPr>
            <w:r>
              <w:rPr>
                <w:rFonts w:ascii="Arial" w:hAnsi="Arial" w:cs="Arial"/>
                <w:sz w:val="20"/>
                <w:szCs w:val="20"/>
              </w:rPr>
              <w:t>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C422287" w14:textId="77777777" w:rsidR="00341B7A" w:rsidRDefault="00341B7A" w:rsidP="00341B7A">
            <w:pPr>
              <w:jc w:val="center"/>
              <w:rPr>
                <w:rFonts w:ascii="Arial" w:hAnsi="Arial" w:cs="Arial"/>
                <w:sz w:val="20"/>
                <w:szCs w:val="20"/>
              </w:rPr>
            </w:pPr>
            <w:r>
              <w:rPr>
                <w:rFonts w:ascii="Arial" w:hAnsi="Arial" w:cs="Arial"/>
                <w:sz w:val="20"/>
                <w:szCs w:val="20"/>
              </w:rPr>
              <w:t>-0.2%</w:t>
            </w:r>
          </w:p>
        </w:tc>
      </w:tr>
      <w:tr w:rsidR="00341B7A" w14:paraId="4EF9CB1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81E34"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B7B94D7" w14:textId="77777777" w:rsidR="00341B7A" w:rsidRDefault="00341B7A" w:rsidP="00341B7A">
            <w:pPr>
              <w:rPr>
                <w:rFonts w:ascii="Arial" w:hAnsi="Arial" w:cs="Arial"/>
                <w:sz w:val="20"/>
                <w:szCs w:val="20"/>
              </w:rPr>
            </w:pPr>
            <w:r>
              <w:rPr>
                <w:rFonts w:ascii="Arial" w:hAnsi="Arial" w:cs="Arial"/>
                <w:sz w:val="20"/>
                <w:szCs w:val="20"/>
              </w:rPr>
              <w:t>Cambridge/Somerville Early Intervention at Riverside</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F0A0825"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EE76003" w14:textId="77777777" w:rsidR="00341B7A" w:rsidRDefault="00341B7A" w:rsidP="00341B7A">
            <w:pPr>
              <w:jc w:val="center"/>
              <w:rPr>
                <w:rFonts w:ascii="Arial" w:hAnsi="Arial" w:cs="Arial"/>
                <w:sz w:val="20"/>
                <w:szCs w:val="20"/>
              </w:rPr>
            </w:pPr>
            <w:r>
              <w:rPr>
                <w:rFonts w:ascii="Arial" w:hAnsi="Arial" w:cs="Arial"/>
                <w:sz w:val="20"/>
                <w:szCs w:val="20"/>
              </w:rPr>
              <w:t>3.6%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D5B3480"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1777882A"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050B2"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154B0BB" w14:textId="77777777" w:rsidR="00341B7A" w:rsidRDefault="00341B7A" w:rsidP="00341B7A">
            <w:pPr>
              <w:rPr>
                <w:rFonts w:ascii="Arial" w:hAnsi="Arial" w:cs="Arial"/>
                <w:sz w:val="20"/>
                <w:szCs w:val="20"/>
              </w:rPr>
            </w:pPr>
            <w:r>
              <w:rPr>
                <w:rFonts w:ascii="Arial" w:hAnsi="Arial" w:cs="Arial"/>
                <w:sz w:val="20"/>
                <w:szCs w:val="20"/>
              </w:rPr>
              <w:t>Center for Human Development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90CB745"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7DFBAE5" w14:textId="77777777" w:rsidR="00341B7A" w:rsidRDefault="00341B7A" w:rsidP="00341B7A">
            <w:pPr>
              <w:jc w:val="center"/>
              <w:rPr>
                <w:rFonts w:ascii="Arial" w:hAnsi="Arial" w:cs="Arial"/>
                <w:sz w:val="20"/>
                <w:szCs w:val="20"/>
              </w:rPr>
            </w:pPr>
            <w:r>
              <w:rPr>
                <w:rFonts w:ascii="Arial" w:hAnsi="Arial" w:cs="Arial"/>
                <w:sz w:val="20"/>
                <w:szCs w:val="20"/>
              </w:rPr>
              <w:t>9.7%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D119B17" w14:textId="77777777" w:rsidR="00341B7A" w:rsidRDefault="00341B7A" w:rsidP="00341B7A">
            <w:pPr>
              <w:jc w:val="center"/>
              <w:rPr>
                <w:rFonts w:ascii="Arial" w:hAnsi="Arial" w:cs="Arial"/>
                <w:sz w:val="20"/>
                <w:szCs w:val="20"/>
              </w:rPr>
            </w:pPr>
            <w:r>
              <w:rPr>
                <w:rFonts w:ascii="Arial" w:hAnsi="Arial" w:cs="Arial"/>
                <w:sz w:val="20"/>
                <w:szCs w:val="20"/>
              </w:rPr>
              <w:t>6.7%</w:t>
            </w:r>
          </w:p>
        </w:tc>
      </w:tr>
      <w:tr w:rsidR="00341B7A" w14:paraId="7EFD28E5"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F7FAF"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AC240E7" w14:textId="77777777" w:rsidR="00341B7A" w:rsidRDefault="00341B7A" w:rsidP="00341B7A">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940C013"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41570CC" w14:textId="77777777" w:rsidR="00341B7A" w:rsidRDefault="00341B7A" w:rsidP="00341B7A">
            <w:pPr>
              <w:jc w:val="center"/>
              <w:rPr>
                <w:rFonts w:ascii="Arial" w:hAnsi="Arial" w:cs="Arial"/>
                <w:sz w:val="20"/>
                <w:szCs w:val="20"/>
              </w:rPr>
            </w:pPr>
            <w:r>
              <w:rPr>
                <w:rFonts w:ascii="Arial" w:hAnsi="Arial" w:cs="Arial"/>
                <w:sz w:val="20"/>
                <w:szCs w:val="20"/>
              </w:rPr>
              <w:t>2.4%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594F80F"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6EC569B1"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6C40A" w14:textId="77777777" w:rsidR="00341B7A" w:rsidRDefault="00341B7A" w:rsidP="00341B7A">
            <w:pPr>
              <w:rPr>
                <w:rFonts w:ascii="Arial" w:hAnsi="Arial" w:cs="Arial"/>
                <w:sz w:val="20"/>
                <w:szCs w:val="20"/>
              </w:rPr>
            </w:pPr>
            <w:r>
              <w:rPr>
                <w:rFonts w:ascii="Arial" w:hAnsi="Arial" w:cs="Arial"/>
                <w:sz w:val="20"/>
                <w:szCs w:val="20"/>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16B8E5E" w14:textId="77777777" w:rsidR="00341B7A" w:rsidRDefault="00341B7A" w:rsidP="00341B7A">
            <w:pPr>
              <w:rPr>
                <w:rFonts w:ascii="Arial" w:hAnsi="Arial" w:cs="Arial"/>
                <w:sz w:val="20"/>
                <w:szCs w:val="20"/>
              </w:rPr>
            </w:pPr>
            <w:r>
              <w:rPr>
                <w:rFonts w:ascii="Arial" w:hAnsi="Arial" w:cs="Arial"/>
                <w:sz w:val="20"/>
                <w:szCs w:val="20"/>
              </w:rPr>
              <w:t>Criterion Boston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641AB14"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04CECB7" w14:textId="77777777" w:rsidR="00341B7A" w:rsidRDefault="00341B7A" w:rsidP="00341B7A">
            <w:pPr>
              <w:jc w:val="center"/>
              <w:rPr>
                <w:rFonts w:ascii="Arial" w:hAnsi="Arial" w:cs="Arial"/>
                <w:sz w:val="20"/>
                <w:szCs w:val="20"/>
              </w:rPr>
            </w:pPr>
            <w:r>
              <w:rPr>
                <w:rFonts w:ascii="Arial" w:hAnsi="Arial" w:cs="Arial"/>
                <w:sz w:val="20"/>
                <w:szCs w:val="20"/>
              </w:rPr>
              <w:t>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2220924" w14:textId="77777777" w:rsidR="00341B7A" w:rsidRDefault="00341B7A" w:rsidP="00341B7A">
            <w:pPr>
              <w:jc w:val="center"/>
              <w:rPr>
                <w:rFonts w:ascii="Arial" w:hAnsi="Arial" w:cs="Arial"/>
                <w:sz w:val="20"/>
                <w:szCs w:val="20"/>
              </w:rPr>
            </w:pPr>
            <w:r>
              <w:rPr>
                <w:rFonts w:ascii="Arial" w:hAnsi="Arial" w:cs="Arial"/>
                <w:sz w:val="20"/>
                <w:szCs w:val="20"/>
              </w:rPr>
              <w:t>-0.2%</w:t>
            </w:r>
          </w:p>
        </w:tc>
      </w:tr>
      <w:tr w:rsidR="00341B7A" w14:paraId="788741C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48D50"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05DF0BB" w14:textId="77777777" w:rsidR="00341B7A" w:rsidRDefault="00341B7A" w:rsidP="00341B7A">
            <w:pPr>
              <w:rPr>
                <w:rFonts w:ascii="Arial" w:hAnsi="Arial" w:cs="Arial"/>
                <w:sz w:val="20"/>
                <w:szCs w:val="20"/>
              </w:rPr>
            </w:pPr>
            <w:r>
              <w:rPr>
                <w:rFonts w:ascii="Arial" w:hAnsi="Arial" w:cs="Arial"/>
                <w:sz w:val="20"/>
                <w:szCs w:val="20"/>
              </w:rPr>
              <w:t>Criterion Heritage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EE91865"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F5981BB" w14:textId="77777777" w:rsidR="00341B7A" w:rsidRDefault="00341B7A" w:rsidP="00341B7A">
            <w:pPr>
              <w:jc w:val="center"/>
              <w:rPr>
                <w:rFonts w:ascii="Arial" w:hAnsi="Arial" w:cs="Arial"/>
                <w:sz w:val="20"/>
                <w:szCs w:val="20"/>
              </w:rPr>
            </w:pPr>
            <w:r>
              <w:rPr>
                <w:rFonts w:ascii="Arial" w:hAnsi="Arial" w:cs="Arial"/>
                <w:sz w:val="20"/>
                <w:szCs w:val="20"/>
              </w:rPr>
              <w:t>6.4%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7D2AEC3" w14:textId="77777777" w:rsidR="00341B7A" w:rsidRDefault="00341B7A" w:rsidP="00341B7A">
            <w:pPr>
              <w:jc w:val="center"/>
              <w:rPr>
                <w:rFonts w:ascii="Arial" w:hAnsi="Arial" w:cs="Arial"/>
                <w:sz w:val="20"/>
                <w:szCs w:val="20"/>
              </w:rPr>
            </w:pPr>
            <w:r>
              <w:rPr>
                <w:rFonts w:ascii="Arial" w:hAnsi="Arial" w:cs="Arial"/>
                <w:sz w:val="20"/>
                <w:szCs w:val="20"/>
              </w:rPr>
              <w:t>3.4%</w:t>
            </w:r>
          </w:p>
        </w:tc>
      </w:tr>
      <w:tr w:rsidR="00341B7A" w14:paraId="1B9571F9"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398C7"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73905B3" w14:textId="77777777" w:rsidR="00341B7A" w:rsidRDefault="00341B7A" w:rsidP="00341B7A">
            <w:pPr>
              <w:rPr>
                <w:rFonts w:ascii="Arial" w:hAnsi="Arial" w:cs="Arial"/>
                <w:sz w:val="20"/>
                <w:szCs w:val="20"/>
              </w:rPr>
            </w:pPr>
            <w:r>
              <w:rPr>
                <w:rFonts w:ascii="Arial" w:hAnsi="Arial" w:cs="Arial"/>
                <w:sz w:val="20"/>
                <w:szCs w:val="20"/>
              </w:rPr>
              <w:t>Criterion Medford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19C8429"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C86F475" w14:textId="77777777" w:rsidR="00341B7A" w:rsidRDefault="00341B7A" w:rsidP="00341B7A">
            <w:pPr>
              <w:jc w:val="center"/>
              <w:rPr>
                <w:rFonts w:ascii="Arial" w:hAnsi="Arial" w:cs="Arial"/>
                <w:sz w:val="20"/>
                <w:szCs w:val="20"/>
              </w:rPr>
            </w:pPr>
            <w:r>
              <w:rPr>
                <w:rFonts w:ascii="Arial" w:hAnsi="Arial" w:cs="Arial"/>
                <w:sz w:val="20"/>
                <w:szCs w:val="20"/>
              </w:rPr>
              <w:t>3.1%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05D04FE" w14:textId="77777777" w:rsidR="00341B7A" w:rsidRDefault="00341B7A" w:rsidP="00341B7A">
            <w:pPr>
              <w:jc w:val="center"/>
              <w:rPr>
                <w:rFonts w:ascii="Arial" w:hAnsi="Arial" w:cs="Arial"/>
                <w:sz w:val="20"/>
                <w:szCs w:val="20"/>
              </w:rPr>
            </w:pPr>
            <w:r>
              <w:rPr>
                <w:rFonts w:ascii="Arial" w:hAnsi="Arial" w:cs="Arial"/>
                <w:sz w:val="20"/>
                <w:szCs w:val="20"/>
              </w:rPr>
              <w:t>0.1%</w:t>
            </w:r>
          </w:p>
        </w:tc>
      </w:tr>
      <w:tr w:rsidR="00341B7A" w14:paraId="236CB20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20DEF"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41D77AC" w14:textId="77777777" w:rsidR="00341B7A" w:rsidRDefault="00341B7A" w:rsidP="00341B7A">
            <w:pPr>
              <w:rPr>
                <w:rFonts w:ascii="Arial" w:hAnsi="Arial" w:cs="Arial"/>
                <w:sz w:val="20"/>
                <w:szCs w:val="20"/>
              </w:rPr>
            </w:pPr>
            <w:r>
              <w:rPr>
                <w:rFonts w:ascii="Arial" w:hAnsi="Arial" w:cs="Arial"/>
                <w:sz w:val="20"/>
                <w:szCs w:val="20"/>
              </w:rPr>
              <w:t>Criterion Middlesex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984BFE6"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4C2C029" w14:textId="77777777" w:rsidR="00341B7A" w:rsidRDefault="00341B7A" w:rsidP="00341B7A">
            <w:pPr>
              <w:jc w:val="center"/>
              <w:rPr>
                <w:rFonts w:ascii="Arial" w:hAnsi="Arial" w:cs="Arial"/>
                <w:sz w:val="20"/>
                <w:szCs w:val="20"/>
              </w:rPr>
            </w:pPr>
            <w:r>
              <w:rPr>
                <w:rFonts w:ascii="Arial" w:hAnsi="Arial" w:cs="Arial"/>
                <w:sz w:val="20"/>
                <w:szCs w:val="20"/>
              </w:rPr>
              <w:t>3.3%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E52A40F" w14:textId="77777777" w:rsidR="00341B7A" w:rsidRDefault="00341B7A" w:rsidP="00341B7A">
            <w:pPr>
              <w:jc w:val="center"/>
              <w:rPr>
                <w:rFonts w:ascii="Arial" w:hAnsi="Arial" w:cs="Arial"/>
                <w:sz w:val="20"/>
                <w:szCs w:val="20"/>
              </w:rPr>
            </w:pPr>
            <w:r>
              <w:rPr>
                <w:rFonts w:ascii="Arial" w:hAnsi="Arial" w:cs="Arial"/>
                <w:sz w:val="20"/>
                <w:szCs w:val="20"/>
              </w:rPr>
              <w:t>0.3%</w:t>
            </w:r>
          </w:p>
        </w:tc>
      </w:tr>
      <w:tr w:rsidR="00341B7A" w14:paraId="37C95E3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5D969"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1A24D16" w14:textId="77777777" w:rsidR="00341B7A" w:rsidRDefault="00341B7A" w:rsidP="00341B7A">
            <w:pPr>
              <w:rPr>
                <w:rFonts w:ascii="Arial" w:hAnsi="Arial" w:cs="Arial"/>
                <w:sz w:val="20"/>
                <w:szCs w:val="20"/>
              </w:rPr>
            </w:pPr>
            <w:r>
              <w:rPr>
                <w:rFonts w:ascii="Arial" w:hAnsi="Arial" w:cs="Arial"/>
                <w:sz w:val="20"/>
                <w:szCs w:val="20"/>
              </w:rPr>
              <w:t>Criterion Riverway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A742AD3"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59B8E5C" w14:textId="77777777" w:rsidR="00341B7A" w:rsidRDefault="00341B7A" w:rsidP="00341B7A">
            <w:pPr>
              <w:jc w:val="center"/>
              <w:rPr>
                <w:rFonts w:ascii="Arial" w:hAnsi="Arial" w:cs="Arial"/>
                <w:sz w:val="20"/>
                <w:szCs w:val="20"/>
              </w:rPr>
            </w:pPr>
            <w:r>
              <w:rPr>
                <w:rFonts w:ascii="Arial" w:hAnsi="Arial" w:cs="Arial"/>
                <w:sz w:val="20"/>
                <w:szCs w:val="20"/>
              </w:rPr>
              <w:t>7.7%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BB1319E" w14:textId="77777777" w:rsidR="00341B7A" w:rsidRDefault="00341B7A" w:rsidP="00341B7A">
            <w:pPr>
              <w:jc w:val="center"/>
              <w:rPr>
                <w:rFonts w:ascii="Arial" w:hAnsi="Arial" w:cs="Arial"/>
                <w:sz w:val="20"/>
                <w:szCs w:val="20"/>
              </w:rPr>
            </w:pPr>
            <w:r>
              <w:rPr>
                <w:rFonts w:ascii="Arial" w:hAnsi="Arial" w:cs="Arial"/>
                <w:sz w:val="20"/>
                <w:szCs w:val="20"/>
              </w:rPr>
              <w:t>4.7%</w:t>
            </w:r>
          </w:p>
        </w:tc>
      </w:tr>
      <w:tr w:rsidR="00341B7A" w14:paraId="0466A6D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FC8A2"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B30BD3B" w14:textId="77777777" w:rsidR="00341B7A" w:rsidRDefault="00341B7A" w:rsidP="00341B7A">
            <w:pPr>
              <w:rPr>
                <w:rFonts w:ascii="Arial" w:hAnsi="Arial" w:cs="Arial"/>
                <w:sz w:val="20"/>
                <w:szCs w:val="20"/>
              </w:rPr>
            </w:pPr>
            <w:r>
              <w:rPr>
                <w:rFonts w:ascii="Arial" w:hAnsi="Arial" w:cs="Arial"/>
                <w:sz w:val="20"/>
                <w:szCs w:val="20"/>
              </w:rPr>
              <w:t>Criterion Stoneham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7D833C3"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C468392" w14:textId="77777777" w:rsidR="00341B7A" w:rsidRDefault="00341B7A" w:rsidP="00341B7A">
            <w:pPr>
              <w:jc w:val="center"/>
              <w:rPr>
                <w:rFonts w:ascii="Arial" w:hAnsi="Arial" w:cs="Arial"/>
                <w:sz w:val="20"/>
                <w:szCs w:val="20"/>
              </w:rPr>
            </w:pPr>
            <w:r>
              <w:rPr>
                <w:rFonts w:ascii="Arial" w:hAnsi="Arial" w:cs="Arial"/>
                <w:sz w:val="20"/>
                <w:szCs w:val="20"/>
              </w:rPr>
              <w:t>2.3%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8328009" w14:textId="77777777" w:rsidR="00341B7A" w:rsidRDefault="00341B7A" w:rsidP="00341B7A">
            <w:pPr>
              <w:jc w:val="center"/>
              <w:rPr>
                <w:rFonts w:ascii="Arial" w:hAnsi="Arial" w:cs="Arial"/>
                <w:sz w:val="20"/>
                <w:szCs w:val="20"/>
              </w:rPr>
            </w:pPr>
            <w:r>
              <w:rPr>
                <w:rFonts w:ascii="Arial" w:hAnsi="Arial" w:cs="Arial"/>
                <w:sz w:val="20"/>
                <w:szCs w:val="20"/>
              </w:rPr>
              <w:t>-0.7%</w:t>
            </w:r>
          </w:p>
        </w:tc>
      </w:tr>
      <w:tr w:rsidR="00341B7A" w14:paraId="12EE7CD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AA00D"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57B03CB" w14:textId="77777777" w:rsidR="00341B7A" w:rsidRDefault="00341B7A" w:rsidP="00341B7A">
            <w:pPr>
              <w:rPr>
                <w:rFonts w:ascii="Arial" w:hAnsi="Arial" w:cs="Arial"/>
                <w:sz w:val="20"/>
                <w:szCs w:val="20"/>
              </w:rPr>
            </w:pPr>
            <w:r>
              <w:rPr>
                <w:rFonts w:ascii="Arial" w:hAnsi="Arial" w:cs="Arial"/>
                <w:sz w:val="20"/>
                <w:szCs w:val="20"/>
              </w:rPr>
              <w:t>Criterion Valley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B4D39F7"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CB5B3E9" w14:textId="77777777" w:rsidR="00341B7A" w:rsidRDefault="00341B7A" w:rsidP="00341B7A">
            <w:pPr>
              <w:jc w:val="center"/>
              <w:rPr>
                <w:rFonts w:ascii="Arial" w:hAnsi="Arial" w:cs="Arial"/>
                <w:sz w:val="20"/>
                <w:szCs w:val="20"/>
              </w:rPr>
            </w:pPr>
            <w:r>
              <w:rPr>
                <w:rFonts w:ascii="Arial" w:hAnsi="Arial" w:cs="Arial"/>
                <w:sz w:val="20"/>
                <w:szCs w:val="20"/>
              </w:rPr>
              <w:t>5.7%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1C3E329" w14:textId="77777777" w:rsidR="00341B7A" w:rsidRDefault="00341B7A" w:rsidP="00341B7A">
            <w:pPr>
              <w:jc w:val="center"/>
              <w:rPr>
                <w:rFonts w:ascii="Arial" w:hAnsi="Arial" w:cs="Arial"/>
                <w:sz w:val="20"/>
                <w:szCs w:val="20"/>
              </w:rPr>
            </w:pPr>
            <w:r>
              <w:rPr>
                <w:rFonts w:ascii="Arial" w:hAnsi="Arial" w:cs="Arial"/>
                <w:sz w:val="20"/>
                <w:szCs w:val="20"/>
              </w:rPr>
              <w:t>2.7%</w:t>
            </w:r>
          </w:p>
        </w:tc>
      </w:tr>
      <w:tr w:rsidR="00341B7A" w14:paraId="6C24964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892AE"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F601519" w14:textId="77777777" w:rsidR="00341B7A" w:rsidRDefault="00341B7A" w:rsidP="00341B7A">
            <w:pPr>
              <w:rPr>
                <w:rFonts w:ascii="Arial" w:hAnsi="Arial" w:cs="Arial"/>
                <w:sz w:val="20"/>
                <w:szCs w:val="20"/>
              </w:rPr>
            </w:pPr>
            <w:r>
              <w:rPr>
                <w:rFonts w:ascii="Arial" w:hAnsi="Arial" w:cs="Arial"/>
                <w:sz w:val="20"/>
                <w:szCs w:val="20"/>
              </w:rPr>
              <w:t>Criterion Wachusett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4162B8A"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90FD3D" w14:textId="77777777" w:rsidR="00341B7A" w:rsidRDefault="00341B7A" w:rsidP="00341B7A">
            <w:pPr>
              <w:jc w:val="center"/>
              <w:rPr>
                <w:rFonts w:ascii="Arial" w:hAnsi="Arial" w:cs="Arial"/>
                <w:sz w:val="20"/>
                <w:szCs w:val="20"/>
              </w:rPr>
            </w:pPr>
            <w:r>
              <w:rPr>
                <w:rFonts w:ascii="Arial" w:hAnsi="Arial" w:cs="Arial"/>
                <w:sz w:val="20"/>
                <w:szCs w:val="20"/>
              </w:rPr>
              <w:t>4.4%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24FD82A" w14:textId="77777777" w:rsidR="00341B7A" w:rsidRDefault="00341B7A" w:rsidP="00341B7A">
            <w:pPr>
              <w:jc w:val="center"/>
              <w:rPr>
                <w:rFonts w:ascii="Arial" w:hAnsi="Arial" w:cs="Arial"/>
                <w:sz w:val="20"/>
                <w:szCs w:val="20"/>
              </w:rPr>
            </w:pPr>
            <w:r>
              <w:rPr>
                <w:rFonts w:ascii="Arial" w:hAnsi="Arial" w:cs="Arial"/>
                <w:sz w:val="20"/>
                <w:szCs w:val="20"/>
              </w:rPr>
              <w:t>1.4%</w:t>
            </w:r>
          </w:p>
        </w:tc>
      </w:tr>
      <w:tr w:rsidR="00341B7A" w14:paraId="4B483900"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60586"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62EB687" w14:textId="77777777" w:rsidR="00341B7A" w:rsidRDefault="00341B7A" w:rsidP="00341B7A">
            <w:pPr>
              <w:rPr>
                <w:rFonts w:ascii="Arial" w:hAnsi="Arial" w:cs="Arial"/>
                <w:sz w:val="20"/>
                <w:szCs w:val="20"/>
              </w:rPr>
            </w:pPr>
            <w:r>
              <w:rPr>
                <w:rFonts w:ascii="Arial" w:hAnsi="Arial" w:cs="Arial"/>
                <w:sz w:val="20"/>
                <w:szCs w:val="20"/>
              </w:rPr>
              <w:t>Criterion Worcester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91D3283"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0277A6C" w14:textId="77777777" w:rsidR="00341B7A" w:rsidRDefault="00341B7A" w:rsidP="00341B7A">
            <w:pPr>
              <w:jc w:val="center"/>
              <w:rPr>
                <w:rFonts w:ascii="Arial" w:hAnsi="Arial" w:cs="Arial"/>
                <w:sz w:val="20"/>
                <w:szCs w:val="20"/>
              </w:rPr>
            </w:pPr>
            <w:r>
              <w:rPr>
                <w:rFonts w:ascii="Arial" w:hAnsi="Arial" w:cs="Arial"/>
                <w:sz w:val="20"/>
                <w:szCs w:val="20"/>
              </w:rPr>
              <w:t>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59048DE" w14:textId="77777777" w:rsidR="00341B7A" w:rsidRDefault="00341B7A" w:rsidP="00341B7A">
            <w:pPr>
              <w:jc w:val="center"/>
              <w:rPr>
                <w:rFonts w:ascii="Arial" w:hAnsi="Arial" w:cs="Arial"/>
                <w:sz w:val="20"/>
                <w:szCs w:val="20"/>
              </w:rPr>
            </w:pPr>
            <w:r>
              <w:rPr>
                <w:rFonts w:ascii="Arial" w:hAnsi="Arial" w:cs="Arial"/>
                <w:sz w:val="20"/>
                <w:szCs w:val="20"/>
              </w:rPr>
              <w:t>2.8%</w:t>
            </w:r>
          </w:p>
        </w:tc>
      </w:tr>
      <w:tr w:rsidR="00341B7A" w14:paraId="6F815EA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F925D" w14:textId="77777777" w:rsidR="00341B7A" w:rsidRDefault="00341B7A" w:rsidP="00341B7A">
            <w:pPr>
              <w:rPr>
                <w:rFonts w:ascii="Arial" w:hAnsi="Arial" w:cs="Arial"/>
                <w:sz w:val="20"/>
                <w:szCs w:val="20"/>
              </w:rPr>
            </w:pPr>
            <w:r>
              <w:rPr>
                <w:rFonts w:ascii="Arial" w:hAnsi="Arial" w:cs="Arial"/>
                <w:sz w:val="20"/>
                <w:szCs w:val="20"/>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C5EB9B3" w14:textId="77777777" w:rsidR="00341B7A" w:rsidRDefault="00341B7A" w:rsidP="00341B7A">
            <w:pPr>
              <w:rPr>
                <w:rFonts w:ascii="Arial" w:hAnsi="Arial" w:cs="Arial"/>
                <w:sz w:val="20"/>
                <w:szCs w:val="20"/>
              </w:rPr>
            </w:pPr>
            <w:r>
              <w:rPr>
                <w:rFonts w:ascii="Arial" w:hAnsi="Arial" w:cs="Arial"/>
                <w:sz w:val="20"/>
                <w:szCs w:val="20"/>
              </w:rPr>
              <w:t>Dimock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906DF8B"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7BAB754" w14:textId="77777777" w:rsidR="00341B7A" w:rsidRDefault="00341B7A" w:rsidP="00341B7A">
            <w:pPr>
              <w:jc w:val="center"/>
              <w:rPr>
                <w:rFonts w:ascii="Arial" w:hAnsi="Arial" w:cs="Arial"/>
                <w:sz w:val="20"/>
                <w:szCs w:val="20"/>
              </w:rPr>
            </w:pPr>
            <w:r>
              <w:rPr>
                <w:rFonts w:ascii="Arial" w:hAnsi="Arial" w:cs="Arial"/>
                <w:sz w:val="20"/>
                <w:szCs w:val="20"/>
              </w:rPr>
              <w:t>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117F791" w14:textId="77777777" w:rsidR="00341B7A" w:rsidRDefault="00341B7A" w:rsidP="00341B7A">
            <w:pPr>
              <w:jc w:val="center"/>
              <w:rPr>
                <w:rFonts w:ascii="Arial" w:hAnsi="Arial" w:cs="Arial"/>
                <w:sz w:val="20"/>
                <w:szCs w:val="20"/>
              </w:rPr>
            </w:pPr>
            <w:r>
              <w:rPr>
                <w:rFonts w:ascii="Arial" w:hAnsi="Arial" w:cs="Arial"/>
                <w:sz w:val="20"/>
                <w:szCs w:val="20"/>
              </w:rPr>
              <w:t>-0.2%</w:t>
            </w:r>
          </w:p>
        </w:tc>
      </w:tr>
      <w:tr w:rsidR="00341B7A" w14:paraId="3E02AB5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8F280"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51BFD6E" w14:textId="77777777" w:rsidR="00341B7A" w:rsidRDefault="00341B7A" w:rsidP="00341B7A">
            <w:pPr>
              <w:rPr>
                <w:rFonts w:ascii="Arial" w:hAnsi="Arial" w:cs="Arial"/>
                <w:sz w:val="20"/>
                <w:szCs w:val="20"/>
              </w:rPr>
            </w:pPr>
            <w:r>
              <w:rPr>
                <w:rFonts w:ascii="Arial" w:hAnsi="Arial" w:cs="Arial"/>
                <w:sz w:val="20"/>
                <w:szCs w:val="20"/>
              </w:rPr>
              <w:t>Eliot Cambridge/Somerville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DD63223"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D4E45FF" w14:textId="77777777" w:rsidR="00341B7A" w:rsidRDefault="00341B7A" w:rsidP="00341B7A">
            <w:pPr>
              <w:jc w:val="center"/>
              <w:rPr>
                <w:rFonts w:ascii="Arial" w:hAnsi="Arial" w:cs="Arial"/>
                <w:sz w:val="20"/>
                <w:szCs w:val="20"/>
              </w:rPr>
            </w:pPr>
            <w:r>
              <w:rPr>
                <w:rFonts w:ascii="Arial" w:hAnsi="Arial" w:cs="Arial"/>
                <w:sz w:val="20"/>
                <w:szCs w:val="20"/>
              </w:rPr>
              <w:t>3.6%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EE04D4F"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7A79BA6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3E1B4"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3A6799B" w14:textId="77777777" w:rsidR="00341B7A" w:rsidRDefault="00341B7A" w:rsidP="00341B7A">
            <w:pPr>
              <w:rPr>
                <w:rFonts w:ascii="Arial" w:hAnsi="Arial" w:cs="Arial"/>
                <w:sz w:val="20"/>
                <w:szCs w:val="20"/>
              </w:rPr>
            </w:pPr>
            <w:r>
              <w:rPr>
                <w:rFonts w:ascii="Arial" w:hAnsi="Arial" w:cs="Arial"/>
                <w:sz w:val="20"/>
                <w:szCs w:val="20"/>
              </w:rPr>
              <w:t>Eliot Malden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493E02A"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80B6F37" w14:textId="77777777" w:rsidR="00341B7A" w:rsidRDefault="00341B7A" w:rsidP="00341B7A">
            <w:pPr>
              <w:jc w:val="center"/>
              <w:rPr>
                <w:rFonts w:ascii="Arial" w:hAnsi="Arial" w:cs="Arial"/>
                <w:sz w:val="20"/>
                <w:szCs w:val="20"/>
              </w:rPr>
            </w:pPr>
            <w:r>
              <w:rPr>
                <w:rFonts w:ascii="Arial" w:hAnsi="Arial" w:cs="Arial"/>
                <w:sz w:val="20"/>
                <w:szCs w:val="20"/>
              </w:rPr>
              <w:t>3.1%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9B68784" w14:textId="77777777" w:rsidR="00341B7A" w:rsidRDefault="00341B7A" w:rsidP="00341B7A">
            <w:pPr>
              <w:jc w:val="center"/>
              <w:rPr>
                <w:rFonts w:ascii="Arial" w:hAnsi="Arial" w:cs="Arial"/>
                <w:sz w:val="20"/>
                <w:szCs w:val="20"/>
              </w:rPr>
            </w:pPr>
            <w:r>
              <w:rPr>
                <w:rFonts w:ascii="Arial" w:hAnsi="Arial" w:cs="Arial"/>
                <w:sz w:val="20"/>
                <w:szCs w:val="20"/>
              </w:rPr>
              <w:t>0.1%</w:t>
            </w:r>
          </w:p>
        </w:tc>
      </w:tr>
      <w:tr w:rsidR="00341B7A" w14:paraId="0851742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1E1E2"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C735F5D" w14:textId="77777777" w:rsidR="00341B7A" w:rsidRDefault="00341B7A" w:rsidP="00341B7A">
            <w:pPr>
              <w:rPr>
                <w:rFonts w:ascii="Arial" w:hAnsi="Arial" w:cs="Arial"/>
                <w:sz w:val="20"/>
                <w:szCs w:val="20"/>
              </w:rPr>
            </w:pPr>
            <w:r>
              <w:rPr>
                <w:rFonts w:ascii="Arial" w:hAnsi="Arial" w:cs="Arial"/>
                <w:sz w:val="20"/>
                <w:szCs w:val="20"/>
              </w:rPr>
              <w:t>Enable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11E3879"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692A96" w14:textId="77777777" w:rsidR="00341B7A" w:rsidRDefault="00341B7A" w:rsidP="00341B7A">
            <w:pPr>
              <w:jc w:val="center"/>
              <w:rPr>
                <w:rFonts w:ascii="Arial" w:hAnsi="Arial" w:cs="Arial"/>
                <w:sz w:val="20"/>
                <w:szCs w:val="20"/>
              </w:rPr>
            </w:pPr>
            <w:r>
              <w:rPr>
                <w:rFonts w:ascii="Arial" w:hAnsi="Arial" w:cs="Arial"/>
                <w:sz w:val="20"/>
                <w:szCs w:val="20"/>
              </w:rPr>
              <w:t>5.9%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09391EA" w14:textId="77777777" w:rsidR="00341B7A" w:rsidRDefault="00341B7A" w:rsidP="00341B7A">
            <w:pPr>
              <w:jc w:val="center"/>
              <w:rPr>
                <w:rFonts w:ascii="Arial" w:hAnsi="Arial" w:cs="Arial"/>
                <w:sz w:val="20"/>
                <w:szCs w:val="20"/>
              </w:rPr>
            </w:pPr>
            <w:r>
              <w:rPr>
                <w:rFonts w:ascii="Arial" w:hAnsi="Arial" w:cs="Arial"/>
                <w:sz w:val="20"/>
                <w:szCs w:val="20"/>
              </w:rPr>
              <w:t>2.9%</w:t>
            </w:r>
          </w:p>
        </w:tc>
      </w:tr>
      <w:tr w:rsidR="00341B7A" w14:paraId="3C55C2C9"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2EF10" w14:textId="77777777" w:rsidR="00341B7A" w:rsidRDefault="00341B7A" w:rsidP="00341B7A">
            <w:pPr>
              <w:rPr>
                <w:rFonts w:ascii="Arial" w:hAnsi="Arial" w:cs="Arial"/>
                <w:sz w:val="20"/>
                <w:szCs w:val="20"/>
              </w:rPr>
            </w:pPr>
            <w:r>
              <w:rPr>
                <w:rFonts w:ascii="Arial" w:hAnsi="Arial" w:cs="Arial"/>
                <w:sz w:val="20"/>
                <w:szCs w:val="20"/>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7FA174D" w14:textId="77777777" w:rsidR="00341B7A" w:rsidRDefault="00341B7A" w:rsidP="00341B7A">
            <w:pPr>
              <w:rPr>
                <w:rFonts w:ascii="Arial" w:hAnsi="Arial" w:cs="Arial"/>
                <w:sz w:val="20"/>
                <w:szCs w:val="20"/>
              </w:rPr>
            </w:pPr>
            <w:r>
              <w:rPr>
                <w:rFonts w:ascii="Arial" w:hAnsi="Arial" w:cs="Arial"/>
                <w:sz w:val="20"/>
                <w:szCs w:val="20"/>
              </w:rPr>
              <w:t>Harbor Area Early Intervention/North Suffolk Mental Health</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05C9A52"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B992238" w14:textId="77777777" w:rsidR="00341B7A" w:rsidRDefault="00341B7A" w:rsidP="00341B7A">
            <w:pPr>
              <w:jc w:val="center"/>
              <w:rPr>
                <w:rFonts w:ascii="Arial" w:hAnsi="Arial" w:cs="Arial"/>
                <w:sz w:val="20"/>
                <w:szCs w:val="20"/>
              </w:rPr>
            </w:pPr>
            <w:r>
              <w:rPr>
                <w:rFonts w:ascii="Arial" w:hAnsi="Arial" w:cs="Arial"/>
                <w:sz w:val="20"/>
                <w:szCs w:val="20"/>
              </w:rPr>
              <w:t>0.7%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CC27D83" w14:textId="77777777" w:rsidR="00341B7A" w:rsidRDefault="00341B7A" w:rsidP="00341B7A">
            <w:pPr>
              <w:jc w:val="center"/>
              <w:rPr>
                <w:rFonts w:ascii="Arial" w:hAnsi="Arial" w:cs="Arial"/>
                <w:sz w:val="20"/>
                <w:szCs w:val="20"/>
              </w:rPr>
            </w:pPr>
            <w:r>
              <w:rPr>
                <w:rFonts w:ascii="Arial" w:hAnsi="Arial" w:cs="Arial"/>
                <w:sz w:val="20"/>
                <w:szCs w:val="20"/>
              </w:rPr>
              <w:t>-2.3%</w:t>
            </w:r>
          </w:p>
        </w:tc>
      </w:tr>
      <w:tr w:rsidR="00341B7A" w14:paraId="4F90B1A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E7BB3"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97C6455" w14:textId="77777777" w:rsidR="00341B7A" w:rsidRDefault="00341B7A" w:rsidP="00341B7A">
            <w:pPr>
              <w:rPr>
                <w:rFonts w:ascii="Arial" w:hAnsi="Arial" w:cs="Arial"/>
                <w:sz w:val="20"/>
                <w:szCs w:val="20"/>
              </w:rPr>
            </w:pPr>
            <w:r>
              <w:rPr>
                <w:rFonts w:ascii="Arial" w:hAnsi="Arial" w:cs="Arial"/>
                <w:sz w:val="20"/>
                <w:szCs w:val="20"/>
              </w:rPr>
              <w:t>Kennedy Donovan Center - Cape Cod &amp; Islands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421F6B5"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60251D2" w14:textId="77777777" w:rsidR="00341B7A" w:rsidRDefault="00341B7A" w:rsidP="00341B7A">
            <w:pPr>
              <w:jc w:val="center"/>
              <w:rPr>
                <w:rFonts w:ascii="Arial" w:hAnsi="Arial" w:cs="Arial"/>
                <w:sz w:val="20"/>
                <w:szCs w:val="20"/>
              </w:rPr>
            </w:pPr>
            <w:r>
              <w:rPr>
                <w:rFonts w:ascii="Arial" w:hAnsi="Arial" w:cs="Arial"/>
                <w:sz w:val="20"/>
                <w:szCs w:val="20"/>
              </w:rPr>
              <w:t>2.4%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209DDDA"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0D81931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B91F4"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A1B4961" w14:textId="77777777" w:rsidR="00341B7A" w:rsidRDefault="00341B7A" w:rsidP="00341B7A">
            <w:pPr>
              <w:rPr>
                <w:rFonts w:ascii="Arial" w:hAnsi="Arial" w:cs="Arial"/>
                <w:sz w:val="20"/>
                <w:szCs w:val="20"/>
              </w:rPr>
            </w:pPr>
            <w:r>
              <w:rPr>
                <w:rFonts w:ascii="Arial" w:hAnsi="Arial" w:cs="Arial"/>
                <w:sz w:val="20"/>
                <w:szCs w:val="20"/>
              </w:rPr>
              <w:t>Kennedy Donovan Center- Attleboro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3DB054C"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4672680" w14:textId="77777777" w:rsidR="00341B7A" w:rsidRDefault="00341B7A" w:rsidP="00341B7A">
            <w:pPr>
              <w:jc w:val="center"/>
              <w:rPr>
                <w:rFonts w:ascii="Arial" w:hAnsi="Arial" w:cs="Arial"/>
                <w:sz w:val="20"/>
                <w:szCs w:val="20"/>
              </w:rPr>
            </w:pPr>
            <w:r>
              <w:rPr>
                <w:rFonts w:ascii="Arial" w:hAnsi="Arial" w:cs="Arial"/>
                <w:sz w:val="20"/>
                <w:szCs w:val="20"/>
              </w:rPr>
              <w:t>4.5%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43CD9EF" w14:textId="77777777" w:rsidR="00341B7A" w:rsidRDefault="00341B7A" w:rsidP="00341B7A">
            <w:pPr>
              <w:jc w:val="center"/>
              <w:rPr>
                <w:rFonts w:ascii="Arial" w:hAnsi="Arial" w:cs="Arial"/>
                <w:sz w:val="20"/>
                <w:szCs w:val="20"/>
              </w:rPr>
            </w:pPr>
            <w:r>
              <w:rPr>
                <w:rFonts w:ascii="Arial" w:hAnsi="Arial" w:cs="Arial"/>
                <w:sz w:val="20"/>
                <w:szCs w:val="20"/>
              </w:rPr>
              <w:t>1.5%</w:t>
            </w:r>
          </w:p>
        </w:tc>
      </w:tr>
      <w:tr w:rsidR="00341B7A" w14:paraId="068307D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3ECEF"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ED56D09" w14:textId="77777777" w:rsidR="00341B7A" w:rsidRDefault="00341B7A" w:rsidP="00341B7A">
            <w:pPr>
              <w:rPr>
                <w:rFonts w:ascii="Arial" w:hAnsi="Arial" w:cs="Arial"/>
                <w:sz w:val="20"/>
                <w:szCs w:val="20"/>
              </w:rPr>
            </w:pPr>
            <w:r>
              <w:rPr>
                <w:rFonts w:ascii="Arial" w:hAnsi="Arial" w:cs="Arial"/>
                <w:sz w:val="20"/>
                <w:szCs w:val="20"/>
              </w:rPr>
              <w:t>Kennedy Donovan Center- Greater Plymouth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CC4AE70"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064D30F" w14:textId="77777777" w:rsidR="00341B7A" w:rsidRDefault="00341B7A" w:rsidP="00341B7A">
            <w:pPr>
              <w:jc w:val="center"/>
              <w:rPr>
                <w:rFonts w:ascii="Arial" w:hAnsi="Arial" w:cs="Arial"/>
                <w:sz w:val="20"/>
                <w:szCs w:val="20"/>
              </w:rPr>
            </w:pPr>
            <w:r>
              <w:rPr>
                <w:rFonts w:ascii="Arial" w:hAnsi="Arial" w:cs="Arial"/>
                <w:sz w:val="20"/>
                <w:szCs w:val="20"/>
              </w:rPr>
              <w:t>3.6%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701AE28"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2832F27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10F6F"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E49FBFA" w14:textId="77777777" w:rsidR="00341B7A" w:rsidRDefault="00341B7A" w:rsidP="00341B7A">
            <w:pPr>
              <w:rPr>
                <w:rFonts w:ascii="Arial" w:hAnsi="Arial" w:cs="Arial"/>
                <w:sz w:val="20"/>
                <w:szCs w:val="20"/>
              </w:rPr>
            </w:pPr>
            <w:r>
              <w:rPr>
                <w:rFonts w:ascii="Arial" w:hAnsi="Arial" w:cs="Arial"/>
                <w:sz w:val="20"/>
                <w:szCs w:val="20"/>
              </w:rPr>
              <w:t>Kennedy Donovan Center- New Bedford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75479F8"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ED7D1E5" w14:textId="77777777" w:rsidR="00341B7A" w:rsidRDefault="00341B7A" w:rsidP="00341B7A">
            <w:pPr>
              <w:jc w:val="center"/>
              <w:rPr>
                <w:rFonts w:ascii="Arial" w:hAnsi="Arial" w:cs="Arial"/>
                <w:sz w:val="20"/>
                <w:szCs w:val="20"/>
              </w:rPr>
            </w:pPr>
            <w:r>
              <w:rPr>
                <w:rFonts w:ascii="Arial" w:hAnsi="Arial" w:cs="Arial"/>
                <w:sz w:val="20"/>
                <w:szCs w:val="20"/>
              </w:rPr>
              <w:t>4.6%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89C1DE0" w14:textId="77777777" w:rsidR="00341B7A" w:rsidRDefault="00341B7A" w:rsidP="00341B7A">
            <w:pPr>
              <w:jc w:val="center"/>
              <w:rPr>
                <w:rFonts w:ascii="Arial" w:hAnsi="Arial" w:cs="Arial"/>
                <w:sz w:val="20"/>
                <w:szCs w:val="20"/>
              </w:rPr>
            </w:pPr>
            <w:r>
              <w:rPr>
                <w:rFonts w:ascii="Arial" w:hAnsi="Arial" w:cs="Arial"/>
                <w:sz w:val="20"/>
                <w:szCs w:val="20"/>
              </w:rPr>
              <w:t>1.6%</w:t>
            </w:r>
          </w:p>
        </w:tc>
      </w:tr>
      <w:tr w:rsidR="00341B7A" w14:paraId="24EF4E11"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D96A0"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3D86392" w14:textId="77777777" w:rsidR="00341B7A" w:rsidRDefault="00341B7A" w:rsidP="00341B7A">
            <w:pPr>
              <w:rPr>
                <w:rFonts w:ascii="Arial" w:hAnsi="Arial" w:cs="Arial"/>
                <w:sz w:val="20"/>
                <w:szCs w:val="20"/>
              </w:rPr>
            </w:pPr>
            <w:r>
              <w:rPr>
                <w:rFonts w:ascii="Arial" w:hAnsi="Arial" w:cs="Arial"/>
                <w:sz w:val="20"/>
                <w:szCs w:val="20"/>
              </w:rPr>
              <w:t>Kennedy Donovan Center- South Central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F70C402"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41C771E" w14:textId="77777777" w:rsidR="00341B7A" w:rsidRDefault="00341B7A" w:rsidP="00341B7A">
            <w:pPr>
              <w:jc w:val="center"/>
              <w:rPr>
                <w:rFonts w:ascii="Arial" w:hAnsi="Arial" w:cs="Arial"/>
                <w:sz w:val="20"/>
                <w:szCs w:val="20"/>
              </w:rPr>
            </w:pPr>
            <w:r>
              <w:rPr>
                <w:rFonts w:ascii="Arial" w:hAnsi="Arial" w:cs="Arial"/>
                <w:sz w:val="20"/>
                <w:szCs w:val="20"/>
              </w:rPr>
              <w:t>5.7%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3126D12" w14:textId="77777777" w:rsidR="00341B7A" w:rsidRDefault="00341B7A" w:rsidP="00341B7A">
            <w:pPr>
              <w:jc w:val="center"/>
              <w:rPr>
                <w:rFonts w:ascii="Arial" w:hAnsi="Arial" w:cs="Arial"/>
                <w:sz w:val="20"/>
                <w:szCs w:val="20"/>
              </w:rPr>
            </w:pPr>
            <w:r>
              <w:rPr>
                <w:rFonts w:ascii="Arial" w:hAnsi="Arial" w:cs="Arial"/>
                <w:sz w:val="20"/>
                <w:szCs w:val="20"/>
              </w:rPr>
              <w:t>2.7%</w:t>
            </w:r>
          </w:p>
        </w:tc>
      </w:tr>
      <w:tr w:rsidR="00341B7A" w14:paraId="6EC1986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A5D7"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3F0DD69" w14:textId="77777777" w:rsidR="00341B7A" w:rsidRDefault="00341B7A" w:rsidP="00341B7A">
            <w:pPr>
              <w:rPr>
                <w:rFonts w:ascii="Arial" w:hAnsi="Arial" w:cs="Arial"/>
                <w:sz w:val="20"/>
                <w:szCs w:val="20"/>
              </w:rPr>
            </w:pPr>
            <w:r>
              <w:rPr>
                <w:rFonts w:ascii="Arial" w:hAnsi="Arial" w:cs="Arial"/>
                <w:sz w:val="20"/>
                <w:szCs w:val="20"/>
              </w:rPr>
              <w:t>May Center for EI</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A6AB061"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9FD4BAA" w14:textId="77777777" w:rsidR="00341B7A" w:rsidRDefault="00341B7A" w:rsidP="00341B7A">
            <w:pPr>
              <w:jc w:val="center"/>
              <w:rPr>
                <w:rFonts w:ascii="Arial" w:hAnsi="Arial" w:cs="Arial"/>
                <w:sz w:val="20"/>
                <w:szCs w:val="20"/>
              </w:rPr>
            </w:pPr>
            <w:r>
              <w:rPr>
                <w:rFonts w:ascii="Arial" w:hAnsi="Arial" w:cs="Arial"/>
                <w:sz w:val="20"/>
                <w:szCs w:val="20"/>
              </w:rPr>
              <w:t>6.4%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54C64BD" w14:textId="77777777" w:rsidR="00341B7A" w:rsidRDefault="00341B7A" w:rsidP="00341B7A">
            <w:pPr>
              <w:jc w:val="center"/>
              <w:rPr>
                <w:rFonts w:ascii="Arial" w:hAnsi="Arial" w:cs="Arial"/>
                <w:sz w:val="20"/>
                <w:szCs w:val="20"/>
              </w:rPr>
            </w:pPr>
            <w:r>
              <w:rPr>
                <w:rFonts w:ascii="Arial" w:hAnsi="Arial" w:cs="Arial"/>
                <w:sz w:val="20"/>
                <w:szCs w:val="20"/>
              </w:rPr>
              <w:t>3.4%</w:t>
            </w:r>
          </w:p>
        </w:tc>
      </w:tr>
      <w:tr w:rsidR="00341B7A" w14:paraId="5D1CDD6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076EB"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0DEE491" w14:textId="77777777" w:rsidR="00341B7A" w:rsidRDefault="00341B7A" w:rsidP="00341B7A">
            <w:pPr>
              <w:rPr>
                <w:rFonts w:ascii="Arial" w:hAnsi="Arial" w:cs="Arial"/>
                <w:sz w:val="20"/>
                <w:szCs w:val="20"/>
              </w:rPr>
            </w:pPr>
            <w:r>
              <w:rPr>
                <w:rFonts w:ascii="Arial" w:hAnsi="Arial" w:cs="Arial"/>
                <w:sz w:val="20"/>
                <w:szCs w:val="20"/>
              </w:rPr>
              <w:t>Meeting Street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1F38EA8"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7B47FCC" w14:textId="77777777" w:rsidR="00341B7A" w:rsidRDefault="00341B7A" w:rsidP="00341B7A">
            <w:pPr>
              <w:jc w:val="center"/>
              <w:rPr>
                <w:rFonts w:ascii="Arial" w:hAnsi="Arial" w:cs="Arial"/>
                <w:sz w:val="20"/>
                <w:szCs w:val="20"/>
              </w:rPr>
            </w:pPr>
            <w:r>
              <w:rPr>
                <w:rFonts w:ascii="Arial" w:hAnsi="Arial" w:cs="Arial"/>
                <w:sz w:val="20"/>
                <w:szCs w:val="20"/>
              </w:rPr>
              <w:t>4.6%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2979ADD" w14:textId="77777777" w:rsidR="00341B7A" w:rsidRDefault="00341B7A" w:rsidP="00341B7A">
            <w:pPr>
              <w:jc w:val="center"/>
              <w:rPr>
                <w:rFonts w:ascii="Arial" w:hAnsi="Arial" w:cs="Arial"/>
                <w:sz w:val="20"/>
                <w:szCs w:val="20"/>
              </w:rPr>
            </w:pPr>
            <w:r>
              <w:rPr>
                <w:rFonts w:ascii="Arial" w:hAnsi="Arial" w:cs="Arial"/>
                <w:sz w:val="20"/>
                <w:szCs w:val="20"/>
              </w:rPr>
              <w:t>1.6%</w:t>
            </w:r>
          </w:p>
        </w:tc>
      </w:tr>
      <w:tr w:rsidR="00341B7A" w14:paraId="28B84B1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5F548"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D7FAE96" w14:textId="77777777" w:rsidR="00341B7A" w:rsidRDefault="00341B7A" w:rsidP="00341B7A">
            <w:pPr>
              <w:rPr>
                <w:rFonts w:ascii="Arial" w:hAnsi="Arial" w:cs="Arial"/>
                <w:sz w:val="20"/>
                <w:szCs w:val="20"/>
              </w:rPr>
            </w:pPr>
            <w:r>
              <w:rPr>
                <w:rFonts w:ascii="Arial" w:hAnsi="Arial" w:cs="Arial"/>
                <w:sz w:val="20"/>
                <w:szCs w:val="20"/>
              </w:rPr>
              <w:t>Minute Man Arc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6598BC2"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4534E18" w14:textId="77777777" w:rsidR="00341B7A" w:rsidRDefault="00341B7A" w:rsidP="00341B7A">
            <w:pPr>
              <w:jc w:val="center"/>
              <w:rPr>
                <w:rFonts w:ascii="Arial" w:hAnsi="Arial" w:cs="Arial"/>
                <w:sz w:val="20"/>
                <w:szCs w:val="20"/>
              </w:rPr>
            </w:pPr>
            <w:r>
              <w:rPr>
                <w:rFonts w:ascii="Arial" w:hAnsi="Arial" w:cs="Arial"/>
                <w:sz w:val="20"/>
                <w:szCs w:val="20"/>
              </w:rPr>
              <w:t>3.1%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AE7C688" w14:textId="77777777" w:rsidR="00341B7A" w:rsidRDefault="00341B7A" w:rsidP="00341B7A">
            <w:pPr>
              <w:jc w:val="center"/>
              <w:rPr>
                <w:rFonts w:ascii="Arial" w:hAnsi="Arial" w:cs="Arial"/>
                <w:sz w:val="20"/>
                <w:szCs w:val="20"/>
              </w:rPr>
            </w:pPr>
            <w:r>
              <w:rPr>
                <w:rFonts w:ascii="Arial" w:hAnsi="Arial" w:cs="Arial"/>
                <w:sz w:val="20"/>
                <w:szCs w:val="20"/>
              </w:rPr>
              <w:t>0.1%</w:t>
            </w:r>
          </w:p>
        </w:tc>
      </w:tr>
      <w:tr w:rsidR="00341B7A" w14:paraId="705D320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66D2E"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A3748C9" w14:textId="77777777" w:rsidR="00341B7A" w:rsidRDefault="00341B7A" w:rsidP="00341B7A">
            <w:pPr>
              <w:rPr>
                <w:rFonts w:ascii="Arial" w:hAnsi="Arial" w:cs="Arial"/>
                <w:sz w:val="20"/>
                <w:szCs w:val="20"/>
              </w:rPr>
            </w:pPr>
            <w:r>
              <w:rPr>
                <w:rFonts w:ascii="Arial" w:hAnsi="Arial" w:cs="Arial"/>
                <w:sz w:val="20"/>
                <w:szCs w:val="20"/>
              </w:rPr>
              <w:t>Northeast Arc EI- Northshore</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5F0475F"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DEEE732" w14:textId="77777777" w:rsidR="00341B7A" w:rsidRDefault="00341B7A" w:rsidP="00341B7A">
            <w:pPr>
              <w:jc w:val="center"/>
              <w:rPr>
                <w:rFonts w:ascii="Arial" w:hAnsi="Arial" w:cs="Arial"/>
                <w:sz w:val="20"/>
                <w:szCs w:val="20"/>
              </w:rPr>
            </w:pPr>
            <w:r>
              <w:rPr>
                <w:rFonts w:ascii="Arial" w:hAnsi="Arial" w:cs="Arial"/>
                <w:sz w:val="20"/>
                <w:szCs w:val="20"/>
              </w:rPr>
              <w:t>6.6%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1284148" w14:textId="77777777" w:rsidR="00341B7A" w:rsidRDefault="00341B7A" w:rsidP="00341B7A">
            <w:pPr>
              <w:jc w:val="center"/>
              <w:rPr>
                <w:rFonts w:ascii="Arial" w:hAnsi="Arial" w:cs="Arial"/>
                <w:sz w:val="20"/>
                <w:szCs w:val="20"/>
              </w:rPr>
            </w:pPr>
            <w:r>
              <w:rPr>
                <w:rFonts w:ascii="Arial" w:hAnsi="Arial" w:cs="Arial"/>
                <w:sz w:val="20"/>
                <w:szCs w:val="20"/>
              </w:rPr>
              <w:t>3.6%</w:t>
            </w:r>
          </w:p>
        </w:tc>
      </w:tr>
      <w:tr w:rsidR="00341B7A" w14:paraId="474420F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4622D"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A471E1B" w14:textId="77777777" w:rsidR="00341B7A" w:rsidRDefault="00341B7A" w:rsidP="00341B7A">
            <w:pPr>
              <w:rPr>
                <w:rFonts w:ascii="Arial" w:hAnsi="Arial" w:cs="Arial"/>
                <w:sz w:val="20"/>
                <w:szCs w:val="20"/>
              </w:rPr>
            </w:pPr>
            <w:r>
              <w:rPr>
                <w:rFonts w:ascii="Arial" w:hAnsi="Arial" w:cs="Arial"/>
                <w:sz w:val="20"/>
                <w:szCs w:val="20"/>
              </w:rPr>
              <w:t>Northeast Arc EI-Cape Ann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55ACFC5"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7E189DE" w14:textId="77777777" w:rsidR="00341B7A" w:rsidRDefault="00341B7A" w:rsidP="00341B7A">
            <w:pPr>
              <w:jc w:val="center"/>
              <w:rPr>
                <w:rFonts w:ascii="Arial" w:hAnsi="Arial" w:cs="Arial"/>
                <w:sz w:val="20"/>
                <w:szCs w:val="20"/>
              </w:rPr>
            </w:pPr>
            <w:r>
              <w:rPr>
                <w:rFonts w:ascii="Arial" w:hAnsi="Arial" w:cs="Arial"/>
                <w:sz w:val="20"/>
                <w:szCs w:val="20"/>
              </w:rPr>
              <w:t>7.1%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272C032" w14:textId="77777777" w:rsidR="00341B7A" w:rsidRDefault="00341B7A" w:rsidP="00341B7A">
            <w:pPr>
              <w:jc w:val="center"/>
              <w:rPr>
                <w:rFonts w:ascii="Arial" w:hAnsi="Arial" w:cs="Arial"/>
                <w:sz w:val="20"/>
                <w:szCs w:val="20"/>
              </w:rPr>
            </w:pPr>
            <w:r>
              <w:rPr>
                <w:rFonts w:ascii="Arial" w:hAnsi="Arial" w:cs="Arial"/>
                <w:sz w:val="20"/>
                <w:szCs w:val="20"/>
              </w:rPr>
              <w:t>4.1%</w:t>
            </w:r>
          </w:p>
        </w:tc>
      </w:tr>
      <w:tr w:rsidR="00341B7A" w14:paraId="6B3942E0"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2A085"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EC4C58A" w14:textId="77777777" w:rsidR="00341B7A" w:rsidRDefault="00341B7A" w:rsidP="00341B7A">
            <w:pPr>
              <w:rPr>
                <w:rFonts w:ascii="Arial" w:hAnsi="Arial" w:cs="Arial"/>
                <w:sz w:val="20"/>
                <w:szCs w:val="20"/>
              </w:rPr>
            </w:pPr>
            <w:r>
              <w:rPr>
                <w:rFonts w:ascii="Arial" w:hAnsi="Arial" w:cs="Arial"/>
                <w:sz w:val="20"/>
                <w:szCs w:val="20"/>
              </w:rPr>
              <w:t>Northern Berkshire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DDB13F3"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89942CB" w14:textId="77777777" w:rsidR="00341B7A" w:rsidRDefault="00341B7A" w:rsidP="00341B7A">
            <w:pPr>
              <w:jc w:val="center"/>
              <w:rPr>
                <w:rFonts w:ascii="Arial" w:hAnsi="Arial" w:cs="Arial"/>
                <w:sz w:val="20"/>
                <w:szCs w:val="20"/>
              </w:rPr>
            </w:pPr>
            <w:r>
              <w:rPr>
                <w:rFonts w:ascii="Arial" w:hAnsi="Arial" w:cs="Arial"/>
                <w:sz w:val="20"/>
                <w:szCs w:val="20"/>
              </w:rPr>
              <w:t>13.2%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AA446B4" w14:textId="77777777" w:rsidR="00341B7A" w:rsidRDefault="00341B7A" w:rsidP="00341B7A">
            <w:pPr>
              <w:jc w:val="center"/>
              <w:rPr>
                <w:rFonts w:ascii="Arial" w:hAnsi="Arial" w:cs="Arial"/>
                <w:sz w:val="20"/>
                <w:szCs w:val="20"/>
              </w:rPr>
            </w:pPr>
            <w:r>
              <w:rPr>
                <w:rFonts w:ascii="Arial" w:hAnsi="Arial" w:cs="Arial"/>
                <w:sz w:val="20"/>
                <w:szCs w:val="20"/>
              </w:rPr>
              <w:t>10.2%</w:t>
            </w:r>
          </w:p>
        </w:tc>
      </w:tr>
      <w:tr w:rsidR="00341B7A" w14:paraId="24DCBA4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78343"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7036CCC" w14:textId="77777777" w:rsidR="00341B7A" w:rsidRDefault="00341B7A" w:rsidP="00341B7A">
            <w:pPr>
              <w:rPr>
                <w:rFonts w:ascii="Arial" w:hAnsi="Arial" w:cs="Arial"/>
                <w:sz w:val="20"/>
                <w:szCs w:val="20"/>
              </w:rPr>
            </w:pPr>
            <w:r>
              <w:rPr>
                <w:rFonts w:ascii="Arial" w:hAnsi="Arial" w:cs="Arial"/>
                <w:sz w:val="20"/>
                <w:szCs w:val="20"/>
              </w:rPr>
              <w:t>Pediatric Development Center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9717E36"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203CEFD" w14:textId="77777777" w:rsidR="00341B7A" w:rsidRDefault="00341B7A" w:rsidP="00341B7A">
            <w:pPr>
              <w:jc w:val="center"/>
              <w:rPr>
                <w:rFonts w:ascii="Arial" w:hAnsi="Arial" w:cs="Arial"/>
                <w:sz w:val="20"/>
                <w:szCs w:val="20"/>
              </w:rPr>
            </w:pPr>
            <w:r>
              <w:rPr>
                <w:rFonts w:ascii="Arial" w:hAnsi="Arial" w:cs="Arial"/>
                <w:sz w:val="20"/>
                <w:szCs w:val="20"/>
              </w:rPr>
              <w:t>8.5%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7286CA5" w14:textId="77777777" w:rsidR="00341B7A" w:rsidRDefault="00341B7A" w:rsidP="00341B7A">
            <w:pPr>
              <w:jc w:val="center"/>
              <w:rPr>
                <w:rFonts w:ascii="Arial" w:hAnsi="Arial" w:cs="Arial"/>
                <w:sz w:val="20"/>
                <w:szCs w:val="20"/>
              </w:rPr>
            </w:pPr>
            <w:r>
              <w:rPr>
                <w:rFonts w:ascii="Arial" w:hAnsi="Arial" w:cs="Arial"/>
                <w:sz w:val="20"/>
                <w:szCs w:val="20"/>
              </w:rPr>
              <w:t>5.5%</w:t>
            </w:r>
          </w:p>
        </w:tc>
      </w:tr>
      <w:tr w:rsidR="00341B7A" w14:paraId="04DA74D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30272"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9E1A24A" w14:textId="77777777" w:rsidR="00341B7A" w:rsidRDefault="00341B7A" w:rsidP="00341B7A">
            <w:pPr>
              <w:rPr>
                <w:rFonts w:ascii="Arial" w:hAnsi="Arial" w:cs="Arial"/>
                <w:sz w:val="20"/>
                <w:szCs w:val="20"/>
              </w:rPr>
            </w:pPr>
            <w:r>
              <w:rPr>
                <w:rFonts w:ascii="Arial" w:hAnsi="Arial" w:cs="Arial"/>
                <w:sz w:val="20"/>
                <w:szCs w:val="20"/>
              </w:rPr>
              <w:t>Pediatric Development Center South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01BA051"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EE1F614" w14:textId="77777777" w:rsidR="00341B7A" w:rsidRDefault="00341B7A" w:rsidP="00341B7A">
            <w:pPr>
              <w:jc w:val="center"/>
              <w:rPr>
                <w:rFonts w:ascii="Arial" w:hAnsi="Arial" w:cs="Arial"/>
                <w:sz w:val="20"/>
                <w:szCs w:val="20"/>
              </w:rPr>
            </w:pPr>
            <w:r>
              <w:rPr>
                <w:rFonts w:ascii="Arial" w:hAnsi="Arial" w:cs="Arial"/>
                <w:sz w:val="20"/>
                <w:szCs w:val="20"/>
              </w:rPr>
              <w:t>7.1%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DAA2F03" w14:textId="77777777" w:rsidR="00341B7A" w:rsidRDefault="00341B7A" w:rsidP="00341B7A">
            <w:pPr>
              <w:jc w:val="center"/>
              <w:rPr>
                <w:rFonts w:ascii="Arial" w:hAnsi="Arial" w:cs="Arial"/>
                <w:sz w:val="20"/>
                <w:szCs w:val="20"/>
              </w:rPr>
            </w:pPr>
            <w:r>
              <w:rPr>
                <w:rFonts w:ascii="Arial" w:hAnsi="Arial" w:cs="Arial"/>
                <w:sz w:val="20"/>
                <w:szCs w:val="20"/>
              </w:rPr>
              <w:t>4.1%</w:t>
            </w:r>
          </w:p>
        </w:tc>
      </w:tr>
      <w:tr w:rsidR="00341B7A" w14:paraId="4627B77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0FB33"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571BBFA" w14:textId="77777777" w:rsidR="00341B7A" w:rsidRDefault="00341B7A" w:rsidP="00341B7A">
            <w:pPr>
              <w:rPr>
                <w:rFonts w:ascii="Arial" w:hAnsi="Arial" w:cs="Arial"/>
                <w:sz w:val="20"/>
                <w:szCs w:val="20"/>
              </w:rPr>
            </w:pPr>
            <w:r>
              <w:rPr>
                <w:rFonts w:ascii="Arial" w:hAnsi="Arial" w:cs="Arial"/>
                <w:sz w:val="20"/>
                <w:szCs w:val="20"/>
              </w:rPr>
              <w:t>People Incorporated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745479A"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7D8BA5B" w14:textId="77777777" w:rsidR="00341B7A" w:rsidRDefault="00341B7A" w:rsidP="00341B7A">
            <w:pPr>
              <w:jc w:val="center"/>
              <w:rPr>
                <w:rFonts w:ascii="Arial" w:hAnsi="Arial" w:cs="Arial"/>
                <w:sz w:val="20"/>
                <w:szCs w:val="20"/>
              </w:rPr>
            </w:pPr>
            <w:r>
              <w:rPr>
                <w:rFonts w:ascii="Arial" w:hAnsi="Arial" w:cs="Arial"/>
                <w:sz w:val="20"/>
                <w:szCs w:val="20"/>
              </w:rPr>
              <w:t>7.6%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07225FA" w14:textId="77777777" w:rsidR="00341B7A" w:rsidRDefault="00341B7A" w:rsidP="00341B7A">
            <w:pPr>
              <w:jc w:val="center"/>
              <w:rPr>
                <w:rFonts w:ascii="Arial" w:hAnsi="Arial" w:cs="Arial"/>
                <w:sz w:val="20"/>
                <w:szCs w:val="20"/>
              </w:rPr>
            </w:pPr>
            <w:r>
              <w:rPr>
                <w:rFonts w:ascii="Arial" w:hAnsi="Arial" w:cs="Arial"/>
                <w:sz w:val="20"/>
                <w:szCs w:val="20"/>
              </w:rPr>
              <w:t>4.6%</w:t>
            </w:r>
          </w:p>
        </w:tc>
      </w:tr>
      <w:tr w:rsidR="00341B7A" w14:paraId="2A67E6D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653A7"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9B41E6F" w14:textId="77777777" w:rsidR="00341B7A" w:rsidRDefault="00341B7A" w:rsidP="00341B7A">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E007067"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E4DE6F" w14:textId="77777777" w:rsidR="00341B7A" w:rsidRDefault="00341B7A" w:rsidP="00341B7A">
            <w:pPr>
              <w:jc w:val="center"/>
              <w:rPr>
                <w:rFonts w:ascii="Arial" w:hAnsi="Arial" w:cs="Arial"/>
                <w:sz w:val="20"/>
                <w:szCs w:val="20"/>
              </w:rPr>
            </w:pPr>
            <w:r>
              <w:rPr>
                <w:rFonts w:ascii="Arial" w:hAnsi="Arial" w:cs="Arial"/>
                <w:sz w:val="20"/>
                <w:szCs w:val="20"/>
              </w:rPr>
              <w:t>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43618F3" w14:textId="77777777" w:rsidR="00341B7A" w:rsidRDefault="00341B7A" w:rsidP="00341B7A">
            <w:pPr>
              <w:jc w:val="center"/>
              <w:rPr>
                <w:rFonts w:ascii="Arial" w:hAnsi="Arial" w:cs="Arial"/>
                <w:sz w:val="20"/>
                <w:szCs w:val="20"/>
              </w:rPr>
            </w:pPr>
            <w:r>
              <w:rPr>
                <w:rFonts w:ascii="Arial" w:hAnsi="Arial" w:cs="Arial"/>
                <w:sz w:val="20"/>
                <w:szCs w:val="20"/>
              </w:rPr>
              <w:t>2.8%</w:t>
            </w:r>
          </w:p>
        </w:tc>
      </w:tr>
      <w:tr w:rsidR="00341B7A" w14:paraId="28B02B8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F814C"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0E02D7B" w14:textId="77777777" w:rsidR="00341B7A" w:rsidRDefault="00341B7A" w:rsidP="00341B7A">
            <w:pPr>
              <w:rPr>
                <w:rFonts w:ascii="Arial" w:hAnsi="Arial" w:cs="Arial"/>
                <w:sz w:val="20"/>
                <w:szCs w:val="20"/>
              </w:rPr>
            </w:pPr>
            <w:r>
              <w:rPr>
                <w:rFonts w:ascii="Arial" w:hAnsi="Arial" w:cs="Arial"/>
                <w:sz w:val="20"/>
                <w:szCs w:val="20"/>
              </w:rPr>
              <w:t>Riverside Early Intervention - Needham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33D9EAC"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DFD2845" w14:textId="77777777" w:rsidR="00341B7A" w:rsidRDefault="00341B7A" w:rsidP="00341B7A">
            <w:pPr>
              <w:jc w:val="center"/>
              <w:rPr>
                <w:rFonts w:ascii="Arial" w:hAnsi="Arial" w:cs="Arial"/>
                <w:sz w:val="20"/>
                <w:szCs w:val="20"/>
              </w:rPr>
            </w:pPr>
            <w:r>
              <w:rPr>
                <w:rFonts w:ascii="Arial" w:hAnsi="Arial" w:cs="Arial"/>
                <w:sz w:val="20"/>
                <w:szCs w:val="20"/>
              </w:rPr>
              <w:t>3.4%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3FE953E" w14:textId="77777777" w:rsidR="00341B7A" w:rsidRDefault="00341B7A" w:rsidP="00341B7A">
            <w:pPr>
              <w:jc w:val="center"/>
              <w:rPr>
                <w:rFonts w:ascii="Arial" w:hAnsi="Arial" w:cs="Arial"/>
                <w:sz w:val="20"/>
                <w:szCs w:val="20"/>
              </w:rPr>
            </w:pPr>
            <w:r>
              <w:rPr>
                <w:rFonts w:ascii="Arial" w:hAnsi="Arial" w:cs="Arial"/>
                <w:sz w:val="20"/>
                <w:szCs w:val="20"/>
              </w:rPr>
              <w:t>0.4%</w:t>
            </w:r>
          </w:p>
        </w:tc>
      </w:tr>
      <w:tr w:rsidR="00341B7A" w14:paraId="23C528C9"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21F14"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FEEF79D" w14:textId="77777777" w:rsidR="00341B7A" w:rsidRDefault="00341B7A" w:rsidP="00341B7A">
            <w:pPr>
              <w:rPr>
                <w:rFonts w:ascii="Arial" w:hAnsi="Arial" w:cs="Arial"/>
                <w:sz w:val="20"/>
                <w:szCs w:val="20"/>
              </w:rPr>
            </w:pPr>
            <w:r>
              <w:rPr>
                <w:rFonts w:ascii="Arial" w:hAnsi="Arial" w:cs="Arial"/>
                <w:sz w:val="20"/>
                <w:szCs w:val="20"/>
              </w:rPr>
              <w:t>South Bay Community Services - Early Childhood, Brockton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D9E2876"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7831C51" w14:textId="77777777" w:rsidR="00341B7A" w:rsidRDefault="00341B7A" w:rsidP="00341B7A">
            <w:pPr>
              <w:jc w:val="center"/>
              <w:rPr>
                <w:rFonts w:ascii="Arial" w:hAnsi="Arial" w:cs="Arial"/>
                <w:sz w:val="20"/>
                <w:szCs w:val="20"/>
              </w:rPr>
            </w:pPr>
            <w:r>
              <w:rPr>
                <w:rFonts w:ascii="Arial" w:hAnsi="Arial" w:cs="Arial"/>
                <w:sz w:val="20"/>
                <w:szCs w:val="20"/>
              </w:rPr>
              <w:t>6.5%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BE24D88" w14:textId="77777777" w:rsidR="00341B7A" w:rsidRDefault="00341B7A" w:rsidP="00341B7A">
            <w:pPr>
              <w:jc w:val="center"/>
              <w:rPr>
                <w:rFonts w:ascii="Arial" w:hAnsi="Arial" w:cs="Arial"/>
                <w:sz w:val="20"/>
                <w:szCs w:val="20"/>
              </w:rPr>
            </w:pPr>
            <w:r>
              <w:rPr>
                <w:rFonts w:ascii="Arial" w:hAnsi="Arial" w:cs="Arial"/>
                <w:sz w:val="20"/>
                <w:szCs w:val="20"/>
              </w:rPr>
              <w:t>3.5%</w:t>
            </w:r>
          </w:p>
        </w:tc>
      </w:tr>
      <w:tr w:rsidR="00341B7A" w14:paraId="2DDC7AC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A5A58" w14:textId="77777777" w:rsidR="00341B7A" w:rsidRDefault="00341B7A" w:rsidP="00341B7A">
            <w:pPr>
              <w:rPr>
                <w:rFonts w:ascii="Arial" w:hAnsi="Arial" w:cs="Arial"/>
                <w:sz w:val="20"/>
                <w:szCs w:val="20"/>
              </w:rPr>
            </w:pPr>
            <w:r>
              <w:rPr>
                <w:rFonts w:ascii="Arial" w:hAnsi="Arial" w:cs="Arial"/>
                <w:sz w:val="20"/>
                <w:szCs w:val="20"/>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128CC11" w14:textId="77777777" w:rsidR="00341B7A" w:rsidRDefault="00341B7A" w:rsidP="00341B7A">
            <w:pPr>
              <w:rPr>
                <w:rFonts w:ascii="Arial" w:hAnsi="Arial" w:cs="Arial"/>
                <w:sz w:val="20"/>
                <w:szCs w:val="20"/>
              </w:rPr>
            </w:pPr>
            <w:r>
              <w:rPr>
                <w:rFonts w:ascii="Arial" w:hAnsi="Arial" w:cs="Arial"/>
                <w:sz w:val="20"/>
                <w:szCs w:val="20"/>
              </w:rPr>
              <w:t>South Bay Community Services - Early Childhood, Fall River/Swansea</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52989CF"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59897AD" w14:textId="77777777" w:rsidR="00341B7A" w:rsidRDefault="00341B7A" w:rsidP="00341B7A">
            <w:pPr>
              <w:jc w:val="center"/>
              <w:rPr>
                <w:rFonts w:ascii="Arial" w:hAnsi="Arial" w:cs="Arial"/>
                <w:sz w:val="20"/>
                <w:szCs w:val="20"/>
              </w:rPr>
            </w:pPr>
            <w:r>
              <w:rPr>
                <w:rFonts w:ascii="Arial" w:hAnsi="Arial" w:cs="Arial"/>
                <w:sz w:val="20"/>
                <w:szCs w:val="20"/>
              </w:rPr>
              <w:t>7.6%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9FF9AA6" w14:textId="77777777" w:rsidR="00341B7A" w:rsidRDefault="00341B7A" w:rsidP="00341B7A">
            <w:pPr>
              <w:jc w:val="center"/>
              <w:rPr>
                <w:rFonts w:ascii="Arial" w:hAnsi="Arial" w:cs="Arial"/>
                <w:sz w:val="20"/>
                <w:szCs w:val="20"/>
              </w:rPr>
            </w:pPr>
            <w:r>
              <w:rPr>
                <w:rFonts w:ascii="Arial" w:hAnsi="Arial" w:cs="Arial"/>
                <w:sz w:val="20"/>
                <w:szCs w:val="20"/>
              </w:rPr>
              <w:t>4.6%</w:t>
            </w:r>
          </w:p>
        </w:tc>
      </w:tr>
      <w:tr w:rsidR="00341B7A" w14:paraId="0DA4E27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E8E56"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C8770FB" w14:textId="77777777" w:rsidR="00341B7A" w:rsidRDefault="00341B7A" w:rsidP="00341B7A">
            <w:pPr>
              <w:rPr>
                <w:rFonts w:ascii="Arial" w:hAnsi="Arial" w:cs="Arial"/>
                <w:sz w:val="20"/>
                <w:szCs w:val="20"/>
              </w:rPr>
            </w:pPr>
            <w:r>
              <w:rPr>
                <w:rFonts w:ascii="Arial" w:hAnsi="Arial" w:cs="Arial"/>
                <w:sz w:val="20"/>
                <w:szCs w:val="20"/>
              </w:rPr>
              <w:t>South Bay Community Services - Early Childhood, Framingham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3060ADA"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9DB137A" w14:textId="77777777" w:rsidR="00341B7A" w:rsidRDefault="00341B7A" w:rsidP="00341B7A">
            <w:pPr>
              <w:jc w:val="center"/>
              <w:rPr>
                <w:rFonts w:ascii="Arial" w:hAnsi="Arial" w:cs="Arial"/>
                <w:sz w:val="20"/>
                <w:szCs w:val="20"/>
              </w:rPr>
            </w:pPr>
            <w:r>
              <w:rPr>
                <w:rFonts w:ascii="Arial" w:hAnsi="Arial" w:cs="Arial"/>
                <w:sz w:val="20"/>
                <w:szCs w:val="20"/>
              </w:rPr>
              <w:t>3.3%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48717B2" w14:textId="77777777" w:rsidR="00341B7A" w:rsidRDefault="00341B7A" w:rsidP="00341B7A">
            <w:pPr>
              <w:jc w:val="center"/>
              <w:rPr>
                <w:rFonts w:ascii="Arial" w:hAnsi="Arial" w:cs="Arial"/>
                <w:sz w:val="20"/>
                <w:szCs w:val="20"/>
              </w:rPr>
            </w:pPr>
            <w:r>
              <w:rPr>
                <w:rFonts w:ascii="Arial" w:hAnsi="Arial" w:cs="Arial"/>
                <w:sz w:val="20"/>
                <w:szCs w:val="20"/>
              </w:rPr>
              <w:t>0.3%</w:t>
            </w:r>
          </w:p>
        </w:tc>
      </w:tr>
      <w:tr w:rsidR="00341B7A" w14:paraId="2C389FE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141DC"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49838BD" w14:textId="77777777" w:rsidR="00341B7A" w:rsidRDefault="00341B7A" w:rsidP="00341B7A">
            <w:pPr>
              <w:rPr>
                <w:rFonts w:ascii="Arial" w:hAnsi="Arial" w:cs="Arial"/>
                <w:sz w:val="20"/>
                <w:szCs w:val="20"/>
              </w:rPr>
            </w:pPr>
            <w:r>
              <w:rPr>
                <w:rFonts w:ascii="Arial" w:hAnsi="Arial" w:cs="Arial"/>
                <w:sz w:val="20"/>
                <w:szCs w:val="20"/>
              </w:rPr>
              <w:t>South Bay Community Services - Early Childhood, Lawrence</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EC57DC1"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9763FCF" w14:textId="77777777" w:rsidR="00341B7A" w:rsidRDefault="00341B7A" w:rsidP="00341B7A">
            <w:pPr>
              <w:jc w:val="center"/>
              <w:rPr>
                <w:rFonts w:ascii="Arial" w:hAnsi="Arial" w:cs="Arial"/>
                <w:sz w:val="20"/>
                <w:szCs w:val="20"/>
              </w:rPr>
            </w:pPr>
            <w:r>
              <w:rPr>
                <w:rFonts w:ascii="Arial" w:hAnsi="Arial" w:cs="Arial"/>
                <w:sz w:val="20"/>
                <w:szCs w:val="20"/>
              </w:rPr>
              <w:t>5.7%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87ADB37" w14:textId="77777777" w:rsidR="00341B7A" w:rsidRDefault="00341B7A" w:rsidP="00341B7A">
            <w:pPr>
              <w:jc w:val="center"/>
              <w:rPr>
                <w:rFonts w:ascii="Arial" w:hAnsi="Arial" w:cs="Arial"/>
                <w:sz w:val="20"/>
                <w:szCs w:val="20"/>
              </w:rPr>
            </w:pPr>
            <w:r>
              <w:rPr>
                <w:rFonts w:ascii="Arial" w:hAnsi="Arial" w:cs="Arial"/>
                <w:sz w:val="20"/>
                <w:szCs w:val="20"/>
              </w:rPr>
              <w:t>2.7%</w:t>
            </w:r>
          </w:p>
        </w:tc>
      </w:tr>
      <w:tr w:rsidR="00341B7A" w14:paraId="4C8AE48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C23DD"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0D883D1" w14:textId="77777777" w:rsidR="00341B7A" w:rsidRDefault="00341B7A" w:rsidP="00341B7A">
            <w:pPr>
              <w:rPr>
                <w:rFonts w:ascii="Arial" w:hAnsi="Arial" w:cs="Arial"/>
                <w:sz w:val="20"/>
                <w:szCs w:val="20"/>
              </w:rPr>
            </w:pPr>
            <w:r>
              <w:rPr>
                <w:rFonts w:ascii="Arial" w:hAnsi="Arial" w:cs="Arial"/>
                <w:sz w:val="20"/>
                <w:szCs w:val="20"/>
              </w:rPr>
              <w:t>South Bay Community Services - Early Childhood, Lowell</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D45BB0D"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7259833" w14:textId="77777777" w:rsidR="00341B7A" w:rsidRDefault="00341B7A" w:rsidP="00341B7A">
            <w:pPr>
              <w:jc w:val="center"/>
              <w:rPr>
                <w:rFonts w:ascii="Arial" w:hAnsi="Arial" w:cs="Arial"/>
                <w:sz w:val="20"/>
                <w:szCs w:val="20"/>
              </w:rPr>
            </w:pPr>
            <w:r>
              <w:rPr>
                <w:rFonts w:ascii="Arial" w:hAnsi="Arial" w:cs="Arial"/>
                <w:sz w:val="20"/>
                <w:szCs w:val="20"/>
              </w:rPr>
              <w:t>7.3%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84C9207" w14:textId="77777777" w:rsidR="00341B7A" w:rsidRDefault="00341B7A" w:rsidP="00341B7A">
            <w:pPr>
              <w:jc w:val="center"/>
              <w:rPr>
                <w:rFonts w:ascii="Arial" w:hAnsi="Arial" w:cs="Arial"/>
                <w:sz w:val="20"/>
                <w:szCs w:val="20"/>
              </w:rPr>
            </w:pPr>
            <w:r>
              <w:rPr>
                <w:rFonts w:ascii="Arial" w:hAnsi="Arial" w:cs="Arial"/>
                <w:sz w:val="20"/>
                <w:szCs w:val="20"/>
              </w:rPr>
              <w:t>4.3%</w:t>
            </w:r>
          </w:p>
        </w:tc>
      </w:tr>
      <w:tr w:rsidR="00341B7A" w14:paraId="0CCF896A"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E85B6"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60C4918" w14:textId="77777777" w:rsidR="00341B7A" w:rsidRDefault="00341B7A" w:rsidP="00341B7A">
            <w:pPr>
              <w:rPr>
                <w:rFonts w:ascii="Arial" w:hAnsi="Arial" w:cs="Arial"/>
                <w:sz w:val="20"/>
                <w:szCs w:val="20"/>
              </w:rPr>
            </w:pPr>
            <w:r>
              <w:rPr>
                <w:rFonts w:ascii="Arial" w:hAnsi="Arial" w:cs="Arial"/>
                <w:sz w:val="20"/>
                <w:szCs w:val="20"/>
              </w:rPr>
              <w:t>South Bay Community Services - Early Childhood, Worcester</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05CFD7B"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A751067" w14:textId="77777777" w:rsidR="00341B7A" w:rsidRDefault="00341B7A" w:rsidP="00341B7A">
            <w:pPr>
              <w:jc w:val="center"/>
              <w:rPr>
                <w:rFonts w:ascii="Arial" w:hAnsi="Arial" w:cs="Arial"/>
                <w:sz w:val="20"/>
                <w:szCs w:val="20"/>
              </w:rPr>
            </w:pPr>
            <w:r>
              <w:rPr>
                <w:rFonts w:ascii="Arial" w:hAnsi="Arial" w:cs="Arial"/>
                <w:sz w:val="20"/>
                <w:szCs w:val="20"/>
              </w:rPr>
              <w:t>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8032C83" w14:textId="77777777" w:rsidR="00341B7A" w:rsidRDefault="00341B7A" w:rsidP="00341B7A">
            <w:pPr>
              <w:jc w:val="center"/>
              <w:rPr>
                <w:rFonts w:ascii="Arial" w:hAnsi="Arial" w:cs="Arial"/>
                <w:sz w:val="20"/>
                <w:szCs w:val="20"/>
              </w:rPr>
            </w:pPr>
            <w:r>
              <w:rPr>
                <w:rFonts w:ascii="Arial" w:hAnsi="Arial" w:cs="Arial"/>
                <w:sz w:val="20"/>
                <w:szCs w:val="20"/>
              </w:rPr>
              <w:t>2.8%</w:t>
            </w:r>
          </w:p>
        </w:tc>
      </w:tr>
      <w:tr w:rsidR="00341B7A" w14:paraId="14B9370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6999"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2FACE00" w14:textId="77777777" w:rsidR="00341B7A" w:rsidRDefault="00341B7A" w:rsidP="00341B7A">
            <w:pPr>
              <w:rPr>
                <w:rFonts w:ascii="Arial" w:hAnsi="Arial" w:cs="Arial"/>
                <w:sz w:val="20"/>
                <w:szCs w:val="20"/>
              </w:rPr>
            </w:pPr>
            <w:r>
              <w:rPr>
                <w:rFonts w:ascii="Arial" w:hAnsi="Arial" w:cs="Arial"/>
                <w:sz w:val="20"/>
                <w:szCs w:val="20"/>
              </w:rPr>
              <w:t>Step One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ABDB169"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A4BFA10" w14:textId="77777777" w:rsidR="00341B7A" w:rsidRDefault="00341B7A" w:rsidP="00341B7A">
            <w:pPr>
              <w:jc w:val="center"/>
              <w:rPr>
                <w:rFonts w:ascii="Arial" w:hAnsi="Arial" w:cs="Arial"/>
                <w:sz w:val="20"/>
                <w:szCs w:val="20"/>
              </w:rPr>
            </w:pPr>
            <w:r>
              <w:rPr>
                <w:rFonts w:ascii="Arial" w:hAnsi="Arial" w:cs="Arial"/>
                <w:sz w:val="20"/>
                <w:szCs w:val="20"/>
              </w:rPr>
              <w:t>3.0%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FC50764" w14:textId="77777777" w:rsidR="00341B7A" w:rsidRDefault="00EA019F" w:rsidP="00341B7A">
            <w:pPr>
              <w:jc w:val="center"/>
              <w:rPr>
                <w:rFonts w:ascii="Arial" w:hAnsi="Arial" w:cs="Arial"/>
                <w:sz w:val="20"/>
                <w:szCs w:val="20"/>
              </w:rPr>
            </w:pPr>
            <w:r>
              <w:rPr>
                <w:rFonts w:ascii="Arial" w:hAnsi="Arial" w:cs="Arial"/>
                <w:sz w:val="20"/>
                <w:szCs w:val="20"/>
              </w:rPr>
              <w:t>0%</w:t>
            </w:r>
          </w:p>
        </w:tc>
      </w:tr>
      <w:tr w:rsidR="00341B7A" w14:paraId="5CAC7E8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208FA"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79F2015" w14:textId="77777777" w:rsidR="00341B7A" w:rsidRDefault="00341B7A" w:rsidP="00341B7A">
            <w:pPr>
              <w:rPr>
                <w:rFonts w:ascii="Arial" w:hAnsi="Arial" w:cs="Arial"/>
                <w:sz w:val="20"/>
                <w:szCs w:val="20"/>
              </w:rPr>
            </w:pPr>
            <w:r>
              <w:rPr>
                <w:rFonts w:ascii="Arial" w:hAnsi="Arial" w:cs="Arial"/>
                <w:sz w:val="20"/>
                <w:szCs w:val="20"/>
              </w:rPr>
              <w:t>The Professional Center for Child Development</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E9EA77C"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78C226D" w14:textId="77777777" w:rsidR="00341B7A" w:rsidRDefault="00341B7A" w:rsidP="00341B7A">
            <w:pPr>
              <w:jc w:val="center"/>
              <w:rPr>
                <w:rFonts w:ascii="Arial" w:hAnsi="Arial" w:cs="Arial"/>
                <w:sz w:val="20"/>
                <w:szCs w:val="20"/>
              </w:rPr>
            </w:pPr>
            <w:r>
              <w:rPr>
                <w:rFonts w:ascii="Arial" w:hAnsi="Arial" w:cs="Arial"/>
                <w:sz w:val="20"/>
                <w:szCs w:val="20"/>
              </w:rPr>
              <w:t>5.7%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6119C78" w14:textId="77777777" w:rsidR="00341B7A" w:rsidRDefault="00341B7A" w:rsidP="00341B7A">
            <w:pPr>
              <w:jc w:val="center"/>
              <w:rPr>
                <w:rFonts w:ascii="Arial" w:hAnsi="Arial" w:cs="Arial"/>
                <w:sz w:val="20"/>
                <w:szCs w:val="20"/>
              </w:rPr>
            </w:pPr>
            <w:r>
              <w:rPr>
                <w:rFonts w:ascii="Arial" w:hAnsi="Arial" w:cs="Arial"/>
                <w:sz w:val="20"/>
                <w:szCs w:val="20"/>
              </w:rPr>
              <w:t>2.7%</w:t>
            </w:r>
          </w:p>
        </w:tc>
      </w:tr>
      <w:tr w:rsidR="00341B7A" w14:paraId="5457962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360A"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4EBFE4A" w14:textId="77777777" w:rsidR="00341B7A" w:rsidRDefault="00341B7A" w:rsidP="00341B7A">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C8742DC"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C1CD3ED" w14:textId="77777777" w:rsidR="00341B7A" w:rsidRDefault="00341B7A" w:rsidP="00341B7A">
            <w:pPr>
              <w:jc w:val="center"/>
              <w:rPr>
                <w:rFonts w:ascii="Arial" w:hAnsi="Arial" w:cs="Arial"/>
                <w:sz w:val="20"/>
                <w:szCs w:val="20"/>
              </w:rPr>
            </w:pPr>
            <w:r>
              <w:rPr>
                <w:rFonts w:ascii="Arial" w:hAnsi="Arial" w:cs="Arial"/>
                <w:sz w:val="20"/>
                <w:szCs w:val="20"/>
              </w:rPr>
              <w:t>7.7%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8FB1B69" w14:textId="77777777" w:rsidR="00341B7A" w:rsidRDefault="00341B7A" w:rsidP="00341B7A">
            <w:pPr>
              <w:jc w:val="center"/>
              <w:rPr>
                <w:rFonts w:ascii="Arial" w:hAnsi="Arial" w:cs="Arial"/>
                <w:sz w:val="20"/>
                <w:szCs w:val="20"/>
              </w:rPr>
            </w:pPr>
            <w:r>
              <w:rPr>
                <w:rFonts w:ascii="Arial" w:hAnsi="Arial" w:cs="Arial"/>
                <w:sz w:val="20"/>
                <w:szCs w:val="20"/>
              </w:rPr>
              <w:t>4.7%</w:t>
            </w:r>
          </w:p>
        </w:tc>
      </w:tr>
      <w:tr w:rsidR="00341B7A" w14:paraId="4D2DB6FA"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79475"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C771AE0" w14:textId="77777777" w:rsidR="00341B7A" w:rsidRDefault="00341B7A" w:rsidP="00341B7A">
            <w:pPr>
              <w:rPr>
                <w:rFonts w:ascii="Arial" w:hAnsi="Arial" w:cs="Arial"/>
                <w:sz w:val="20"/>
                <w:szCs w:val="20"/>
              </w:rPr>
            </w:pPr>
            <w:r>
              <w:rPr>
                <w:rFonts w:ascii="Arial" w:hAnsi="Arial" w:cs="Arial"/>
                <w:sz w:val="20"/>
                <w:szCs w:val="20"/>
              </w:rPr>
              <w:t>Thom Anne Sullivan Center</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04F036E"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24356C5" w14:textId="77777777" w:rsidR="00341B7A" w:rsidRDefault="00341B7A" w:rsidP="00341B7A">
            <w:pPr>
              <w:jc w:val="center"/>
              <w:rPr>
                <w:rFonts w:ascii="Arial" w:hAnsi="Arial" w:cs="Arial"/>
                <w:sz w:val="20"/>
                <w:szCs w:val="20"/>
              </w:rPr>
            </w:pPr>
            <w:r>
              <w:rPr>
                <w:rFonts w:ascii="Arial" w:hAnsi="Arial" w:cs="Arial"/>
                <w:sz w:val="20"/>
                <w:szCs w:val="20"/>
              </w:rPr>
              <w:t>7.3%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C64AC2A" w14:textId="77777777" w:rsidR="00341B7A" w:rsidRDefault="00341B7A" w:rsidP="00341B7A">
            <w:pPr>
              <w:jc w:val="center"/>
              <w:rPr>
                <w:rFonts w:ascii="Arial" w:hAnsi="Arial" w:cs="Arial"/>
                <w:sz w:val="20"/>
                <w:szCs w:val="20"/>
              </w:rPr>
            </w:pPr>
            <w:r>
              <w:rPr>
                <w:rFonts w:ascii="Arial" w:hAnsi="Arial" w:cs="Arial"/>
                <w:sz w:val="20"/>
                <w:szCs w:val="20"/>
              </w:rPr>
              <w:t>4.3%</w:t>
            </w:r>
          </w:p>
        </w:tc>
      </w:tr>
      <w:tr w:rsidR="00341B7A" w14:paraId="4D2090F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67FD" w14:textId="77777777" w:rsidR="00341B7A" w:rsidRDefault="00341B7A" w:rsidP="00341B7A">
            <w:pPr>
              <w:rPr>
                <w:rFonts w:ascii="Arial" w:hAnsi="Arial" w:cs="Arial"/>
                <w:sz w:val="20"/>
                <w:szCs w:val="20"/>
              </w:rPr>
            </w:pPr>
            <w:r>
              <w:rPr>
                <w:rFonts w:ascii="Arial" w:hAnsi="Arial" w:cs="Arial"/>
                <w:sz w:val="20"/>
                <w:szCs w:val="20"/>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58F4694" w14:textId="77777777" w:rsidR="00341B7A" w:rsidRDefault="00341B7A" w:rsidP="00341B7A">
            <w:pPr>
              <w:rPr>
                <w:rFonts w:ascii="Arial" w:hAnsi="Arial" w:cs="Arial"/>
                <w:sz w:val="20"/>
                <w:szCs w:val="20"/>
              </w:rPr>
            </w:pPr>
            <w:r>
              <w:rPr>
                <w:rFonts w:ascii="Arial" w:hAnsi="Arial" w:cs="Arial"/>
                <w:sz w:val="20"/>
                <w:szCs w:val="20"/>
              </w:rPr>
              <w:t>Thom Boston Metro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493645F" w14:textId="77777777" w:rsidR="00341B7A" w:rsidRDefault="00341B7A" w:rsidP="00341B7A">
            <w:pPr>
              <w:jc w:val="center"/>
              <w:rPr>
                <w:rFonts w:ascii="Arial" w:hAnsi="Arial" w:cs="Arial"/>
                <w:sz w:val="20"/>
                <w:szCs w:val="20"/>
              </w:rPr>
            </w:pPr>
            <w:r>
              <w:rPr>
                <w:rFonts w:ascii="Arial" w:hAnsi="Arial" w:cs="Arial"/>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57E6ABA" w14:textId="77777777" w:rsidR="00341B7A" w:rsidRDefault="00341B7A" w:rsidP="00341B7A">
            <w:pPr>
              <w:jc w:val="center"/>
              <w:rPr>
                <w:rFonts w:ascii="Arial" w:hAnsi="Arial" w:cs="Arial"/>
                <w:sz w:val="20"/>
                <w:szCs w:val="20"/>
              </w:rPr>
            </w:pPr>
            <w:r>
              <w:rPr>
                <w:rFonts w:ascii="Arial" w:hAnsi="Arial" w:cs="Arial"/>
                <w:sz w:val="20"/>
                <w:szCs w:val="20"/>
              </w:rPr>
              <w:t>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DD12FB9" w14:textId="77777777" w:rsidR="00341B7A" w:rsidRDefault="00341B7A" w:rsidP="00341B7A">
            <w:pPr>
              <w:jc w:val="center"/>
              <w:rPr>
                <w:rFonts w:ascii="Arial" w:hAnsi="Arial" w:cs="Arial"/>
                <w:sz w:val="20"/>
                <w:szCs w:val="20"/>
              </w:rPr>
            </w:pPr>
            <w:r>
              <w:rPr>
                <w:rFonts w:ascii="Arial" w:hAnsi="Arial" w:cs="Arial"/>
                <w:sz w:val="20"/>
                <w:szCs w:val="20"/>
              </w:rPr>
              <w:t>-0.2%</w:t>
            </w:r>
          </w:p>
        </w:tc>
      </w:tr>
      <w:tr w:rsidR="00341B7A" w14:paraId="7562140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7305E"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2B78D06" w14:textId="77777777" w:rsidR="00341B7A" w:rsidRDefault="00341B7A" w:rsidP="00341B7A">
            <w:pPr>
              <w:rPr>
                <w:rFonts w:ascii="Arial" w:hAnsi="Arial" w:cs="Arial"/>
                <w:sz w:val="20"/>
                <w:szCs w:val="20"/>
              </w:rPr>
            </w:pPr>
            <w:r>
              <w:rPr>
                <w:rFonts w:ascii="Arial" w:hAnsi="Arial" w:cs="Arial"/>
                <w:sz w:val="20"/>
                <w:szCs w:val="20"/>
              </w:rPr>
              <w:t>Thom Charles River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6A9D0DC"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BE4BCE" w14:textId="77777777" w:rsidR="00341B7A" w:rsidRDefault="00341B7A" w:rsidP="00341B7A">
            <w:pPr>
              <w:jc w:val="center"/>
              <w:rPr>
                <w:rFonts w:ascii="Arial" w:hAnsi="Arial" w:cs="Arial"/>
                <w:sz w:val="20"/>
                <w:szCs w:val="20"/>
              </w:rPr>
            </w:pPr>
            <w:r>
              <w:rPr>
                <w:rFonts w:ascii="Arial" w:hAnsi="Arial" w:cs="Arial"/>
                <w:sz w:val="20"/>
                <w:szCs w:val="20"/>
              </w:rPr>
              <w:t>3.6%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E6F0D68"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5DE8707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6B0FF"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BE114DB" w14:textId="77777777" w:rsidR="00341B7A" w:rsidRDefault="00341B7A" w:rsidP="00341B7A">
            <w:pPr>
              <w:rPr>
                <w:rFonts w:ascii="Arial" w:hAnsi="Arial" w:cs="Arial"/>
                <w:sz w:val="20"/>
                <w:szCs w:val="20"/>
              </w:rPr>
            </w:pPr>
            <w:r>
              <w:rPr>
                <w:rFonts w:ascii="Arial" w:hAnsi="Arial" w:cs="Arial"/>
                <w:sz w:val="20"/>
                <w:szCs w:val="20"/>
              </w:rPr>
              <w:t>Thom Marlboro Area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4E9F6D1"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EAE8114" w14:textId="77777777" w:rsidR="00341B7A" w:rsidRDefault="00341B7A" w:rsidP="00341B7A">
            <w:pPr>
              <w:jc w:val="center"/>
              <w:rPr>
                <w:rFonts w:ascii="Arial" w:hAnsi="Arial" w:cs="Arial"/>
                <w:sz w:val="20"/>
                <w:szCs w:val="20"/>
              </w:rPr>
            </w:pPr>
            <w:r>
              <w:rPr>
                <w:rFonts w:ascii="Arial" w:hAnsi="Arial" w:cs="Arial"/>
                <w:sz w:val="20"/>
                <w:szCs w:val="20"/>
              </w:rPr>
              <w:t>4.0%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79A84E0" w14:textId="77777777" w:rsidR="00341B7A" w:rsidRDefault="00341B7A" w:rsidP="00341B7A">
            <w:pPr>
              <w:jc w:val="center"/>
              <w:rPr>
                <w:rFonts w:ascii="Arial" w:hAnsi="Arial" w:cs="Arial"/>
                <w:sz w:val="20"/>
                <w:szCs w:val="20"/>
              </w:rPr>
            </w:pPr>
            <w:r>
              <w:rPr>
                <w:rFonts w:ascii="Arial" w:hAnsi="Arial" w:cs="Arial"/>
                <w:sz w:val="20"/>
                <w:szCs w:val="20"/>
              </w:rPr>
              <w:t>1.0%</w:t>
            </w:r>
          </w:p>
        </w:tc>
      </w:tr>
      <w:tr w:rsidR="00341B7A" w14:paraId="0518A825"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EB4E8"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FDF0CE9" w14:textId="77777777" w:rsidR="00341B7A" w:rsidRDefault="00341B7A" w:rsidP="00341B7A">
            <w:pPr>
              <w:rPr>
                <w:rFonts w:ascii="Arial" w:hAnsi="Arial" w:cs="Arial"/>
                <w:sz w:val="20"/>
                <w:szCs w:val="20"/>
              </w:rPr>
            </w:pPr>
            <w:r>
              <w:rPr>
                <w:rFonts w:ascii="Arial" w:hAnsi="Arial" w:cs="Arial"/>
                <w:sz w:val="20"/>
                <w:szCs w:val="20"/>
              </w:rPr>
              <w:t>Thom Mystic Valley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AFF1E50"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83AAA78" w14:textId="77777777" w:rsidR="00341B7A" w:rsidRDefault="00341B7A" w:rsidP="00341B7A">
            <w:pPr>
              <w:jc w:val="center"/>
              <w:rPr>
                <w:rFonts w:ascii="Arial" w:hAnsi="Arial" w:cs="Arial"/>
                <w:sz w:val="20"/>
                <w:szCs w:val="20"/>
              </w:rPr>
            </w:pPr>
            <w:r>
              <w:rPr>
                <w:rFonts w:ascii="Arial" w:hAnsi="Arial" w:cs="Arial"/>
                <w:sz w:val="20"/>
                <w:szCs w:val="20"/>
              </w:rPr>
              <w:t>3.6%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DAA9B68" w14:textId="77777777" w:rsidR="00341B7A" w:rsidRDefault="00341B7A" w:rsidP="00341B7A">
            <w:pPr>
              <w:jc w:val="center"/>
              <w:rPr>
                <w:rFonts w:ascii="Arial" w:hAnsi="Arial" w:cs="Arial"/>
                <w:sz w:val="20"/>
                <w:szCs w:val="20"/>
              </w:rPr>
            </w:pPr>
            <w:r>
              <w:rPr>
                <w:rFonts w:ascii="Arial" w:hAnsi="Arial" w:cs="Arial"/>
                <w:sz w:val="20"/>
                <w:szCs w:val="20"/>
              </w:rPr>
              <w:t>0.6%</w:t>
            </w:r>
          </w:p>
        </w:tc>
      </w:tr>
      <w:tr w:rsidR="00341B7A" w14:paraId="466B874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523C" w14:textId="77777777" w:rsidR="00341B7A" w:rsidRDefault="00341B7A" w:rsidP="00341B7A">
            <w:pPr>
              <w:rPr>
                <w:rFonts w:ascii="Arial" w:hAnsi="Arial" w:cs="Arial"/>
                <w:sz w:val="20"/>
                <w:szCs w:val="20"/>
              </w:rPr>
            </w:pPr>
            <w:r>
              <w:rPr>
                <w:rFonts w:ascii="Arial" w:hAnsi="Arial" w:cs="Arial"/>
                <w:sz w:val="20"/>
                <w:szCs w:val="20"/>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41A8384" w14:textId="77777777" w:rsidR="00341B7A" w:rsidRDefault="00341B7A" w:rsidP="00341B7A">
            <w:pPr>
              <w:rPr>
                <w:rFonts w:ascii="Arial" w:hAnsi="Arial" w:cs="Arial"/>
                <w:sz w:val="20"/>
                <w:szCs w:val="20"/>
              </w:rPr>
            </w:pPr>
            <w:r>
              <w:rPr>
                <w:rFonts w:ascii="Arial" w:hAnsi="Arial" w:cs="Arial"/>
                <w:sz w:val="20"/>
                <w:szCs w:val="20"/>
              </w:rPr>
              <w:t>Thom Neponset Valley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8342FDF"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51D84D0" w14:textId="77777777" w:rsidR="00341B7A" w:rsidRDefault="00341B7A" w:rsidP="00341B7A">
            <w:pPr>
              <w:jc w:val="center"/>
              <w:rPr>
                <w:rFonts w:ascii="Arial" w:hAnsi="Arial" w:cs="Arial"/>
                <w:sz w:val="20"/>
                <w:szCs w:val="20"/>
              </w:rPr>
            </w:pPr>
            <w:r>
              <w:rPr>
                <w:rFonts w:ascii="Arial" w:hAnsi="Arial" w:cs="Arial"/>
                <w:sz w:val="20"/>
                <w:szCs w:val="20"/>
              </w:rPr>
              <w:t>5.9%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87CCA58" w14:textId="77777777" w:rsidR="00341B7A" w:rsidRDefault="00341B7A" w:rsidP="00341B7A">
            <w:pPr>
              <w:jc w:val="center"/>
              <w:rPr>
                <w:rFonts w:ascii="Arial" w:hAnsi="Arial" w:cs="Arial"/>
                <w:sz w:val="20"/>
                <w:szCs w:val="20"/>
              </w:rPr>
            </w:pPr>
            <w:r>
              <w:rPr>
                <w:rFonts w:ascii="Arial" w:hAnsi="Arial" w:cs="Arial"/>
                <w:sz w:val="20"/>
                <w:szCs w:val="20"/>
              </w:rPr>
              <w:t>2.9%</w:t>
            </w:r>
          </w:p>
        </w:tc>
      </w:tr>
      <w:tr w:rsidR="00341B7A" w14:paraId="3F5B1F51"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2A669" w14:textId="77777777" w:rsidR="00341B7A" w:rsidRDefault="00341B7A" w:rsidP="00341B7A">
            <w:pPr>
              <w:rPr>
                <w:rFonts w:ascii="Arial" w:hAnsi="Arial" w:cs="Arial"/>
                <w:sz w:val="20"/>
                <w:szCs w:val="20"/>
              </w:rPr>
            </w:pPr>
            <w:r>
              <w:rPr>
                <w:rFonts w:ascii="Arial" w:hAnsi="Arial" w:cs="Arial"/>
                <w:sz w:val="20"/>
                <w:szCs w:val="20"/>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026D347" w14:textId="77777777" w:rsidR="00341B7A" w:rsidRDefault="00341B7A" w:rsidP="00341B7A">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C84090E"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05C5C1E" w14:textId="77777777" w:rsidR="00341B7A" w:rsidRDefault="00341B7A" w:rsidP="00341B7A">
            <w:pPr>
              <w:jc w:val="center"/>
              <w:rPr>
                <w:rFonts w:ascii="Arial" w:hAnsi="Arial" w:cs="Arial"/>
                <w:sz w:val="20"/>
                <w:szCs w:val="20"/>
              </w:rPr>
            </w:pPr>
            <w:r>
              <w:rPr>
                <w:rFonts w:ascii="Arial" w:hAnsi="Arial" w:cs="Arial"/>
                <w:sz w:val="20"/>
                <w:szCs w:val="20"/>
              </w:rPr>
              <w:t>8.4%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246C0B2" w14:textId="77777777" w:rsidR="00341B7A" w:rsidRDefault="00341B7A" w:rsidP="00341B7A">
            <w:pPr>
              <w:jc w:val="center"/>
              <w:rPr>
                <w:rFonts w:ascii="Arial" w:hAnsi="Arial" w:cs="Arial"/>
                <w:sz w:val="20"/>
                <w:szCs w:val="20"/>
              </w:rPr>
            </w:pPr>
            <w:r>
              <w:rPr>
                <w:rFonts w:ascii="Arial" w:hAnsi="Arial" w:cs="Arial"/>
                <w:sz w:val="20"/>
                <w:szCs w:val="20"/>
              </w:rPr>
              <w:t>5.4%</w:t>
            </w:r>
          </w:p>
        </w:tc>
      </w:tr>
      <w:tr w:rsidR="00341B7A" w14:paraId="7EA62A0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D382D"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CF0D057" w14:textId="77777777" w:rsidR="00341B7A" w:rsidRDefault="00341B7A" w:rsidP="00341B7A">
            <w:pPr>
              <w:rPr>
                <w:rFonts w:ascii="Arial" w:hAnsi="Arial" w:cs="Arial"/>
                <w:sz w:val="20"/>
                <w:szCs w:val="20"/>
              </w:rPr>
            </w:pPr>
            <w:r>
              <w:rPr>
                <w:rFonts w:ascii="Arial" w:hAnsi="Arial" w:cs="Arial"/>
                <w:sz w:val="20"/>
                <w:szCs w:val="20"/>
              </w:rPr>
              <w:t>Thom Springfield Infant Toddler Services</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D758A13"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3EC708" w14:textId="77777777" w:rsidR="00341B7A" w:rsidRDefault="00341B7A" w:rsidP="00341B7A">
            <w:pPr>
              <w:jc w:val="center"/>
              <w:rPr>
                <w:rFonts w:ascii="Arial" w:hAnsi="Arial" w:cs="Arial"/>
                <w:sz w:val="20"/>
                <w:szCs w:val="20"/>
              </w:rPr>
            </w:pPr>
            <w:r>
              <w:rPr>
                <w:rFonts w:ascii="Arial" w:hAnsi="Arial" w:cs="Arial"/>
                <w:sz w:val="20"/>
                <w:szCs w:val="20"/>
              </w:rPr>
              <w:t>9.7%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066465C" w14:textId="77777777" w:rsidR="00341B7A" w:rsidRDefault="00341B7A" w:rsidP="00341B7A">
            <w:pPr>
              <w:jc w:val="center"/>
              <w:rPr>
                <w:rFonts w:ascii="Arial" w:hAnsi="Arial" w:cs="Arial"/>
                <w:sz w:val="20"/>
                <w:szCs w:val="20"/>
              </w:rPr>
            </w:pPr>
            <w:r>
              <w:rPr>
                <w:rFonts w:ascii="Arial" w:hAnsi="Arial" w:cs="Arial"/>
                <w:sz w:val="20"/>
                <w:szCs w:val="20"/>
              </w:rPr>
              <w:t>6.7%</w:t>
            </w:r>
          </w:p>
        </w:tc>
      </w:tr>
      <w:tr w:rsidR="00341B7A" w14:paraId="7E55724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87E34" w14:textId="77777777" w:rsidR="00341B7A" w:rsidRDefault="00341B7A" w:rsidP="00341B7A">
            <w:pPr>
              <w:rPr>
                <w:rFonts w:ascii="Arial" w:hAnsi="Arial" w:cs="Arial"/>
                <w:sz w:val="20"/>
                <w:szCs w:val="20"/>
              </w:rPr>
            </w:pPr>
            <w:r>
              <w:rPr>
                <w:rFonts w:ascii="Arial" w:hAnsi="Arial" w:cs="Arial"/>
                <w:sz w:val="20"/>
                <w:szCs w:val="20"/>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5FE7B5E" w14:textId="77777777" w:rsidR="00341B7A" w:rsidRDefault="00341B7A" w:rsidP="00341B7A">
            <w:pPr>
              <w:rPr>
                <w:rFonts w:ascii="Arial" w:hAnsi="Arial" w:cs="Arial"/>
                <w:sz w:val="20"/>
                <w:szCs w:val="20"/>
              </w:rPr>
            </w:pPr>
            <w:r>
              <w:rPr>
                <w:rFonts w:ascii="Arial" w:hAnsi="Arial" w:cs="Arial"/>
                <w:sz w:val="20"/>
                <w:szCs w:val="20"/>
              </w:rPr>
              <w:t>Thom Westfield Infant Toddler Services</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ECF7CE5"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8F73C6C" w14:textId="77777777" w:rsidR="00341B7A" w:rsidRDefault="00341B7A" w:rsidP="00341B7A">
            <w:pPr>
              <w:jc w:val="center"/>
              <w:rPr>
                <w:rFonts w:ascii="Arial" w:hAnsi="Arial" w:cs="Arial"/>
                <w:sz w:val="20"/>
                <w:szCs w:val="20"/>
              </w:rPr>
            </w:pPr>
            <w:r>
              <w:rPr>
                <w:rFonts w:ascii="Arial" w:hAnsi="Arial" w:cs="Arial"/>
                <w:sz w:val="20"/>
                <w:szCs w:val="20"/>
              </w:rPr>
              <w:t>6.7%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FD5F644" w14:textId="77777777" w:rsidR="00341B7A" w:rsidRDefault="00341B7A" w:rsidP="00341B7A">
            <w:pPr>
              <w:jc w:val="center"/>
              <w:rPr>
                <w:rFonts w:ascii="Arial" w:hAnsi="Arial" w:cs="Arial"/>
                <w:sz w:val="20"/>
                <w:szCs w:val="20"/>
              </w:rPr>
            </w:pPr>
            <w:r>
              <w:rPr>
                <w:rFonts w:ascii="Arial" w:hAnsi="Arial" w:cs="Arial"/>
                <w:sz w:val="20"/>
                <w:szCs w:val="20"/>
              </w:rPr>
              <w:t>3.7%</w:t>
            </w:r>
          </w:p>
        </w:tc>
      </w:tr>
      <w:tr w:rsidR="00341B7A" w14:paraId="4AE2DC2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E1D6F" w14:textId="77777777" w:rsidR="00341B7A" w:rsidRDefault="00341B7A" w:rsidP="00341B7A">
            <w:pPr>
              <w:rPr>
                <w:rFonts w:ascii="Arial" w:hAnsi="Arial" w:cs="Arial"/>
                <w:sz w:val="20"/>
                <w:szCs w:val="20"/>
              </w:rPr>
            </w:pPr>
            <w:r>
              <w:rPr>
                <w:rFonts w:ascii="Arial" w:hAnsi="Arial" w:cs="Arial"/>
                <w:sz w:val="20"/>
                <w:szCs w:val="20"/>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B8BE6BE" w14:textId="77777777" w:rsidR="00341B7A" w:rsidRDefault="00341B7A" w:rsidP="00341B7A">
            <w:pPr>
              <w:rPr>
                <w:rFonts w:ascii="Arial" w:hAnsi="Arial" w:cs="Arial"/>
                <w:sz w:val="20"/>
                <w:szCs w:val="20"/>
              </w:rPr>
            </w:pPr>
            <w:r>
              <w:rPr>
                <w:rFonts w:ascii="Arial" w:hAnsi="Arial" w:cs="Arial"/>
                <w:sz w:val="20"/>
                <w:szCs w:val="20"/>
              </w:rPr>
              <w:t>Thom Worcester Area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11FE26F" w14:textId="77777777" w:rsidR="00341B7A" w:rsidRDefault="00341B7A" w:rsidP="00341B7A">
            <w:pPr>
              <w:jc w:val="center"/>
              <w:rPr>
                <w:rFonts w:ascii="Arial" w:hAnsi="Arial" w:cs="Arial"/>
                <w:sz w:val="20"/>
                <w:szCs w:val="20"/>
              </w:rPr>
            </w:pPr>
            <w:r>
              <w:rPr>
                <w:rFonts w:ascii="Arial" w:hAnsi="Arial" w:cs="Arial"/>
                <w:sz w:val="20"/>
                <w:szCs w:val="20"/>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3EAD3E" w14:textId="77777777" w:rsidR="00341B7A" w:rsidRDefault="00341B7A" w:rsidP="00341B7A">
            <w:pPr>
              <w:jc w:val="center"/>
              <w:rPr>
                <w:rFonts w:ascii="Arial" w:hAnsi="Arial" w:cs="Arial"/>
                <w:sz w:val="20"/>
                <w:szCs w:val="20"/>
              </w:rPr>
            </w:pPr>
            <w:r>
              <w:rPr>
                <w:rFonts w:ascii="Arial" w:hAnsi="Arial" w:cs="Arial"/>
                <w:sz w:val="20"/>
                <w:szCs w:val="20"/>
              </w:rPr>
              <w:t>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288F319" w14:textId="77777777" w:rsidR="00341B7A" w:rsidRDefault="00341B7A" w:rsidP="00341B7A">
            <w:pPr>
              <w:jc w:val="center"/>
              <w:rPr>
                <w:rFonts w:ascii="Arial" w:hAnsi="Arial" w:cs="Arial"/>
                <w:sz w:val="20"/>
                <w:szCs w:val="20"/>
              </w:rPr>
            </w:pPr>
            <w:r>
              <w:rPr>
                <w:rFonts w:ascii="Arial" w:hAnsi="Arial" w:cs="Arial"/>
                <w:sz w:val="20"/>
                <w:szCs w:val="20"/>
              </w:rPr>
              <w:t>2.8%</w:t>
            </w:r>
          </w:p>
        </w:tc>
      </w:tr>
    </w:tbl>
    <w:p w14:paraId="7C2578DF" w14:textId="77777777" w:rsidR="0023144B" w:rsidRPr="00432667" w:rsidRDefault="0023144B" w:rsidP="0023144B">
      <w:pPr>
        <w:widowControl w:val="0"/>
        <w:tabs>
          <w:tab w:val="center" w:pos="5430"/>
        </w:tabs>
        <w:autoSpaceDE w:val="0"/>
        <w:autoSpaceDN w:val="0"/>
        <w:adjustRightInd w:val="0"/>
        <w:rPr>
          <w:rFonts w:ascii="Arial" w:hAnsi="Arial" w:cs="Arial"/>
        </w:rPr>
      </w:pPr>
      <w:r>
        <w:rPr>
          <w:rFonts w:ascii="Arial" w:hAnsi="Arial" w:cs="Arial"/>
        </w:rPr>
        <w:br w:type="page"/>
      </w:r>
    </w:p>
    <w:p w14:paraId="449AEAA3" w14:textId="77777777" w:rsidR="0023144B" w:rsidRPr="006C3159" w:rsidRDefault="0023144B" w:rsidP="00211519">
      <w:pPr>
        <w:pStyle w:val="Heading1"/>
        <w:rPr>
          <w:color w:val="385623"/>
        </w:rPr>
      </w:pPr>
      <w:bookmarkStart w:id="14" w:name="_Toc489274670"/>
      <w:bookmarkStart w:id="15" w:name="_Toc12345682"/>
      <w:r w:rsidRPr="006C3159">
        <w:rPr>
          <w:color w:val="385623"/>
        </w:rPr>
        <w:t>Infants and Toddlers Birth to Three Years Old in Massachusetts who Receive EI Services</w:t>
      </w:r>
      <w:bookmarkEnd w:id="14"/>
      <w:bookmarkEnd w:id="15"/>
    </w:p>
    <w:p w14:paraId="06285126" w14:textId="77777777" w:rsidR="0023144B" w:rsidRDefault="0023144B" w:rsidP="0023144B">
      <w:pPr>
        <w:rPr>
          <w:rFonts w:ascii="Arial" w:hAnsi="Arial" w:cs="Arial"/>
        </w:rPr>
      </w:pPr>
    </w:p>
    <w:p w14:paraId="53BDE1CA" w14:textId="77777777" w:rsidR="0023144B" w:rsidRDefault="0023144B" w:rsidP="0023144B">
      <w:pPr>
        <w:rPr>
          <w:rFonts w:ascii="Arial" w:hAnsi="Arial" w:cs="Arial"/>
        </w:rPr>
      </w:pPr>
      <w:r>
        <w:rPr>
          <w:rFonts w:ascii="Arial" w:hAnsi="Arial" w:cs="Arial"/>
          <w:b/>
          <w:i/>
        </w:rPr>
        <w:t>Description</w:t>
      </w:r>
    </w:p>
    <w:p w14:paraId="368BEB0F" w14:textId="77777777" w:rsidR="0023144B" w:rsidRDefault="0023144B" w:rsidP="0023144B">
      <w:pPr>
        <w:rPr>
          <w:rFonts w:ascii="Arial" w:hAnsi="Arial" w:cs="Arial"/>
        </w:rPr>
      </w:pPr>
      <w:r>
        <w:rPr>
          <w:rFonts w:ascii="Arial" w:hAnsi="Arial" w:cs="Arial"/>
        </w:rPr>
        <w:t>This indicator reports on the p</w:t>
      </w:r>
      <w:r w:rsidRPr="00AC3DA0">
        <w:rPr>
          <w:rFonts w:ascii="Arial" w:hAnsi="Arial" w:cs="Arial"/>
        </w:rPr>
        <w:t xml:space="preserve">ercent of </w:t>
      </w:r>
      <w:r>
        <w:rPr>
          <w:rFonts w:ascii="Arial" w:hAnsi="Arial" w:cs="Arial"/>
        </w:rPr>
        <w:t xml:space="preserve">the </w:t>
      </w:r>
      <w:r w:rsidRPr="00AC3DA0">
        <w:rPr>
          <w:rFonts w:ascii="Arial" w:hAnsi="Arial" w:cs="Arial"/>
        </w:rPr>
        <w:t>infant and toddler</w:t>
      </w:r>
      <w:r>
        <w:rPr>
          <w:rFonts w:ascii="Arial" w:hAnsi="Arial" w:cs="Arial"/>
        </w:rPr>
        <w:t xml:space="preserve"> population</w:t>
      </w:r>
      <w:r w:rsidRPr="00AC3DA0">
        <w:rPr>
          <w:rFonts w:ascii="Arial" w:hAnsi="Arial" w:cs="Arial"/>
        </w:rPr>
        <w:t xml:space="preserve"> </w:t>
      </w:r>
      <w:r>
        <w:rPr>
          <w:rFonts w:ascii="Arial" w:hAnsi="Arial" w:cs="Arial"/>
        </w:rPr>
        <w:t xml:space="preserve">in Massachusetts </w:t>
      </w:r>
      <w:r w:rsidRPr="00AC3DA0">
        <w:rPr>
          <w:rFonts w:ascii="Arial" w:hAnsi="Arial" w:cs="Arial"/>
        </w:rPr>
        <w:t>from birth to three years old</w:t>
      </w:r>
      <w:r>
        <w:rPr>
          <w:rFonts w:ascii="Arial" w:hAnsi="Arial" w:cs="Arial"/>
        </w:rPr>
        <w:t xml:space="preserve"> with an </w:t>
      </w:r>
      <w:r w:rsidRPr="00E57BF8">
        <w:rPr>
          <w:rFonts w:ascii="Arial" w:hAnsi="Arial" w:cs="Arial"/>
          <w:i/>
        </w:rPr>
        <w:t>IFSP</w:t>
      </w:r>
      <w:r>
        <w:rPr>
          <w:rFonts w:ascii="Arial" w:hAnsi="Arial" w:cs="Arial"/>
        </w:rPr>
        <w:t xml:space="preserve"> service plan</w:t>
      </w:r>
      <w:r w:rsidR="004F08CC">
        <w:rPr>
          <w:rFonts w:ascii="Arial" w:hAnsi="Arial" w:cs="Arial"/>
        </w:rPr>
        <w:t xml:space="preserve">. </w:t>
      </w:r>
      <w:r w:rsidRPr="00AC3DA0">
        <w:rPr>
          <w:rFonts w:ascii="Arial" w:hAnsi="Arial" w:cs="Arial"/>
        </w:rPr>
        <w:t xml:space="preserve">Over half </w:t>
      </w:r>
      <w:r w:rsidRPr="003B77A2">
        <w:rPr>
          <w:rFonts w:ascii="Arial" w:hAnsi="Arial" w:cs="Arial"/>
        </w:rPr>
        <w:t>(</w:t>
      </w:r>
      <w:r w:rsidR="00D92D1E">
        <w:rPr>
          <w:rFonts w:ascii="Arial" w:hAnsi="Arial" w:cs="Arial"/>
        </w:rPr>
        <w:t>62</w:t>
      </w:r>
      <w:r w:rsidRPr="003B77A2">
        <w:rPr>
          <w:rFonts w:ascii="Arial" w:hAnsi="Arial" w:cs="Arial"/>
        </w:rPr>
        <w:t>%)</w:t>
      </w:r>
      <w:r w:rsidRPr="00AC3DA0">
        <w:rPr>
          <w:rFonts w:ascii="Arial" w:hAnsi="Arial" w:cs="Arial"/>
        </w:rPr>
        <w:t xml:space="preserve"> of all </w:t>
      </w:r>
      <w:r w:rsidRPr="000E1FBF">
        <w:rPr>
          <w:rFonts w:ascii="Arial" w:hAnsi="Arial" w:cs="Arial"/>
          <w:i/>
        </w:rPr>
        <w:t>EI</w:t>
      </w:r>
      <w:r w:rsidRPr="00AC3DA0">
        <w:rPr>
          <w:rFonts w:ascii="Arial" w:hAnsi="Arial" w:cs="Arial"/>
        </w:rPr>
        <w:t xml:space="preserve"> programs serve children in towns served by another </w:t>
      </w:r>
      <w:r w:rsidRPr="000E1FBF">
        <w:rPr>
          <w:rFonts w:ascii="Arial" w:hAnsi="Arial" w:cs="Arial"/>
          <w:i/>
        </w:rPr>
        <w:t>EI</w:t>
      </w:r>
      <w:r w:rsidRPr="00AC3DA0">
        <w:rPr>
          <w:rFonts w:ascii="Arial" w:hAnsi="Arial" w:cs="Arial"/>
        </w:rPr>
        <w:t xml:space="preserve"> program (same </w:t>
      </w:r>
      <w:r w:rsidRPr="002F4FEF">
        <w:rPr>
          <w:rFonts w:ascii="Arial" w:hAnsi="Arial" w:cs="Arial"/>
          <w:i/>
        </w:rPr>
        <w:t>catchment area</w:t>
      </w:r>
      <w:r w:rsidRPr="00AC3DA0">
        <w:rPr>
          <w:rFonts w:ascii="Arial" w:hAnsi="Arial" w:cs="Arial"/>
        </w:rPr>
        <w:t>)</w:t>
      </w:r>
      <w:r w:rsidR="004F08CC">
        <w:rPr>
          <w:rFonts w:ascii="Arial" w:hAnsi="Arial" w:cs="Arial"/>
        </w:rPr>
        <w:t xml:space="preserve">. </w:t>
      </w:r>
      <w:r w:rsidRPr="00AC3DA0">
        <w:rPr>
          <w:rFonts w:ascii="Arial" w:hAnsi="Arial" w:cs="Arial"/>
        </w:rPr>
        <w:t xml:space="preserve">Therefore, </w:t>
      </w:r>
      <w:r w:rsidRPr="002F4FEF">
        <w:rPr>
          <w:rFonts w:ascii="Arial" w:hAnsi="Arial" w:cs="Arial"/>
          <w:i/>
        </w:rPr>
        <w:t>catchment area</w:t>
      </w:r>
      <w:r w:rsidRPr="00AC3DA0">
        <w:rPr>
          <w:rFonts w:ascii="Arial" w:hAnsi="Arial" w:cs="Arial"/>
        </w:rPr>
        <w:t xml:space="preserve">, not program, totals of the birth to </w:t>
      </w:r>
      <w:r>
        <w:rPr>
          <w:rFonts w:ascii="Arial" w:hAnsi="Arial" w:cs="Arial"/>
        </w:rPr>
        <w:t>three</w:t>
      </w:r>
      <w:r w:rsidRPr="00AC3DA0">
        <w:rPr>
          <w:rFonts w:ascii="Arial" w:hAnsi="Arial" w:cs="Arial"/>
        </w:rPr>
        <w:t xml:space="preserve"> </w:t>
      </w:r>
      <w:r w:rsidR="00E44B38" w:rsidRPr="00AC3DA0">
        <w:rPr>
          <w:rFonts w:ascii="Arial" w:hAnsi="Arial" w:cs="Arial"/>
        </w:rPr>
        <w:t>populations</w:t>
      </w:r>
      <w:r w:rsidRPr="00AC3DA0">
        <w:rPr>
          <w:rFonts w:ascii="Arial" w:hAnsi="Arial" w:cs="Arial"/>
        </w:rPr>
        <w:t xml:space="preserve"> was used as the basis to calculate program percent</w:t>
      </w:r>
      <w:r>
        <w:rPr>
          <w:rFonts w:ascii="Arial" w:hAnsi="Arial" w:cs="Arial"/>
        </w:rPr>
        <w:t>.</w:t>
      </w:r>
    </w:p>
    <w:p w14:paraId="30C56EC6" w14:textId="77777777" w:rsidR="0023144B" w:rsidRDefault="0023144B" w:rsidP="0023144B">
      <w:pPr>
        <w:rPr>
          <w:rFonts w:ascii="Arial" w:hAnsi="Arial" w:cs="Arial"/>
        </w:rPr>
      </w:pPr>
    </w:p>
    <w:p w14:paraId="213770FB" w14:textId="77777777" w:rsidR="0023144B" w:rsidRDefault="0023144B" w:rsidP="0023144B">
      <w:pPr>
        <w:rPr>
          <w:rFonts w:ascii="Arial" w:hAnsi="Arial" w:cs="Arial"/>
        </w:rPr>
      </w:pPr>
      <w:r>
        <w:rPr>
          <w:rFonts w:ascii="Arial" w:hAnsi="Arial" w:cs="Arial"/>
          <w:b/>
          <w:i/>
        </w:rPr>
        <w:t>State Target</w:t>
      </w:r>
    </w:p>
    <w:p w14:paraId="66F618DC" w14:textId="77777777" w:rsidR="0023144B" w:rsidRDefault="00394549" w:rsidP="0023144B">
      <w:pPr>
        <w:rPr>
          <w:rFonts w:ascii="Arial" w:hAnsi="Arial" w:cs="Arial"/>
        </w:rPr>
      </w:pPr>
      <w:r>
        <w:rPr>
          <w:rFonts w:ascii="Arial" w:hAnsi="Arial" w:cs="Arial"/>
        </w:rPr>
        <w:t>6.</w:t>
      </w:r>
      <w:r w:rsidR="00A659C7">
        <w:rPr>
          <w:rFonts w:ascii="Arial" w:hAnsi="Arial" w:cs="Arial"/>
        </w:rPr>
        <w:t>0</w:t>
      </w:r>
      <w:r w:rsidR="0023144B">
        <w:rPr>
          <w:rFonts w:ascii="Arial" w:hAnsi="Arial" w:cs="Arial"/>
        </w:rPr>
        <w:t xml:space="preserve">% </w:t>
      </w:r>
      <w:r w:rsidR="0023144B" w:rsidRPr="00AC3DA0">
        <w:rPr>
          <w:rFonts w:ascii="Arial" w:hAnsi="Arial" w:cs="Arial"/>
        </w:rPr>
        <w:t>of Massachusetts</w:t>
      </w:r>
      <w:r w:rsidR="0023144B">
        <w:rPr>
          <w:rFonts w:ascii="Arial" w:hAnsi="Arial" w:cs="Arial"/>
        </w:rPr>
        <w:t>’</w:t>
      </w:r>
      <w:r w:rsidR="0023144B" w:rsidRPr="00AC3DA0">
        <w:rPr>
          <w:rFonts w:ascii="Arial" w:hAnsi="Arial" w:cs="Arial"/>
        </w:rPr>
        <w:t xml:space="preserve"> infant</w:t>
      </w:r>
      <w:r w:rsidR="0023144B">
        <w:rPr>
          <w:rFonts w:ascii="Arial" w:hAnsi="Arial" w:cs="Arial"/>
        </w:rPr>
        <w:t xml:space="preserve"> and toddler population</w:t>
      </w:r>
      <w:r w:rsidR="0023144B" w:rsidRPr="00AC3DA0">
        <w:rPr>
          <w:rFonts w:ascii="Arial" w:hAnsi="Arial" w:cs="Arial"/>
        </w:rPr>
        <w:t xml:space="preserve"> under the age of three receive </w:t>
      </w:r>
      <w:r w:rsidR="0023144B" w:rsidRPr="00E57BF8">
        <w:rPr>
          <w:rFonts w:ascii="Arial" w:hAnsi="Arial" w:cs="Arial"/>
          <w:i/>
        </w:rPr>
        <w:t>IFSP</w:t>
      </w:r>
      <w:r w:rsidR="0023144B" w:rsidRPr="00AC3DA0">
        <w:rPr>
          <w:rFonts w:ascii="Arial" w:hAnsi="Arial" w:cs="Arial"/>
        </w:rPr>
        <w:t xml:space="preserve"> services by an early intervention program</w:t>
      </w:r>
      <w:r w:rsidR="0023144B">
        <w:rPr>
          <w:rFonts w:ascii="Arial" w:hAnsi="Arial" w:cs="Arial"/>
        </w:rPr>
        <w:t>.</w:t>
      </w:r>
    </w:p>
    <w:p w14:paraId="0A249B4C" w14:textId="77777777" w:rsidR="0023144B" w:rsidRDefault="0023144B" w:rsidP="0023144B">
      <w:pPr>
        <w:rPr>
          <w:rFonts w:ascii="Arial" w:hAnsi="Arial" w:cs="Arial"/>
        </w:rPr>
      </w:pPr>
    </w:p>
    <w:p w14:paraId="39667140" w14:textId="77777777" w:rsidR="0023144B" w:rsidRDefault="0023144B" w:rsidP="0023144B">
      <w:pPr>
        <w:rPr>
          <w:rFonts w:ascii="Arial" w:hAnsi="Arial" w:cs="Arial"/>
        </w:rPr>
      </w:pPr>
      <w:r>
        <w:rPr>
          <w:rFonts w:ascii="Arial" w:hAnsi="Arial" w:cs="Arial"/>
          <w:b/>
          <w:i/>
        </w:rPr>
        <w:t>Data Source</w:t>
      </w:r>
    </w:p>
    <w:p w14:paraId="2A137865" w14:textId="77777777" w:rsidR="0023144B" w:rsidRDefault="0023144B" w:rsidP="0023144B">
      <w:pPr>
        <w:rPr>
          <w:rFonts w:ascii="Arial" w:hAnsi="Arial" w:cs="Arial"/>
        </w:rPr>
      </w:pPr>
      <w:r>
        <w:rPr>
          <w:rFonts w:ascii="Arial" w:hAnsi="Arial" w:cs="Arial"/>
        </w:rPr>
        <w:t xml:space="preserve">Infants and toddlers </w:t>
      </w:r>
      <w:r w:rsidRPr="00AC3DA0">
        <w:rPr>
          <w:rFonts w:ascii="Arial" w:hAnsi="Arial" w:cs="Arial"/>
        </w:rPr>
        <w:t>with</w:t>
      </w:r>
      <w:r>
        <w:rPr>
          <w:rFonts w:ascii="Arial" w:hAnsi="Arial" w:cs="Arial"/>
        </w:rPr>
        <w:t xml:space="preserve"> an </w:t>
      </w:r>
      <w:r w:rsidRPr="00E57BF8">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who were active on </w:t>
      </w:r>
      <w:r>
        <w:rPr>
          <w:rFonts w:ascii="Arial" w:hAnsi="Arial" w:cs="Arial"/>
        </w:rPr>
        <w:t>October</w:t>
      </w:r>
      <w:r w:rsidRPr="00AC3DA0">
        <w:rPr>
          <w:rFonts w:ascii="Arial" w:hAnsi="Arial" w:cs="Arial"/>
        </w:rPr>
        <w:t xml:space="preserve"> 1, </w:t>
      </w:r>
      <w:r w:rsidR="00E36EAD">
        <w:rPr>
          <w:rFonts w:ascii="Arial" w:hAnsi="Arial" w:cs="Arial"/>
        </w:rPr>
        <w:t>2019</w:t>
      </w:r>
      <w:r w:rsidRPr="00AC3DA0">
        <w:rPr>
          <w:rFonts w:ascii="Arial" w:hAnsi="Arial" w:cs="Arial"/>
        </w:rPr>
        <w:t xml:space="preserve"> based on dat</w:t>
      </w:r>
      <w:r>
        <w:rPr>
          <w:rFonts w:ascii="Arial" w:hAnsi="Arial" w:cs="Arial"/>
        </w:rPr>
        <w:t>a</w:t>
      </w:r>
      <w:r w:rsidRPr="00AC3DA0">
        <w:rPr>
          <w:rFonts w:ascii="Arial" w:hAnsi="Arial" w:cs="Arial"/>
        </w:rPr>
        <w:t xml:space="preserve"> from the </w:t>
      </w:r>
      <w:r w:rsidR="004F08CC">
        <w:rPr>
          <w:rFonts w:ascii="Arial" w:hAnsi="Arial" w:cs="Arial"/>
          <w:i/>
        </w:rPr>
        <w:t>Early Intervention Client System</w:t>
      </w:r>
      <w:r w:rsidRPr="00E57BF8">
        <w:rPr>
          <w:rFonts w:ascii="Arial" w:hAnsi="Arial" w:cs="Arial"/>
          <w:i/>
        </w:rPr>
        <w:t xml:space="preserve"> (</w:t>
      </w:r>
      <w:r w:rsidR="004F08CC">
        <w:rPr>
          <w:rFonts w:ascii="Arial" w:hAnsi="Arial" w:cs="Arial"/>
          <w:i/>
        </w:rPr>
        <w:t>EICS</w:t>
      </w:r>
      <w:r w:rsidRPr="00E57BF8">
        <w:rPr>
          <w:rFonts w:ascii="Arial" w:hAnsi="Arial" w:cs="Arial"/>
          <w:i/>
        </w:rPr>
        <w:t>)</w:t>
      </w:r>
      <w:r w:rsidR="004F08CC">
        <w:rPr>
          <w:rFonts w:ascii="Arial" w:hAnsi="Arial" w:cs="Arial"/>
        </w:rPr>
        <w:t xml:space="preserve">. </w:t>
      </w:r>
      <w:r w:rsidRPr="00AC3DA0">
        <w:rPr>
          <w:rFonts w:ascii="Arial" w:hAnsi="Arial" w:cs="Arial"/>
        </w:rPr>
        <w:t xml:space="preserve">The state target and average </w:t>
      </w:r>
      <w:r>
        <w:rPr>
          <w:rFonts w:ascii="Arial" w:hAnsi="Arial" w:cs="Arial"/>
        </w:rPr>
        <w:t xml:space="preserve">reported in the </w:t>
      </w:r>
      <w:r w:rsidRPr="000E1FBF">
        <w:rPr>
          <w:rFonts w:ascii="Arial" w:hAnsi="Arial" w:cs="Arial"/>
          <w:i/>
        </w:rPr>
        <w:t>SPP/APR</w:t>
      </w:r>
      <w:r>
        <w:rPr>
          <w:rFonts w:ascii="Arial" w:hAnsi="Arial" w:cs="Arial"/>
        </w:rPr>
        <w:t xml:space="preserve"> </w:t>
      </w:r>
      <w:r w:rsidRPr="00AC3DA0">
        <w:rPr>
          <w:rFonts w:ascii="Arial" w:hAnsi="Arial" w:cs="Arial"/>
        </w:rPr>
        <w:t>is based on census data</w:t>
      </w:r>
      <w:r w:rsidR="004F08CC">
        <w:rPr>
          <w:rFonts w:ascii="Arial" w:hAnsi="Arial" w:cs="Arial"/>
        </w:rPr>
        <w:t xml:space="preserve">. </w:t>
      </w:r>
      <w:r>
        <w:rPr>
          <w:rFonts w:ascii="Arial" w:hAnsi="Arial" w:cs="Arial"/>
        </w:rPr>
        <w:t>T</w:t>
      </w:r>
      <w:r w:rsidRPr="00AC3DA0">
        <w:rPr>
          <w:rFonts w:ascii="Arial" w:hAnsi="Arial" w:cs="Arial"/>
        </w:rPr>
        <w:t xml:space="preserve">he program percent </w:t>
      </w:r>
      <w:r>
        <w:rPr>
          <w:rFonts w:ascii="Arial" w:hAnsi="Arial" w:cs="Arial"/>
        </w:rPr>
        <w:t xml:space="preserve">presented in this report </w:t>
      </w:r>
      <w:r w:rsidRPr="00AC3DA0">
        <w:rPr>
          <w:rFonts w:ascii="Arial" w:hAnsi="Arial" w:cs="Arial"/>
        </w:rPr>
        <w:t>is based on birth data</w:t>
      </w:r>
      <w:r>
        <w:rPr>
          <w:rFonts w:ascii="Arial" w:hAnsi="Arial" w:cs="Arial"/>
        </w:rPr>
        <w:t>.</w:t>
      </w:r>
    </w:p>
    <w:p w14:paraId="47FE93DB" w14:textId="77777777" w:rsidR="0023144B" w:rsidRDefault="0023144B" w:rsidP="0023144B">
      <w:pPr>
        <w:rPr>
          <w:rFonts w:ascii="Arial" w:hAnsi="Arial" w:cs="Arial"/>
        </w:rPr>
      </w:pPr>
    </w:p>
    <w:p w14:paraId="0C7B183F" w14:textId="77777777" w:rsidR="0023144B" w:rsidRDefault="0023144B" w:rsidP="0023144B">
      <w:pPr>
        <w:rPr>
          <w:rFonts w:ascii="Arial" w:hAnsi="Arial" w:cs="Arial"/>
        </w:rPr>
      </w:pPr>
      <w:r>
        <w:rPr>
          <w:rFonts w:ascii="Arial" w:hAnsi="Arial" w:cs="Arial"/>
          <w:b/>
          <w:i/>
        </w:rPr>
        <w:t>Statewide Results</w:t>
      </w:r>
    </w:p>
    <w:p w14:paraId="695DDAA3" w14:textId="77777777" w:rsidR="0023144B" w:rsidRDefault="0023144B" w:rsidP="0023144B">
      <w:pPr>
        <w:numPr>
          <w:ilvl w:val="0"/>
          <w:numId w:val="10"/>
        </w:numPr>
        <w:rPr>
          <w:rFonts w:ascii="Arial" w:hAnsi="Arial" w:cs="Arial"/>
        </w:rPr>
      </w:pPr>
      <w:r>
        <w:rPr>
          <w:rFonts w:ascii="Arial" w:hAnsi="Arial" w:cs="Arial"/>
        </w:rPr>
        <w:t xml:space="preserve">State Average: </w:t>
      </w:r>
      <w:r w:rsidR="00AE3D40">
        <w:rPr>
          <w:rFonts w:ascii="Arial" w:hAnsi="Arial" w:cs="Arial"/>
        </w:rPr>
        <w:t>10</w:t>
      </w:r>
      <w:r w:rsidR="004918E8">
        <w:rPr>
          <w:rFonts w:ascii="Arial" w:hAnsi="Arial" w:cs="Arial"/>
        </w:rPr>
        <w:t>.</w:t>
      </w:r>
      <w:r w:rsidR="00394549">
        <w:rPr>
          <w:rFonts w:ascii="Arial" w:hAnsi="Arial" w:cs="Arial"/>
        </w:rPr>
        <w:t>6</w:t>
      </w:r>
      <w:r>
        <w:rPr>
          <w:rFonts w:ascii="Arial" w:hAnsi="Arial" w:cs="Arial"/>
        </w:rPr>
        <w:t>%</w:t>
      </w:r>
    </w:p>
    <w:p w14:paraId="5099906E" w14:textId="77777777" w:rsidR="0023144B" w:rsidRPr="00C867CE" w:rsidRDefault="00047B26" w:rsidP="0023144B">
      <w:pPr>
        <w:numPr>
          <w:ilvl w:val="0"/>
          <w:numId w:val="10"/>
        </w:numPr>
        <w:rPr>
          <w:rFonts w:ascii="Arial" w:hAnsi="Arial" w:cs="Arial"/>
        </w:rPr>
      </w:pPr>
      <w:r>
        <w:rPr>
          <w:rFonts w:ascii="Arial" w:hAnsi="Arial" w:cs="Arial"/>
        </w:rPr>
        <w:t>2</w:t>
      </w:r>
      <w:r w:rsidR="00394549">
        <w:rPr>
          <w:rFonts w:ascii="Arial" w:hAnsi="Arial" w:cs="Arial"/>
        </w:rPr>
        <w:t>2</w:t>
      </w:r>
      <w:r>
        <w:rPr>
          <w:rFonts w:ascii="Arial" w:hAnsi="Arial" w:cs="Arial"/>
        </w:rPr>
        <w:t>,</w:t>
      </w:r>
      <w:r w:rsidR="00D92D1E">
        <w:rPr>
          <w:rFonts w:ascii="Arial" w:hAnsi="Arial" w:cs="Arial"/>
        </w:rPr>
        <w:t>541</w:t>
      </w:r>
      <w:r w:rsidR="0023144B">
        <w:rPr>
          <w:rFonts w:ascii="Arial" w:hAnsi="Arial" w:cs="Arial"/>
        </w:rPr>
        <w:t xml:space="preserve"> </w:t>
      </w:r>
      <w:r w:rsidR="0023144B" w:rsidRPr="00AC3DA0">
        <w:rPr>
          <w:rFonts w:ascii="Arial" w:hAnsi="Arial" w:cs="Arial"/>
        </w:rPr>
        <w:t xml:space="preserve">infants and toddlers under the age of three residing in Massachusetts have an </w:t>
      </w:r>
      <w:r w:rsidR="0023144B" w:rsidRPr="00E57BF8">
        <w:rPr>
          <w:rFonts w:ascii="Arial" w:hAnsi="Arial" w:cs="Arial"/>
          <w:i/>
        </w:rPr>
        <w:t>IFSP</w:t>
      </w:r>
      <w:r w:rsidR="0023144B" w:rsidRPr="00AC3DA0">
        <w:rPr>
          <w:rFonts w:ascii="Arial" w:hAnsi="Arial" w:cs="Arial"/>
        </w:rPr>
        <w:t xml:space="preserve"> for early intervention services</w:t>
      </w:r>
      <w:r w:rsidR="004F08CC">
        <w:rPr>
          <w:rFonts w:ascii="Arial" w:hAnsi="Arial" w:cs="Arial"/>
        </w:rPr>
        <w:t xml:space="preserve">. </w:t>
      </w:r>
      <w:r w:rsidR="0023144B" w:rsidRPr="00AC3DA0">
        <w:rPr>
          <w:rFonts w:ascii="Arial" w:hAnsi="Arial" w:cs="Arial"/>
        </w:rPr>
        <w:t xml:space="preserve">This is </w:t>
      </w:r>
      <w:r w:rsidR="00AE3D40">
        <w:rPr>
          <w:rFonts w:ascii="Arial" w:hAnsi="Arial" w:cs="Arial"/>
        </w:rPr>
        <w:t>10</w:t>
      </w:r>
      <w:r w:rsidR="004918E8">
        <w:rPr>
          <w:rFonts w:ascii="Arial" w:hAnsi="Arial" w:cs="Arial"/>
        </w:rPr>
        <w:t>.</w:t>
      </w:r>
      <w:r w:rsidR="00394549">
        <w:rPr>
          <w:rFonts w:ascii="Arial" w:hAnsi="Arial" w:cs="Arial"/>
        </w:rPr>
        <w:t>6</w:t>
      </w:r>
      <w:r w:rsidR="0023144B" w:rsidRPr="00AC3DA0">
        <w:rPr>
          <w:rFonts w:ascii="Arial" w:hAnsi="Arial" w:cs="Arial"/>
        </w:rPr>
        <w:t>% of Massachusetts’ total population of children under the age of three</w:t>
      </w:r>
      <w:r w:rsidR="004F08CC">
        <w:rPr>
          <w:rFonts w:ascii="Arial" w:hAnsi="Arial" w:cs="Arial"/>
        </w:rPr>
        <w:t xml:space="preserve">. </w:t>
      </w:r>
      <w:r w:rsidR="009A2F53">
        <w:rPr>
          <w:rFonts w:ascii="Arial" w:hAnsi="Arial" w:cs="Arial"/>
        </w:rPr>
        <w:t xml:space="preserve">The national average for all states is </w:t>
      </w:r>
      <w:r w:rsidR="00AE3D40">
        <w:rPr>
          <w:rFonts w:ascii="Arial" w:hAnsi="Arial" w:cs="Arial"/>
        </w:rPr>
        <w:t>3</w:t>
      </w:r>
      <w:r w:rsidR="004918E8">
        <w:rPr>
          <w:rFonts w:ascii="Arial" w:hAnsi="Arial" w:cs="Arial"/>
        </w:rPr>
        <w:t>.</w:t>
      </w:r>
      <w:r w:rsidR="00AE3D40">
        <w:rPr>
          <w:rFonts w:ascii="Arial" w:hAnsi="Arial" w:cs="Arial"/>
        </w:rPr>
        <w:t>48</w:t>
      </w:r>
      <w:r w:rsidR="009A2F53">
        <w:rPr>
          <w:rFonts w:ascii="Arial" w:hAnsi="Arial" w:cs="Arial"/>
        </w:rPr>
        <w:t xml:space="preserve">%. </w:t>
      </w:r>
      <w:r w:rsidR="0023144B" w:rsidRPr="00AC3DA0">
        <w:rPr>
          <w:rFonts w:ascii="Arial" w:hAnsi="Arial" w:cs="Arial"/>
        </w:rPr>
        <w:t>Massachusetts continues to serve one of the highest percentages of children from birth to three years of age</w:t>
      </w:r>
      <w:r w:rsidR="0023144B">
        <w:rPr>
          <w:rFonts w:ascii="Arial" w:hAnsi="Arial" w:cs="Arial"/>
        </w:rPr>
        <w:t>.</w:t>
      </w:r>
    </w:p>
    <w:p w14:paraId="2E46B769" w14:textId="77777777" w:rsidR="0023144B" w:rsidRDefault="0023144B" w:rsidP="0023144B">
      <w:pPr>
        <w:widowControl w:val="0"/>
        <w:numPr>
          <w:ilvl w:val="0"/>
          <w:numId w:val="9"/>
        </w:numPr>
        <w:tabs>
          <w:tab w:val="center" w:pos="0"/>
        </w:tabs>
        <w:autoSpaceDE w:val="0"/>
        <w:autoSpaceDN w:val="0"/>
        <w:adjustRightInd w:val="0"/>
        <w:rPr>
          <w:rFonts w:ascii="Arial" w:hAnsi="Arial" w:cs="Arial"/>
        </w:rPr>
      </w:pPr>
      <w:r>
        <w:rPr>
          <w:rFonts w:ascii="Arial" w:hAnsi="Arial" w:cs="Arial"/>
        </w:rPr>
        <w:t xml:space="preserve">Massachusetts’ eligibility criterion for children receiving </w:t>
      </w:r>
      <w:r w:rsidRPr="000E1FBF">
        <w:rPr>
          <w:rFonts w:ascii="Arial" w:hAnsi="Arial" w:cs="Arial"/>
          <w:i/>
        </w:rPr>
        <w:t>EI</w:t>
      </w:r>
      <w:r>
        <w:rPr>
          <w:rFonts w:ascii="Arial" w:hAnsi="Arial" w:cs="Arial"/>
        </w:rPr>
        <w:t xml:space="preserve"> services is classified as “broad”</w:t>
      </w:r>
      <w:r w:rsidR="004F08CC">
        <w:rPr>
          <w:rFonts w:ascii="Arial" w:hAnsi="Arial" w:cs="Arial"/>
        </w:rPr>
        <w:t xml:space="preserve">. </w:t>
      </w:r>
      <w:r w:rsidRPr="000E1FBF">
        <w:rPr>
          <w:rFonts w:ascii="Arial" w:hAnsi="Arial" w:cs="Arial"/>
          <w:i/>
        </w:rPr>
        <w:t>EI</w:t>
      </w:r>
      <w:r>
        <w:rPr>
          <w:rFonts w:ascii="Arial" w:hAnsi="Arial" w:cs="Arial"/>
        </w:rPr>
        <w:t xml:space="preserve"> programs in Massachusetts serve children who have developmental difficulties due to identified disabilities or delays, or if typical development, are at risk of developing delay due to certain birth or environmental circumstances</w:t>
      </w:r>
      <w:r w:rsidR="004F08CC">
        <w:rPr>
          <w:rFonts w:ascii="Arial" w:hAnsi="Arial" w:cs="Arial"/>
        </w:rPr>
        <w:t xml:space="preserve">. </w:t>
      </w:r>
      <w:r>
        <w:rPr>
          <w:rFonts w:ascii="Arial" w:hAnsi="Arial" w:cs="Arial"/>
        </w:rPr>
        <w:t>The following is comparative data with states having similar eligibility criteria for infants and toddlers served under the age of three:</w:t>
      </w:r>
    </w:p>
    <w:p w14:paraId="69F6FCC0" w14:textId="77777777" w:rsidR="0023144B" w:rsidRDefault="0023144B" w:rsidP="0023144B">
      <w:pPr>
        <w:widowControl w:val="0"/>
        <w:tabs>
          <w:tab w:val="center" w:pos="0"/>
        </w:tabs>
        <w:autoSpaceDE w:val="0"/>
        <w:autoSpaceDN w:val="0"/>
        <w:adjustRightInd w:val="0"/>
        <w:rPr>
          <w:rFonts w:ascii="Arial" w:hAnsi="Arial" w:cs="Arial"/>
        </w:rPr>
      </w:pPr>
    </w:p>
    <w:p w14:paraId="434B4823" w14:textId="77777777" w:rsidR="0023144B" w:rsidRDefault="0023144B" w:rsidP="0023144B">
      <w:pPr>
        <w:widowControl w:val="0"/>
        <w:tabs>
          <w:tab w:val="center" w:pos="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p>
    <w:p w14:paraId="3A1B4041" w14:textId="77777777" w:rsidR="003E4DE7" w:rsidRPr="002130EE" w:rsidRDefault="0023144B" w:rsidP="004A5FF9">
      <w:pPr>
        <w:widowControl w:val="0"/>
        <w:tabs>
          <w:tab w:val="center" w:pos="5430"/>
        </w:tabs>
        <w:autoSpaceDE w:val="0"/>
        <w:autoSpaceDN w:val="0"/>
        <w:adjustRightInd w:val="0"/>
        <w:rPr>
          <w:rFonts w:ascii="Arial" w:hAnsi="Arial" w:cs="Arial"/>
          <w:color w:val="000000"/>
          <w:sz w:val="10"/>
          <w:szCs w:val="10"/>
        </w:rPr>
      </w:pPr>
      <w:r>
        <w:rPr>
          <w:rFonts w:ascii="Arial" w:hAnsi="Arial" w:cs="Arial"/>
        </w:rPr>
        <w:br w:type="page"/>
      </w:r>
    </w:p>
    <w:tbl>
      <w:tblPr>
        <w:tblW w:w="11057" w:type="dxa"/>
        <w:tblInd w:w="103" w:type="dxa"/>
        <w:tblLook w:val="0000" w:firstRow="0" w:lastRow="0" w:firstColumn="0" w:lastColumn="0" w:noHBand="0" w:noVBand="0"/>
      </w:tblPr>
      <w:tblGrid>
        <w:gridCol w:w="1175"/>
        <w:gridCol w:w="6883"/>
        <w:gridCol w:w="1004"/>
        <w:gridCol w:w="1037"/>
        <w:gridCol w:w="958"/>
      </w:tblGrid>
      <w:tr w:rsidR="004A5FF9" w14:paraId="4ABB6ACE" w14:textId="77777777" w:rsidTr="007F013F">
        <w:trPr>
          <w:trHeight w:val="377"/>
          <w:tblHeader/>
        </w:trPr>
        <w:tc>
          <w:tcPr>
            <w:tcW w:w="11057" w:type="dxa"/>
            <w:gridSpan w:val="5"/>
            <w:shd w:val="clear" w:color="auto" w:fill="auto"/>
            <w:noWrap/>
            <w:vAlign w:val="bottom"/>
          </w:tcPr>
          <w:p w14:paraId="427CD9C6" w14:textId="77777777" w:rsidR="004A5FF9" w:rsidRPr="0020517C" w:rsidRDefault="004A5FF9" w:rsidP="004A5FF9">
            <w:pPr>
              <w:rPr>
                <w:rFonts w:ascii="Arial" w:hAnsi="Arial" w:cs="Arial"/>
                <w:b/>
                <w:bCs/>
                <w:i/>
                <w:sz w:val="18"/>
                <w:szCs w:val="18"/>
              </w:rPr>
            </w:pPr>
          </w:p>
        </w:tc>
      </w:tr>
      <w:tr w:rsidR="004A5FF9" w14:paraId="15C9C728" w14:textId="77777777" w:rsidTr="007F013F">
        <w:trPr>
          <w:trHeight w:val="377"/>
          <w:tblHeader/>
        </w:trPr>
        <w:tc>
          <w:tcPr>
            <w:tcW w:w="11057" w:type="dxa"/>
            <w:gridSpan w:val="5"/>
            <w:shd w:val="clear" w:color="auto" w:fill="auto"/>
            <w:noWrap/>
            <w:vAlign w:val="bottom"/>
          </w:tcPr>
          <w:p w14:paraId="12FD2D91" w14:textId="77777777" w:rsidR="004A5FF9" w:rsidRPr="00691A12" w:rsidRDefault="004A5FF9" w:rsidP="004A5FF9">
            <w:pPr>
              <w:widowControl w:val="0"/>
              <w:tabs>
                <w:tab w:val="center" w:pos="5430"/>
              </w:tabs>
              <w:autoSpaceDE w:val="0"/>
              <w:autoSpaceDN w:val="0"/>
              <w:adjustRightInd w:val="0"/>
              <w:rPr>
                <w:rFonts w:ascii="Arial" w:hAnsi="Arial" w:cs="Arial"/>
                <w:b/>
                <w:bCs/>
                <w:i/>
                <w:sz w:val="26"/>
                <w:szCs w:val="26"/>
              </w:rPr>
            </w:pPr>
            <w:r w:rsidRPr="00691A12">
              <w:rPr>
                <w:rFonts w:ascii="Arial" w:hAnsi="Arial" w:cs="Arial"/>
                <w:b/>
                <w:bCs/>
                <w:i/>
              </w:rPr>
              <w:t>Children from Birth to Three Years Old in Massachusetts who Receive EI Services</w:t>
            </w:r>
          </w:p>
        </w:tc>
      </w:tr>
      <w:tr w:rsidR="004A5FF9" w14:paraId="4262B57F" w14:textId="77777777" w:rsidTr="007F013F">
        <w:trPr>
          <w:trHeight w:val="377"/>
          <w:tblHeader/>
        </w:trPr>
        <w:tc>
          <w:tcPr>
            <w:tcW w:w="11057" w:type="dxa"/>
            <w:gridSpan w:val="5"/>
            <w:tcBorders>
              <w:bottom w:val="single" w:sz="4" w:space="0" w:color="auto"/>
            </w:tcBorders>
            <w:shd w:val="clear" w:color="auto" w:fill="auto"/>
            <w:noWrap/>
            <w:vAlign w:val="bottom"/>
          </w:tcPr>
          <w:p w14:paraId="78E9F4D6" w14:textId="77777777" w:rsidR="004A5FF9" w:rsidRPr="00691A12" w:rsidRDefault="004A5FF9" w:rsidP="00AE3D40">
            <w:pPr>
              <w:rPr>
                <w:rFonts w:ascii="Arial" w:hAnsi="Arial" w:cs="Arial"/>
                <w:i/>
                <w:sz w:val="22"/>
                <w:szCs w:val="22"/>
              </w:rPr>
            </w:pPr>
            <w:r w:rsidRPr="00691A12">
              <w:rPr>
                <w:rFonts w:ascii="Arial" w:hAnsi="Arial" w:cs="Arial"/>
                <w:i/>
                <w:sz w:val="22"/>
                <w:szCs w:val="22"/>
              </w:rPr>
              <w:t xml:space="preserve">State target: </w:t>
            </w:r>
            <w:r w:rsidR="00394549" w:rsidRPr="00691A12">
              <w:rPr>
                <w:rFonts w:ascii="Arial" w:hAnsi="Arial" w:cs="Arial"/>
                <w:i/>
                <w:sz w:val="22"/>
                <w:szCs w:val="22"/>
              </w:rPr>
              <w:t>6</w:t>
            </w:r>
            <w:r w:rsidRPr="00691A12">
              <w:rPr>
                <w:rFonts w:ascii="Arial" w:hAnsi="Arial" w:cs="Arial"/>
                <w:i/>
                <w:sz w:val="22"/>
                <w:szCs w:val="22"/>
              </w:rPr>
              <w:t>.</w:t>
            </w:r>
            <w:r w:rsidR="00AE3D40" w:rsidRPr="00691A12">
              <w:rPr>
                <w:rFonts w:ascii="Arial" w:hAnsi="Arial" w:cs="Arial"/>
                <w:i/>
                <w:sz w:val="22"/>
                <w:szCs w:val="22"/>
              </w:rPr>
              <w:t>0</w:t>
            </w:r>
            <w:r w:rsidRPr="00691A12">
              <w:rPr>
                <w:rFonts w:ascii="Arial" w:hAnsi="Arial" w:cs="Arial"/>
                <w:i/>
                <w:sz w:val="22"/>
                <w:szCs w:val="22"/>
              </w:rPr>
              <w:t>%</w:t>
            </w:r>
          </w:p>
        </w:tc>
      </w:tr>
      <w:tr w:rsidR="00A06C03" w14:paraId="55323B2C" w14:textId="77777777" w:rsidTr="001E24F6">
        <w:trPr>
          <w:trHeight w:val="953"/>
          <w:tblHeader/>
        </w:trPr>
        <w:tc>
          <w:tcPr>
            <w:tcW w:w="1175"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5FD9976F" w14:textId="77777777" w:rsidR="00A06C03" w:rsidRPr="0020517C" w:rsidRDefault="00A06C03">
            <w:pPr>
              <w:jc w:val="center"/>
              <w:rPr>
                <w:rFonts w:ascii="Arial" w:hAnsi="Arial" w:cs="Arial"/>
                <w:b/>
                <w:bCs/>
                <w:i/>
                <w:sz w:val="18"/>
                <w:szCs w:val="18"/>
              </w:rPr>
            </w:pPr>
          </w:p>
          <w:p w14:paraId="39937669"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69326200"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4CE67B42"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Region</w:t>
            </w:r>
          </w:p>
        </w:tc>
        <w:tc>
          <w:tcPr>
            <w:tcW w:w="6883" w:type="dxa"/>
            <w:tcBorders>
              <w:top w:val="single" w:sz="4" w:space="0" w:color="auto"/>
              <w:left w:val="nil"/>
              <w:bottom w:val="single" w:sz="4" w:space="0" w:color="auto"/>
              <w:right w:val="single" w:sz="4" w:space="0" w:color="auto"/>
            </w:tcBorders>
            <w:shd w:val="clear" w:color="auto" w:fill="FBD4B4"/>
            <w:noWrap/>
            <w:vAlign w:val="bottom"/>
          </w:tcPr>
          <w:p w14:paraId="411363F9" w14:textId="77777777" w:rsidR="00A06C03" w:rsidRPr="0020517C" w:rsidRDefault="00A06C03">
            <w:pPr>
              <w:rPr>
                <w:rFonts w:ascii="Arial" w:hAnsi="Arial" w:cs="Arial"/>
                <w:b/>
                <w:bCs/>
                <w:i/>
                <w:sz w:val="18"/>
                <w:szCs w:val="18"/>
              </w:rPr>
            </w:pPr>
            <w:r w:rsidRPr="0020517C">
              <w:rPr>
                <w:rFonts w:ascii="Arial" w:hAnsi="Arial" w:cs="Arial"/>
                <w:b/>
                <w:bCs/>
                <w:i/>
                <w:sz w:val="18"/>
                <w:szCs w:val="18"/>
              </w:rPr>
              <w:t>  </w:t>
            </w:r>
          </w:p>
          <w:p w14:paraId="1FEF2EDC" w14:textId="77777777" w:rsidR="00A06C03" w:rsidRPr="0020517C" w:rsidRDefault="00A06C03">
            <w:pPr>
              <w:rPr>
                <w:rFonts w:ascii="Arial" w:hAnsi="Arial" w:cs="Arial"/>
                <w:b/>
                <w:bCs/>
                <w:i/>
                <w:sz w:val="18"/>
                <w:szCs w:val="18"/>
              </w:rPr>
            </w:pPr>
            <w:r w:rsidRPr="0020517C">
              <w:rPr>
                <w:rFonts w:ascii="Arial" w:hAnsi="Arial" w:cs="Arial"/>
                <w:b/>
                <w:bCs/>
                <w:i/>
                <w:sz w:val="18"/>
                <w:szCs w:val="18"/>
              </w:rPr>
              <w:t> </w:t>
            </w:r>
          </w:p>
          <w:p w14:paraId="35E57AE0" w14:textId="77777777" w:rsidR="00A06C03" w:rsidRPr="0020517C" w:rsidRDefault="00A06C03" w:rsidP="00A06C03">
            <w:pPr>
              <w:rPr>
                <w:rFonts w:ascii="Arial" w:hAnsi="Arial" w:cs="Arial"/>
                <w:b/>
                <w:bCs/>
                <w:i/>
                <w:sz w:val="18"/>
                <w:szCs w:val="18"/>
              </w:rPr>
            </w:pPr>
            <w:r w:rsidRPr="0020517C">
              <w:rPr>
                <w:rFonts w:ascii="Arial" w:hAnsi="Arial" w:cs="Arial"/>
                <w:b/>
                <w:bCs/>
                <w:i/>
                <w:sz w:val="18"/>
                <w:szCs w:val="18"/>
              </w:rPr>
              <w:t>Agency</w:t>
            </w:r>
          </w:p>
        </w:tc>
        <w:tc>
          <w:tcPr>
            <w:tcW w:w="1004" w:type="dxa"/>
            <w:tcBorders>
              <w:top w:val="single" w:sz="4" w:space="0" w:color="auto"/>
              <w:left w:val="nil"/>
              <w:bottom w:val="single" w:sz="4" w:space="0" w:color="auto"/>
              <w:right w:val="single" w:sz="4" w:space="0" w:color="auto"/>
            </w:tcBorders>
            <w:shd w:val="clear" w:color="auto" w:fill="FBD4B4"/>
            <w:noWrap/>
            <w:vAlign w:val="bottom"/>
          </w:tcPr>
          <w:p w14:paraId="3FA7ABC2"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Meets or</w:t>
            </w:r>
          </w:p>
          <w:p w14:paraId="1E74F6CA"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exceeds</w:t>
            </w:r>
          </w:p>
          <w:p w14:paraId="082C5789"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state</w:t>
            </w:r>
          </w:p>
          <w:p w14:paraId="2826E66E"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target</w:t>
            </w:r>
          </w:p>
        </w:tc>
        <w:tc>
          <w:tcPr>
            <w:tcW w:w="1037" w:type="dxa"/>
            <w:tcBorders>
              <w:top w:val="single" w:sz="4" w:space="0" w:color="auto"/>
              <w:left w:val="nil"/>
              <w:bottom w:val="single" w:sz="4" w:space="0" w:color="auto"/>
              <w:right w:val="single" w:sz="4" w:space="0" w:color="auto"/>
            </w:tcBorders>
            <w:shd w:val="clear" w:color="auto" w:fill="FBD4B4"/>
            <w:noWrap/>
            <w:vAlign w:val="bottom"/>
          </w:tcPr>
          <w:p w14:paraId="7762E49F"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27E99FB9"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48A14EB4"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Program</w:t>
            </w:r>
          </w:p>
          <w:p w14:paraId="6F5528B4"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Percent</w:t>
            </w:r>
          </w:p>
        </w:tc>
        <w:tc>
          <w:tcPr>
            <w:tcW w:w="958" w:type="dxa"/>
            <w:tcBorders>
              <w:top w:val="single" w:sz="4" w:space="0" w:color="auto"/>
              <w:left w:val="nil"/>
              <w:bottom w:val="single" w:sz="4" w:space="0" w:color="auto"/>
              <w:right w:val="single" w:sz="4" w:space="0" w:color="auto"/>
            </w:tcBorders>
            <w:shd w:val="clear" w:color="auto" w:fill="FBD4B4"/>
            <w:noWrap/>
            <w:vAlign w:val="bottom"/>
          </w:tcPr>
          <w:p w14:paraId="31076F03"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Diff from</w:t>
            </w:r>
          </w:p>
          <w:p w14:paraId="053A960B"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xml:space="preserve">State </w:t>
            </w:r>
          </w:p>
          <w:p w14:paraId="339AD034"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Target</w:t>
            </w:r>
          </w:p>
        </w:tc>
      </w:tr>
      <w:tr w:rsidR="00382B7D" w14:paraId="4922A83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4F07D"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555A954B" w14:textId="77777777" w:rsidR="00382B7D" w:rsidRDefault="00382B7D" w:rsidP="00382B7D">
            <w:pPr>
              <w:rPr>
                <w:rFonts w:ascii="Arial" w:hAnsi="Arial" w:cs="Arial"/>
                <w:sz w:val="20"/>
                <w:szCs w:val="20"/>
              </w:rPr>
            </w:pPr>
            <w:r>
              <w:rPr>
                <w:rFonts w:ascii="Arial" w:hAnsi="Arial" w:cs="Arial"/>
                <w:sz w:val="20"/>
                <w:szCs w:val="20"/>
              </w:rPr>
              <w:t>Arc of the South Shore/First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F1E4CB2"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871091B" w14:textId="77777777" w:rsidR="00382B7D" w:rsidRDefault="00382B7D" w:rsidP="00382B7D">
            <w:pPr>
              <w:jc w:val="center"/>
              <w:rPr>
                <w:rFonts w:ascii="Arial" w:hAnsi="Arial" w:cs="Arial"/>
                <w:sz w:val="20"/>
                <w:szCs w:val="20"/>
              </w:rPr>
            </w:pPr>
            <w:r>
              <w:rPr>
                <w:rFonts w:ascii="Arial" w:hAnsi="Arial" w:cs="Arial"/>
                <w:sz w:val="20"/>
                <w:szCs w:val="20"/>
              </w:rPr>
              <w:t>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770C60" w14:textId="77777777" w:rsidR="00382B7D" w:rsidRDefault="00382B7D" w:rsidP="00382B7D">
            <w:pPr>
              <w:jc w:val="center"/>
              <w:rPr>
                <w:rFonts w:ascii="Arial" w:hAnsi="Arial" w:cs="Arial"/>
                <w:sz w:val="20"/>
                <w:szCs w:val="20"/>
              </w:rPr>
            </w:pPr>
            <w:r>
              <w:rPr>
                <w:rFonts w:ascii="Arial" w:hAnsi="Arial" w:cs="Arial"/>
                <w:sz w:val="20"/>
                <w:szCs w:val="20"/>
              </w:rPr>
              <w:t>0.7%</w:t>
            </w:r>
          </w:p>
        </w:tc>
      </w:tr>
      <w:tr w:rsidR="00382B7D" w14:paraId="0B696BF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C7B62"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B362EEC" w14:textId="77777777" w:rsidR="00382B7D" w:rsidRDefault="00382B7D" w:rsidP="00382B7D">
            <w:pPr>
              <w:rPr>
                <w:rFonts w:ascii="Arial" w:hAnsi="Arial" w:cs="Arial"/>
                <w:sz w:val="20"/>
                <w:szCs w:val="20"/>
              </w:rPr>
            </w:pPr>
            <w:r>
              <w:rPr>
                <w:rFonts w:ascii="Arial" w:hAnsi="Arial" w:cs="Arial"/>
                <w:sz w:val="20"/>
                <w:szCs w:val="20"/>
              </w:rPr>
              <w:t>Aspire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68B30925"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772C28F" w14:textId="77777777" w:rsidR="00382B7D" w:rsidRDefault="00382B7D" w:rsidP="00382B7D">
            <w:pPr>
              <w:jc w:val="center"/>
              <w:rPr>
                <w:rFonts w:ascii="Arial" w:hAnsi="Arial" w:cs="Arial"/>
                <w:sz w:val="20"/>
                <w:szCs w:val="20"/>
              </w:rPr>
            </w:pPr>
            <w:r>
              <w:rPr>
                <w:rFonts w:ascii="Arial" w:hAnsi="Arial" w:cs="Arial"/>
                <w:sz w:val="20"/>
                <w:szCs w:val="20"/>
              </w:rPr>
              <w:t>13.6%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9EB3ED" w14:textId="77777777" w:rsidR="00382B7D" w:rsidRDefault="00382B7D" w:rsidP="00382B7D">
            <w:pPr>
              <w:jc w:val="center"/>
              <w:rPr>
                <w:rFonts w:ascii="Arial" w:hAnsi="Arial" w:cs="Arial"/>
                <w:sz w:val="20"/>
                <w:szCs w:val="20"/>
              </w:rPr>
            </w:pPr>
            <w:r>
              <w:rPr>
                <w:rFonts w:ascii="Arial" w:hAnsi="Arial" w:cs="Arial"/>
                <w:sz w:val="20"/>
                <w:szCs w:val="20"/>
              </w:rPr>
              <w:t>7.6%</w:t>
            </w:r>
          </w:p>
        </w:tc>
      </w:tr>
      <w:tr w:rsidR="00382B7D" w14:paraId="4D6F7234"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050B3"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804DF09" w14:textId="77777777" w:rsidR="00382B7D" w:rsidRDefault="00382B7D" w:rsidP="00382B7D">
            <w:pPr>
              <w:rPr>
                <w:rFonts w:ascii="Arial" w:hAnsi="Arial" w:cs="Arial"/>
                <w:sz w:val="20"/>
                <w:szCs w:val="20"/>
              </w:rPr>
            </w:pPr>
            <w:r>
              <w:rPr>
                <w:rFonts w:ascii="Arial" w:hAnsi="Arial" w:cs="Arial"/>
                <w:sz w:val="20"/>
                <w:szCs w:val="20"/>
              </w:rPr>
              <w:t>Associates for Human Services Taunton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DED275A"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E0B5B52" w14:textId="77777777" w:rsidR="00382B7D" w:rsidRDefault="00382B7D" w:rsidP="00382B7D">
            <w:pPr>
              <w:jc w:val="center"/>
              <w:rPr>
                <w:rFonts w:ascii="Arial" w:hAnsi="Arial" w:cs="Arial"/>
                <w:sz w:val="20"/>
                <w:szCs w:val="20"/>
              </w:rPr>
            </w:pPr>
            <w:r>
              <w:rPr>
                <w:rFonts w:ascii="Arial" w:hAnsi="Arial" w:cs="Arial"/>
                <w:sz w:val="20"/>
                <w:szCs w:val="20"/>
              </w:rPr>
              <w:t>12.1%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4BB3865" w14:textId="77777777" w:rsidR="00382B7D" w:rsidRDefault="00382B7D" w:rsidP="00382B7D">
            <w:pPr>
              <w:jc w:val="center"/>
              <w:rPr>
                <w:rFonts w:ascii="Arial" w:hAnsi="Arial" w:cs="Arial"/>
                <w:sz w:val="20"/>
                <w:szCs w:val="20"/>
              </w:rPr>
            </w:pPr>
            <w:r>
              <w:rPr>
                <w:rFonts w:ascii="Arial" w:hAnsi="Arial" w:cs="Arial"/>
                <w:sz w:val="20"/>
                <w:szCs w:val="20"/>
              </w:rPr>
              <w:t>6.1%</w:t>
            </w:r>
          </w:p>
        </w:tc>
      </w:tr>
      <w:tr w:rsidR="00382B7D" w14:paraId="278849AD"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D03F1"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20D003B" w14:textId="77777777" w:rsidR="00382B7D" w:rsidRDefault="00382B7D" w:rsidP="00382B7D">
            <w:pPr>
              <w:rPr>
                <w:rFonts w:ascii="Arial" w:hAnsi="Arial" w:cs="Arial"/>
                <w:sz w:val="20"/>
                <w:szCs w:val="20"/>
              </w:rPr>
            </w:pPr>
            <w:r>
              <w:rPr>
                <w:rFonts w:ascii="Arial" w:hAnsi="Arial" w:cs="Arial"/>
                <w:sz w:val="20"/>
                <w:szCs w:val="20"/>
              </w:rPr>
              <w:t>BAMSI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67CE9C71"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7C54800D" w14:textId="77777777" w:rsidR="00382B7D" w:rsidRDefault="00382B7D" w:rsidP="00382B7D">
            <w:pPr>
              <w:jc w:val="center"/>
              <w:rPr>
                <w:rFonts w:ascii="Arial" w:hAnsi="Arial" w:cs="Arial"/>
                <w:sz w:val="20"/>
                <w:szCs w:val="20"/>
              </w:rPr>
            </w:pPr>
            <w:r>
              <w:rPr>
                <w:rFonts w:ascii="Arial" w:hAnsi="Arial" w:cs="Arial"/>
                <w:sz w:val="20"/>
                <w:szCs w:val="20"/>
              </w:rPr>
              <w:t>13.0%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0C16D3B" w14:textId="77777777" w:rsidR="00382B7D" w:rsidRDefault="00382B7D" w:rsidP="00382B7D">
            <w:pPr>
              <w:jc w:val="center"/>
              <w:rPr>
                <w:rFonts w:ascii="Arial" w:hAnsi="Arial" w:cs="Arial"/>
                <w:sz w:val="20"/>
                <w:szCs w:val="20"/>
              </w:rPr>
            </w:pPr>
            <w:r>
              <w:rPr>
                <w:rFonts w:ascii="Arial" w:hAnsi="Arial" w:cs="Arial"/>
                <w:sz w:val="20"/>
                <w:szCs w:val="20"/>
              </w:rPr>
              <w:t>7.0%</w:t>
            </w:r>
          </w:p>
        </w:tc>
      </w:tr>
      <w:tr w:rsidR="00382B7D" w14:paraId="4A3607B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F3223" w14:textId="77777777" w:rsidR="00382B7D" w:rsidRDefault="00382B7D" w:rsidP="00382B7D">
            <w:pPr>
              <w:rPr>
                <w:rFonts w:ascii="Arial" w:hAnsi="Arial" w:cs="Arial"/>
                <w:sz w:val="20"/>
                <w:szCs w:val="20"/>
              </w:rPr>
            </w:pPr>
            <w:r>
              <w:rPr>
                <w:rFonts w:ascii="Arial" w:hAnsi="Arial" w:cs="Arial"/>
                <w:sz w:val="20"/>
                <w:szCs w:val="20"/>
              </w:rPr>
              <w:t>Boston</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54B33CB5" w14:textId="77777777" w:rsidR="00382B7D" w:rsidRDefault="00382B7D" w:rsidP="00382B7D">
            <w:pPr>
              <w:rPr>
                <w:rFonts w:ascii="Arial" w:hAnsi="Arial" w:cs="Arial"/>
                <w:sz w:val="20"/>
                <w:szCs w:val="20"/>
              </w:rPr>
            </w:pPr>
            <w:r>
              <w:rPr>
                <w:rFonts w:ascii="Arial" w:hAnsi="Arial" w:cs="Arial"/>
                <w:sz w:val="20"/>
                <w:szCs w:val="20"/>
              </w:rPr>
              <w:t>Bay Cove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B2CDD5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033460E6" w14:textId="77777777" w:rsidR="00382B7D" w:rsidRDefault="00382B7D" w:rsidP="00382B7D">
            <w:pPr>
              <w:jc w:val="center"/>
              <w:rPr>
                <w:rFonts w:ascii="Arial" w:hAnsi="Arial" w:cs="Arial"/>
                <w:sz w:val="20"/>
                <w:szCs w:val="20"/>
              </w:rPr>
            </w:pPr>
            <w:r>
              <w:rPr>
                <w:rFonts w:ascii="Arial" w:hAnsi="Arial" w:cs="Arial"/>
                <w:sz w:val="20"/>
                <w:szCs w:val="20"/>
              </w:rPr>
              <w:t>6.3%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7608A3" w14:textId="77777777" w:rsidR="00382B7D" w:rsidRDefault="00382B7D" w:rsidP="00382B7D">
            <w:pPr>
              <w:jc w:val="center"/>
              <w:rPr>
                <w:rFonts w:ascii="Arial" w:hAnsi="Arial" w:cs="Arial"/>
                <w:sz w:val="20"/>
                <w:szCs w:val="20"/>
              </w:rPr>
            </w:pPr>
            <w:r>
              <w:rPr>
                <w:rFonts w:ascii="Arial" w:hAnsi="Arial" w:cs="Arial"/>
                <w:sz w:val="20"/>
                <w:szCs w:val="20"/>
              </w:rPr>
              <w:t>0.3%</w:t>
            </w:r>
          </w:p>
        </w:tc>
      </w:tr>
      <w:tr w:rsidR="00382B7D" w14:paraId="292CF28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2F8A6"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5999C88D" w14:textId="77777777" w:rsidR="00382B7D" w:rsidRDefault="00382B7D" w:rsidP="00382B7D">
            <w:pPr>
              <w:rPr>
                <w:rFonts w:ascii="Arial" w:hAnsi="Arial" w:cs="Arial"/>
                <w:sz w:val="20"/>
                <w:szCs w:val="20"/>
              </w:rPr>
            </w:pPr>
            <w:r>
              <w:rPr>
                <w:rFonts w:ascii="Arial" w:hAnsi="Arial" w:cs="Arial"/>
                <w:sz w:val="20"/>
                <w:szCs w:val="20"/>
              </w:rPr>
              <w:t>BEAM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BAFB7AA"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F25EAEC" w14:textId="77777777" w:rsidR="00382B7D" w:rsidRDefault="00382B7D" w:rsidP="00382B7D">
            <w:pPr>
              <w:jc w:val="center"/>
              <w:rPr>
                <w:rFonts w:ascii="Arial" w:hAnsi="Arial" w:cs="Arial"/>
                <w:sz w:val="20"/>
                <w:szCs w:val="20"/>
              </w:rPr>
            </w:pPr>
            <w:r>
              <w:rPr>
                <w:rFonts w:ascii="Arial" w:hAnsi="Arial" w:cs="Arial"/>
                <w:sz w:val="20"/>
                <w:szCs w:val="20"/>
              </w:rPr>
              <w:t>14.0%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B22472" w14:textId="77777777" w:rsidR="00382B7D" w:rsidRDefault="00382B7D" w:rsidP="00382B7D">
            <w:pPr>
              <w:jc w:val="center"/>
              <w:rPr>
                <w:rFonts w:ascii="Arial" w:hAnsi="Arial" w:cs="Arial"/>
                <w:sz w:val="20"/>
                <w:szCs w:val="20"/>
              </w:rPr>
            </w:pPr>
            <w:r>
              <w:rPr>
                <w:rFonts w:ascii="Arial" w:hAnsi="Arial" w:cs="Arial"/>
                <w:sz w:val="20"/>
                <w:szCs w:val="20"/>
              </w:rPr>
              <w:t>8.0%</w:t>
            </w:r>
          </w:p>
        </w:tc>
      </w:tr>
      <w:tr w:rsidR="00382B7D" w14:paraId="098EC72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1A320"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8BBDA4B" w14:textId="77777777" w:rsidR="00382B7D" w:rsidRDefault="00382B7D" w:rsidP="00382B7D">
            <w:pPr>
              <w:rPr>
                <w:rFonts w:ascii="Arial" w:hAnsi="Arial" w:cs="Arial"/>
                <w:sz w:val="20"/>
                <w:szCs w:val="20"/>
              </w:rPr>
            </w:pPr>
            <w:r>
              <w:rPr>
                <w:rFonts w:ascii="Arial" w:hAnsi="Arial" w:cs="Arial"/>
                <w:sz w:val="20"/>
                <w:szCs w:val="20"/>
              </w:rPr>
              <w:t>Behavioral Health Network EI (BHN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29B236A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4E7827B" w14:textId="77777777" w:rsidR="00382B7D" w:rsidRDefault="00382B7D" w:rsidP="00382B7D">
            <w:pPr>
              <w:jc w:val="center"/>
              <w:rPr>
                <w:rFonts w:ascii="Arial" w:hAnsi="Arial" w:cs="Arial"/>
                <w:sz w:val="20"/>
                <w:szCs w:val="20"/>
              </w:rPr>
            </w:pPr>
            <w:r>
              <w:rPr>
                <w:rFonts w:ascii="Arial" w:hAnsi="Arial" w:cs="Arial"/>
                <w:sz w:val="20"/>
                <w:szCs w:val="20"/>
              </w:rPr>
              <w:t>19.7%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0856C0C" w14:textId="77777777" w:rsidR="00382B7D" w:rsidRDefault="00382B7D" w:rsidP="00382B7D">
            <w:pPr>
              <w:jc w:val="center"/>
              <w:rPr>
                <w:rFonts w:ascii="Arial" w:hAnsi="Arial" w:cs="Arial"/>
                <w:sz w:val="20"/>
                <w:szCs w:val="20"/>
              </w:rPr>
            </w:pPr>
            <w:r>
              <w:rPr>
                <w:rFonts w:ascii="Arial" w:hAnsi="Arial" w:cs="Arial"/>
                <w:sz w:val="20"/>
                <w:szCs w:val="20"/>
              </w:rPr>
              <w:t>13.7%</w:t>
            </w:r>
          </w:p>
        </w:tc>
      </w:tr>
      <w:tr w:rsidR="00382B7D" w14:paraId="4ACC977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ADEE3" w14:textId="77777777" w:rsidR="00382B7D" w:rsidRDefault="00382B7D" w:rsidP="00382B7D">
            <w:pPr>
              <w:rPr>
                <w:rFonts w:ascii="Arial" w:hAnsi="Arial" w:cs="Arial"/>
                <w:sz w:val="20"/>
                <w:szCs w:val="20"/>
              </w:rPr>
            </w:pPr>
            <w:r>
              <w:rPr>
                <w:rFonts w:ascii="Arial" w:hAnsi="Arial" w:cs="Arial"/>
                <w:sz w:val="20"/>
                <w:szCs w:val="20"/>
              </w:rPr>
              <w:t>Boston</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5C57B64" w14:textId="77777777" w:rsidR="00382B7D" w:rsidRDefault="00382B7D" w:rsidP="00382B7D">
            <w:pPr>
              <w:rPr>
                <w:rFonts w:ascii="Arial" w:hAnsi="Arial" w:cs="Arial"/>
                <w:sz w:val="20"/>
                <w:szCs w:val="20"/>
              </w:rPr>
            </w:pPr>
            <w:r>
              <w:rPr>
                <w:rFonts w:ascii="Arial" w:hAnsi="Arial" w:cs="Arial"/>
                <w:sz w:val="20"/>
                <w:szCs w:val="20"/>
              </w:rPr>
              <w:t>Boston Children's Hospital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541B6566"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A0DCB21" w14:textId="77777777" w:rsidR="00382B7D" w:rsidRDefault="00382B7D" w:rsidP="00382B7D">
            <w:pPr>
              <w:jc w:val="center"/>
              <w:rPr>
                <w:rFonts w:ascii="Arial" w:hAnsi="Arial" w:cs="Arial"/>
                <w:sz w:val="20"/>
                <w:szCs w:val="20"/>
              </w:rPr>
            </w:pPr>
            <w:r>
              <w:rPr>
                <w:rFonts w:ascii="Arial" w:hAnsi="Arial" w:cs="Arial"/>
                <w:sz w:val="20"/>
                <w:szCs w:val="20"/>
              </w:rPr>
              <w:t>6.3%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E3678FF" w14:textId="77777777" w:rsidR="00382B7D" w:rsidRDefault="00382B7D" w:rsidP="00382B7D">
            <w:pPr>
              <w:jc w:val="center"/>
              <w:rPr>
                <w:rFonts w:ascii="Arial" w:hAnsi="Arial" w:cs="Arial"/>
                <w:sz w:val="20"/>
                <w:szCs w:val="20"/>
              </w:rPr>
            </w:pPr>
            <w:r>
              <w:rPr>
                <w:rFonts w:ascii="Arial" w:hAnsi="Arial" w:cs="Arial"/>
                <w:sz w:val="20"/>
                <w:szCs w:val="20"/>
              </w:rPr>
              <w:t>0.3%</w:t>
            </w:r>
          </w:p>
        </w:tc>
      </w:tr>
      <w:tr w:rsidR="00382B7D" w14:paraId="4CF4A2FD"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B9F5A"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57D017B" w14:textId="77777777" w:rsidR="00382B7D" w:rsidRDefault="00382B7D" w:rsidP="00382B7D">
            <w:pPr>
              <w:rPr>
                <w:rFonts w:ascii="Arial" w:hAnsi="Arial" w:cs="Arial"/>
                <w:sz w:val="20"/>
                <w:szCs w:val="20"/>
              </w:rPr>
            </w:pPr>
            <w:r>
              <w:rPr>
                <w:rFonts w:ascii="Arial" w:hAnsi="Arial" w:cs="Arial"/>
                <w:sz w:val="20"/>
                <w:szCs w:val="20"/>
              </w:rPr>
              <w:t>Cambridge/Somerville Early Intervention at Riverside</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57AEB7F4"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4D3F79C" w14:textId="77777777" w:rsidR="00382B7D" w:rsidRDefault="00382B7D" w:rsidP="00382B7D">
            <w:pPr>
              <w:jc w:val="center"/>
              <w:rPr>
                <w:rFonts w:ascii="Arial" w:hAnsi="Arial" w:cs="Arial"/>
                <w:sz w:val="20"/>
                <w:szCs w:val="20"/>
              </w:rPr>
            </w:pPr>
            <w:r>
              <w:rPr>
                <w:rFonts w:ascii="Arial" w:hAnsi="Arial" w:cs="Arial"/>
                <w:sz w:val="20"/>
                <w:szCs w:val="20"/>
              </w:rPr>
              <w:t>7.0%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2CF120F" w14:textId="77777777" w:rsidR="00382B7D" w:rsidRDefault="00382B7D" w:rsidP="00382B7D">
            <w:pPr>
              <w:jc w:val="center"/>
              <w:rPr>
                <w:rFonts w:ascii="Arial" w:hAnsi="Arial" w:cs="Arial"/>
                <w:sz w:val="20"/>
                <w:szCs w:val="20"/>
              </w:rPr>
            </w:pPr>
            <w:r>
              <w:rPr>
                <w:rFonts w:ascii="Arial" w:hAnsi="Arial" w:cs="Arial"/>
                <w:sz w:val="20"/>
                <w:szCs w:val="20"/>
              </w:rPr>
              <w:t>1.0%</w:t>
            </w:r>
          </w:p>
        </w:tc>
      </w:tr>
      <w:tr w:rsidR="00382B7D" w14:paraId="5584F9B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DA012"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B92BC69" w14:textId="77777777" w:rsidR="00382B7D" w:rsidRDefault="00382B7D" w:rsidP="00382B7D">
            <w:pPr>
              <w:rPr>
                <w:rFonts w:ascii="Arial" w:hAnsi="Arial" w:cs="Arial"/>
                <w:sz w:val="20"/>
                <w:szCs w:val="20"/>
              </w:rPr>
            </w:pPr>
            <w:r>
              <w:rPr>
                <w:rFonts w:ascii="Arial" w:hAnsi="Arial" w:cs="Arial"/>
                <w:sz w:val="20"/>
                <w:szCs w:val="20"/>
              </w:rPr>
              <w:t>Center for Human Development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752FB3B"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57D06A3" w14:textId="77777777" w:rsidR="00382B7D" w:rsidRDefault="00382B7D" w:rsidP="00382B7D">
            <w:pPr>
              <w:jc w:val="center"/>
              <w:rPr>
                <w:rFonts w:ascii="Arial" w:hAnsi="Arial" w:cs="Arial"/>
                <w:sz w:val="20"/>
                <w:szCs w:val="20"/>
              </w:rPr>
            </w:pPr>
            <w:r>
              <w:rPr>
                <w:rFonts w:ascii="Arial" w:hAnsi="Arial" w:cs="Arial"/>
                <w:sz w:val="20"/>
                <w:szCs w:val="20"/>
              </w:rPr>
              <w:t>19.7%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8746CF6" w14:textId="77777777" w:rsidR="00382B7D" w:rsidRDefault="00382B7D" w:rsidP="00382B7D">
            <w:pPr>
              <w:jc w:val="center"/>
              <w:rPr>
                <w:rFonts w:ascii="Arial" w:hAnsi="Arial" w:cs="Arial"/>
                <w:sz w:val="20"/>
                <w:szCs w:val="20"/>
              </w:rPr>
            </w:pPr>
            <w:r>
              <w:rPr>
                <w:rFonts w:ascii="Arial" w:hAnsi="Arial" w:cs="Arial"/>
                <w:sz w:val="20"/>
                <w:szCs w:val="20"/>
              </w:rPr>
              <w:t>13.7%</w:t>
            </w:r>
          </w:p>
        </w:tc>
      </w:tr>
      <w:tr w:rsidR="00382B7D" w14:paraId="7605E59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D1EAC"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A3E9EFA" w14:textId="77777777" w:rsidR="00382B7D" w:rsidRDefault="00382B7D" w:rsidP="00382B7D">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6F65A546"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29826112" w14:textId="77777777" w:rsidR="00382B7D" w:rsidRDefault="00382B7D" w:rsidP="00382B7D">
            <w:pPr>
              <w:jc w:val="center"/>
              <w:rPr>
                <w:rFonts w:ascii="Arial" w:hAnsi="Arial" w:cs="Arial"/>
                <w:sz w:val="20"/>
                <w:szCs w:val="20"/>
              </w:rPr>
            </w:pPr>
            <w:r>
              <w:rPr>
                <w:rFonts w:ascii="Arial" w:hAnsi="Arial" w:cs="Arial"/>
                <w:sz w:val="20"/>
                <w:szCs w:val="20"/>
              </w:rPr>
              <w:t>6.6%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9D2C616" w14:textId="77777777" w:rsidR="00382B7D" w:rsidRDefault="00382B7D" w:rsidP="00382B7D">
            <w:pPr>
              <w:jc w:val="center"/>
              <w:rPr>
                <w:rFonts w:ascii="Arial" w:hAnsi="Arial" w:cs="Arial"/>
                <w:sz w:val="20"/>
                <w:szCs w:val="20"/>
              </w:rPr>
            </w:pPr>
            <w:r>
              <w:rPr>
                <w:rFonts w:ascii="Arial" w:hAnsi="Arial" w:cs="Arial"/>
                <w:sz w:val="20"/>
                <w:szCs w:val="20"/>
              </w:rPr>
              <w:t>0.6%</w:t>
            </w:r>
          </w:p>
        </w:tc>
      </w:tr>
      <w:tr w:rsidR="00382B7D" w14:paraId="0DCEC01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613D8" w14:textId="77777777" w:rsidR="00382B7D" w:rsidRDefault="00382B7D" w:rsidP="00382B7D">
            <w:pPr>
              <w:rPr>
                <w:rFonts w:ascii="Arial" w:hAnsi="Arial" w:cs="Arial"/>
                <w:sz w:val="20"/>
                <w:szCs w:val="20"/>
              </w:rPr>
            </w:pPr>
            <w:r>
              <w:rPr>
                <w:rFonts w:ascii="Arial" w:hAnsi="Arial" w:cs="Arial"/>
                <w:sz w:val="20"/>
                <w:szCs w:val="20"/>
              </w:rPr>
              <w:t>Boston</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A7429A6" w14:textId="77777777" w:rsidR="00382B7D" w:rsidRDefault="00382B7D" w:rsidP="00382B7D">
            <w:pPr>
              <w:rPr>
                <w:rFonts w:ascii="Arial" w:hAnsi="Arial" w:cs="Arial"/>
                <w:sz w:val="20"/>
                <w:szCs w:val="20"/>
              </w:rPr>
            </w:pPr>
            <w:r>
              <w:rPr>
                <w:rFonts w:ascii="Arial" w:hAnsi="Arial" w:cs="Arial"/>
                <w:sz w:val="20"/>
                <w:szCs w:val="20"/>
              </w:rPr>
              <w:t>Criterion Boston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56E9986"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F0489D0" w14:textId="77777777" w:rsidR="00382B7D" w:rsidRDefault="00382B7D" w:rsidP="00382B7D">
            <w:pPr>
              <w:jc w:val="center"/>
              <w:rPr>
                <w:rFonts w:ascii="Arial" w:hAnsi="Arial" w:cs="Arial"/>
                <w:sz w:val="20"/>
                <w:szCs w:val="20"/>
              </w:rPr>
            </w:pPr>
            <w:r>
              <w:rPr>
                <w:rFonts w:ascii="Arial" w:hAnsi="Arial" w:cs="Arial"/>
                <w:sz w:val="20"/>
                <w:szCs w:val="20"/>
              </w:rPr>
              <w:t>6.3%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C27CC20" w14:textId="77777777" w:rsidR="00382B7D" w:rsidRDefault="00382B7D" w:rsidP="00382B7D">
            <w:pPr>
              <w:jc w:val="center"/>
              <w:rPr>
                <w:rFonts w:ascii="Arial" w:hAnsi="Arial" w:cs="Arial"/>
                <w:sz w:val="20"/>
                <w:szCs w:val="20"/>
              </w:rPr>
            </w:pPr>
            <w:r>
              <w:rPr>
                <w:rFonts w:ascii="Arial" w:hAnsi="Arial" w:cs="Arial"/>
                <w:sz w:val="20"/>
                <w:szCs w:val="20"/>
              </w:rPr>
              <w:t>0.3%</w:t>
            </w:r>
          </w:p>
        </w:tc>
      </w:tr>
      <w:tr w:rsidR="00382B7D" w14:paraId="3194F9F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D063B"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3BD4DC47" w14:textId="77777777" w:rsidR="00382B7D" w:rsidRDefault="00382B7D" w:rsidP="00382B7D">
            <w:pPr>
              <w:rPr>
                <w:rFonts w:ascii="Arial" w:hAnsi="Arial" w:cs="Arial"/>
                <w:sz w:val="20"/>
                <w:szCs w:val="20"/>
              </w:rPr>
            </w:pPr>
            <w:r>
              <w:rPr>
                <w:rFonts w:ascii="Arial" w:hAnsi="Arial" w:cs="Arial"/>
                <w:sz w:val="20"/>
                <w:szCs w:val="20"/>
              </w:rPr>
              <w:t>Criterion Heritage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0135746"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107FD36" w14:textId="77777777" w:rsidR="00382B7D" w:rsidRDefault="00382B7D" w:rsidP="00382B7D">
            <w:pPr>
              <w:jc w:val="center"/>
              <w:rPr>
                <w:rFonts w:ascii="Arial" w:hAnsi="Arial" w:cs="Arial"/>
                <w:sz w:val="20"/>
                <w:szCs w:val="20"/>
              </w:rPr>
            </w:pPr>
            <w:r>
              <w:rPr>
                <w:rFonts w:ascii="Arial" w:hAnsi="Arial" w:cs="Arial"/>
                <w:sz w:val="20"/>
                <w:szCs w:val="20"/>
              </w:rPr>
              <w:t>13.0%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89BFEF" w14:textId="77777777" w:rsidR="00382B7D" w:rsidRDefault="00382B7D" w:rsidP="00382B7D">
            <w:pPr>
              <w:jc w:val="center"/>
              <w:rPr>
                <w:rFonts w:ascii="Arial" w:hAnsi="Arial" w:cs="Arial"/>
                <w:sz w:val="20"/>
                <w:szCs w:val="20"/>
              </w:rPr>
            </w:pPr>
            <w:r>
              <w:rPr>
                <w:rFonts w:ascii="Arial" w:hAnsi="Arial" w:cs="Arial"/>
                <w:sz w:val="20"/>
                <w:szCs w:val="20"/>
              </w:rPr>
              <w:t>7.0%</w:t>
            </w:r>
          </w:p>
        </w:tc>
      </w:tr>
      <w:tr w:rsidR="00382B7D" w14:paraId="3D7C153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60671"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872001C" w14:textId="77777777" w:rsidR="00382B7D" w:rsidRDefault="00382B7D" w:rsidP="00382B7D">
            <w:pPr>
              <w:rPr>
                <w:rFonts w:ascii="Arial" w:hAnsi="Arial" w:cs="Arial"/>
                <w:sz w:val="20"/>
                <w:szCs w:val="20"/>
              </w:rPr>
            </w:pPr>
            <w:r>
              <w:rPr>
                <w:rFonts w:ascii="Arial" w:hAnsi="Arial" w:cs="Arial"/>
                <w:sz w:val="20"/>
                <w:szCs w:val="20"/>
              </w:rPr>
              <w:t>Criterion Medford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87AEA9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E869A71" w14:textId="77777777" w:rsidR="00382B7D" w:rsidRDefault="00382B7D" w:rsidP="00382B7D">
            <w:pPr>
              <w:jc w:val="center"/>
              <w:rPr>
                <w:rFonts w:ascii="Arial" w:hAnsi="Arial" w:cs="Arial"/>
                <w:sz w:val="20"/>
                <w:szCs w:val="20"/>
              </w:rPr>
            </w:pPr>
            <w:r>
              <w:rPr>
                <w:rFonts w:ascii="Arial" w:hAnsi="Arial" w:cs="Arial"/>
                <w:sz w:val="20"/>
                <w:szCs w:val="20"/>
              </w:rPr>
              <w:t>7.1%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DFB6FE" w14:textId="77777777" w:rsidR="00382B7D" w:rsidRDefault="00382B7D" w:rsidP="00382B7D">
            <w:pPr>
              <w:jc w:val="center"/>
              <w:rPr>
                <w:rFonts w:ascii="Arial" w:hAnsi="Arial" w:cs="Arial"/>
                <w:sz w:val="20"/>
                <w:szCs w:val="20"/>
              </w:rPr>
            </w:pPr>
            <w:r>
              <w:rPr>
                <w:rFonts w:ascii="Arial" w:hAnsi="Arial" w:cs="Arial"/>
                <w:sz w:val="20"/>
                <w:szCs w:val="20"/>
              </w:rPr>
              <w:t>1.1%</w:t>
            </w:r>
          </w:p>
        </w:tc>
      </w:tr>
      <w:tr w:rsidR="00382B7D" w14:paraId="69C7BE1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71B93"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EF9B783" w14:textId="77777777" w:rsidR="00382B7D" w:rsidRDefault="00382B7D" w:rsidP="00382B7D">
            <w:pPr>
              <w:rPr>
                <w:rFonts w:ascii="Arial" w:hAnsi="Arial" w:cs="Arial"/>
                <w:sz w:val="20"/>
                <w:szCs w:val="20"/>
              </w:rPr>
            </w:pPr>
            <w:r>
              <w:rPr>
                <w:rFonts w:ascii="Arial" w:hAnsi="Arial" w:cs="Arial"/>
                <w:sz w:val="20"/>
                <w:szCs w:val="20"/>
              </w:rPr>
              <w:t>Criterion Middlesex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3D01DFA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0BEDD2F4" w14:textId="77777777" w:rsidR="00382B7D" w:rsidRDefault="00382B7D" w:rsidP="00382B7D">
            <w:pPr>
              <w:jc w:val="center"/>
              <w:rPr>
                <w:rFonts w:ascii="Arial" w:hAnsi="Arial" w:cs="Arial"/>
                <w:sz w:val="20"/>
                <w:szCs w:val="20"/>
              </w:rPr>
            </w:pPr>
            <w:r>
              <w:rPr>
                <w:rFonts w:ascii="Arial" w:hAnsi="Arial" w:cs="Arial"/>
                <w:sz w:val="20"/>
                <w:szCs w:val="20"/>
              </w:rPr>
              <w:t>9.1%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DC2807B" w14:textId="77777777" w:rsidR="00382B7D" w:rsidRDefault="00382B7D" w:rsidP="00382B7D">
            <w:pPr>
              <w:jc w:val="center"/>
              <w:rPr>
                <w:rFonts w:ascii="Arial" w:hAnsi="Arial" w:cs="Arial"/>
                <w:sz w:val="20"/>
                <w:szCs w:val="20"/>
              </w:rPr>
            </w:pPr>
            <w:r>
              <w:rPr>
                <w:rFonts w:ascii="Arial" w:hAnsi="Arial" w:cs="Arial"/>
                <w:sz w:val="20"/>
                <w:szCs w:val="20"/>
              </w:rPr>
              <w:t>3.1%</w:t>
            </w:r>
          </w:p>
        </w:tc>
      </w:tr>
      <w:tr w:rsidR="00382B7D" w14:paraId="749C27D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50054"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3C7A6D48" w14:textId="77777777" w:rsidR="00382B7D" w:rsidRDefault="00382B7D" w:rsidP="00382B7D">
            <w:pPr>
              <w:rPr>
                <w:rFonts w:ascii="Arial" w:hAnsi="Arial" w:cs="Arial"/>
                <w:sz w:val="20"/>
                <w:szCs w:val="20"/>
              </w:rPr>
            </w:pPr>
            <w:r>
              <w:rPr>
                <w:rFonts w:ascii="Arial" w:hAnsi="Arial" w:cs="Arial"/>
                <w:sz w:val="20"/>
                <w:szCs w:val="20"/>
              </w:rPr>
              <w:t>Criterion Riverway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3FBF4A0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2887FDCF" w14:textId="77777777" w:rsidR="00382B7D" w:rsidRDefault="00382B7D" w:rsidP="00382B7D">
            <w:pPr>
              <w:jc w:val="center"/>
              <w:rPr>
                <w:rFonts w:ascii="Arial" w:hAnsi="Arial" w:cs="Arial"/>
                <w:sz w:val="20"/>
                <w:szCs w:val="20"/>
              </w:rPr>
            </w:pPr>
            <w:r>
              <w:rPr>
                <w:rFonts w:ascii="Arial" w:hAnsi="Arial" w:cs="Arial"/>
                <w:sz w:val="20"/>
                <w:szCs w:val="20"/>
              </w:rPr>
              <w:t>13.1%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20AD11" w14:textId="77777777" w:rsidR="00382B7D" w:rsidRDefault="00382B7D" w:rsidP="00382B7D">
            <w:pPr>
              <w:jc w:val="center"/>
              <w:rPr>
                <w:rFonts w:ascii="Arial" w:hAnsi="Arial" w:cs="Arial"/>
                <w:sz w:val="20"/>
                <w:szCs w:val="20"/>
              </w:rPr>
            </w:pPr>
            <w:r>
              <w:rPr>
                <w:rFonts w:ascii="Arial" w:hAnsi="Arial" w:cs="Arial"/>
                <w:sz w:val="20"/>
                <w:szCs w:val="20"/>
              </w:rPr>
              <w:t>7.1%</w:t>
            </w:r>
          </w:p>
        </w:tc>
      </w:tr>
      <w:tr w:rsidR="00382B7D" w14:paraId="65F1574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21617"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3C062AE0" w14:textId="77777777" w:rsidR="00382B7D" w:rsidRDefault="00382B7D" w:rsidP="00382B7D">
            <w:pPr>
              <w:rPr>
                <w:rFonts w:ascii="Arial" w:hAnsi="Arial" w:cs="Arial"/>
                <w:sz w:val="20"/>
                <w:szCs w:val="20"/>
              </w:rPr>
            </w:pPr>
            <w:r>
              <w:rPr>
                <w:rFonts w:ascii="Arial" w:hAnsi="Arial" w:cs="Arial"/>
                <w:sz w:val="20"/>
                <w:szCs w:val="20"/>
              </w:rPr>
              <w:t>Criterion Stoneham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53A7A7E5"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1E0D1D5" w14:textId="77777777" w:rsidR="00382B7D" w:rsidRDefault="00382B7D" w:rsidP="00382B7D">
            <w:pPr>
              <w:jc w:val="center"/>
              <w:rPr>
                <w:rFonts w:ascii="Arial" w:hAnsi="Arial" w:cs="Arial"/>
                <w:sz w:val="20"/>
                <w:szCs w:val="20"/>
              </w:rPr>
            </w:pPr>
            <w:r>
              <w:rPr>
                <w:rFonts w:ascii="Arial" w:hAnsi="Arial" w:cs="Arial"/>
                <w:sz w:val="20"/>
                <w:szCs w:val="20"/>
              </w:rPr>
              <w:t>6.4%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8DEC9D3" w14:textId="77777777" w:rsidR="00382B7D" w:rsidRDefault="00382B7D" w:rsidP="00382B7D">
            <w:pPr>
              <w:jc w:val="center"/>
              <w:rPr>
                <w:rFonts w:ascii="Arial" w:hAnsi="Arial" w:cs="Arial"/>
                <w:sz w:val="20"/>
                <w:szCs w:val="20"/>
              </w:rPr>
            </w:pPr>
            <w:r>
              <w:rPr>
                <w:rFonts w:ascii="Arial" w:hAnsi="Arial" w:cs="Arial"/>
                <w:sz w:val="20"/>
                <w:szCs w:val="20"/>
              </w:rPr>
              <w:t>0.4%</w:t>
            </w:r>
          </w:p>
        </w:tc>
      </w:tr>
      <w:tr w:rsidR="00382B7D" w14:paraId="40CA2AF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E1E66"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0D12692" w14:textId="77777777" w:rsidR="00382B7D" w:rsidRDefault="00382B7D" w:rsidP="00382B7D">
            <w:pPr>
              <w:rPr>
                <w:rFonts w:ascii="Arial" w:hAnsi="Arial" w:cs="Arial"/>
                <w:sz w:val="20"/>
                <w:szCs w:val="20"/>
              </w:rPr>
            </w:pPr>
            <w:r>
              <w:rPr>
                <w:rFonts w:ascii="Arial" w:hAnsi="Arial" w:cs="Arial"/>
                <w:sz w:val="20"/>
                <w:szCs w:val="20"/>
              </w:rPr>
              <w:t>Criterion Valley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2C157BA"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0E4F4640" w14:textId="77777777" w:rsidR="00382B7D" w:rsidRDefault="00382B7D" w:rsidP="00382B7D">
            <w:pPr>
              <w:jc w:val="center"/>
              <w:rPr>
                <w:rFonts w:ascii="Arial" w:hAnsi="Arial" w:cs="Arial"/>
                <w:sz w:val="20"/>
                <w:szCs w:val="20"/>
              </w:rPr>
            </w:pPr>
            <w:r>
              <w:rPr>
                <w:rFonts w:ascii="Arial" w:hAnsi="Arial" w:cs="Arial"/>
                <w:sz w:val="20"/>
                <w:szCs w:val="20"/>
              </w:rPr>
              <w:t>11.2%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246CA43" w14:textId="77777777" w:rsidR="00382B7D" w:rsidRDefault="00382B7D" w:rsidP="00382B7D">
            <w:pPr>
              <w:jc w:val="center"/>
              <w:rPr>
                <w:rFonts w:ascii="Arial" w:hAnsi="Arial" w:cs="Arial"/>
                <w:sz w:val="20"/>
                <w:szCs w:val="20"/>
              </w:rPr>
            </w:pPr>
            <w:r>
              <w:rPr>
                <w:rFonts w:ascii="Arial" w:hAnsi="Arial" w:cs="Arial"/>
                <w:sz w:val="20"/>
                <w:szCs w:val="20"/>
              </w:rPr>
              <w:t>5.2%</w:t>
            </w:r>
          </w:p>
        </w:tc>
      </w:tr>
      <w:tr w:rsidR="00382B7D" w14:paraId="5E5C146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FB354"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EEF76AE" w14:textId="77777777" w:rsidR="00382B7D" w:rsidRDefault="00382B7D" w:rsidP="00382B7D">
            <w:pPr>
              <w:rPr>
                <w:rFonts w:ascii="Arial" w:hAnsi="Arial" w:cs="Arial"/>
                <w:sz w:val="20"/>
                <w:szCs w:val="20"/>
              </w:rPr>
            </w:pPr>
            <w:r>
              <w:rPr>
                <w:rFonts w:ascii="Arial" w:hAnsi="Arial" w:cs="Arial"/>
                <w:sz w:val="20"/>
                <w:szCs w:val="20"/>
              </w:rPr>
              <w:t>Criterion Wachusett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3A8D0E4"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2E62B962" w14:textId="77777777" w:rsidR="00382B7D" w:rsidRDefault="00382B7D" w:rsidP="00382B7D">
            <w:pPr>
              <w:jc w:val="center"/>
              <w:rPr>
                <w:rFonts w:ascii="Arial" w:hAnsi="Arial" w:cs="Arial"/>
                <w:sz w:val="20"/>
                <w:szCs w:val="20"/>
              </w:rPr>
            </w:pPr>
            <w:r>
              <w:rPr>
                <w:rFonts w:ascii="Arial" w:hAnsi="Arial" w:cs="Arial"/>
                <w:sz w:val="20"/>
                <w:szCs w:val="20"/>
              </w:rPr>
              <w:t>9.7%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C6EB680" w14:textId="77777777" w:rsidR="00382B7D" w:rsidRDefault="00382B7D" w:rsidP="00382B7D">
            <w:pPr>
              <w:jc w:val="center"/>
              <w:rPr>
                <w:rFonts w:ascii="Arial" w:hAnsi="Arial" w:cs="Arial"/>
                <w:sz w:val="20"/>
                <w:szCs w:val="20"/>
              </w:rPr>
            </w:pPr>
            <w:r>
              <w:rPr>
                <w:rFonts w:ascii="Arial" w:hAnsi="Arial" w:cs="Arial"/>
                <w:sz w:val="20"/>
                <w:szCs w:val="20"/>
              </w:rPr>
              <w:t>3.7%</w:t>
            </w:r>
          </w:p>
        </w:tc>
      </w:tr>
      <w:tr w:rsidR="00382B7D" w14:paraId="18CD11D4"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8A831"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4EA90650" w14:textId="77777777" w:rsidR="00382B7D" w:rsidRDefault="00382B7D" w:rsidP="00382B7D">
            <w:pPr>
              <w:rPr>
                <w:rFonts w:ascii="Arial" w:hAnsi="Arial" w:cs="Arial"/>
                <w:sz w:val="20"/>
                <w:szCs w:val="20"/>
              </w:rPr>
            </w:pPr>
            <w:r>
              <w:rPr>
                <w:rFonts w:ascii="Arial" w:hAnsi="Arial" w:cs="Arial"/>
                <w:sz w:val="20"/>
                <w:szCs w:val="20"/>
              </w:rPr>
              <w:t>Criterion Worcester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56412D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2B338B89" w14:textId="77777777" w:rsidR="00382B7D" w:rsidRDefault="00382B7D" w:rsidP="00382B7D">
            <w:pPr>
              <w:jc w:val="center"/>
              <w:rPr>
                <w:rFonts w:ascii="Arial" w:hAnsi="Arial" w:cs="Arial"/>
                <w:sz w:val="20"/>
                <w:szCs w:val="20"/>
              </w:rPr>
            </w:pPr>
            <w:r>
              <w:rPr>
                <w:rFonts w:ascii="Arial" w:hAnsi="Arial" w:cs="Arial"/>
                <w:sz w:val="20"/>
                <w:szCs w:val="20"/>
              </w:rPr>
              <w:t>11.5%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37CE0E8" w14:textId="77777777" w:rsidR="00382B7D" w:rsidRDefault="00382B7D" w:rsidP="00382B7D">
            <w:pPr>
              <w:jc w:val="center"/>
              <w:rPr>
                <w:rFonts w:ascii="Arial" w:hAnsi="Arial" w:cs="Arial"/>
                <w:sz w:val="20"/>
                <w:szCs w:val="20"/>
              </w:rPr>
            </w:pPr>
            <w:r>
              <w:rPr>
                <w:rFonts w:ascii="Arial" w:hAnsi="Arial" w:cs="Arial"/>
                <w:sz w:val="20"/>
                <w:szCs w:val="20"/>
              </w:rPr>
              <w:t>5.5%</w:t>
            </w:r>
          </w:p>
        </w:tc>
      </w:tr>
      <w:tr w:rsidR="00382B7D" w14:paraId="6389F7C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1BB13" w14:textId="77777777" w:rsidR="00382B7D" w:rsidRDefault="00382B7D" w:rsidP="00382B7D">
            <w:pPr>
              <w:rPr>
                <w:rFonts w:ascii="Arial" w:hAnsi="Arial" w:cs="Arial"/>
                <w:sz w:val="20"/>
                <w:szCs w:val="20"/>
              </w:rPr>
            </w:pPr>
            <w:r>
              <w:rPr>
                <w:rFonts w:ascii="Arial" w:hAnsi="Arial" w:cs="Arial"/>
                <w:sz w:val="20"/>
                <w:szCs w:val="20"/>
              </w:rPr>
              <w:t>Boston</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4E27F34" w14:textId="77777777" w:rsidR="00382B7D" w:rsidRDefault="00382B7D" w:rsidP="00382B7D">
            <w:pPr>
              <w:rPr>
                <w:rFonts w:ascii="Arial" w:hAnsi="Arial" w:cs="Arial"/>
                <w:sz w:val="20"/>
                <w:szCs w:val="20"/>
              </w:rPr>
            </w:pPr>
            <w:r>
              <w:rPr>
                <w:rFonts w:ascii="Arial" w:hAnsi="Arial" w:cs="Arial"/>
                <w:sz w:val="20"/>
                <w:szCs w:val="20"/>
              </w:rPr>
              <w:t>Dimock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2036A351"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B242175" w14:textId="77777777" w:rsidR="00382B7D" w:rsidRDefault="00382B7D" w:rsidP="00382B7D">
            <w:pPr>
              <w:jc w:val="center"/>
              <w:rPr>
                <w:rFonts w:ascii="Arial" w:hAnsi="Arial" w:cs="Arial"/>
                <w:sz w:val="20"/>
                <w:szCs w:val="20"/>
              </w:rPr>
            </w:pPr>
            <w:r>
              <w:rPr>
                <w:rFonts w:ascii="Arial" w:hAnsi="Arial" w:cs="Arial"/>
                <w:sz w:val="20"/>
                <w:szCs w:val="20"/>
              </w:rPr>
              <w:t>6.3%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42466D5" w14:textId="77777777" w:rsidR="00382B7D" w:rsidRDefault="00382B7D" w:rsidP="00382B7D">
            <w:pPr>
              <w:jc w:val="center"/>
              <w:rPr>
                <w:rFonts w:ascii="Arial" w:hAnsi="Arial" w:cs="Arial"/>
                <w:sz w:val="20"/>
                <w:szCs w:val="20"/>
              </w:rPr>
            </w:pPr>
            <w:r>
              <w:rPr>
                <w:rFonts w:ascii="Arial" w:hAnsi="Arial" w:cs="Arial"/>
                <w:sz w:val="20"/>
                <w:szCs w:val="20"/>
              </w:rPr>
              <w:t>0.3%</w:t>
            </w:r>
          </w:p>
        </w:tc>
      </w:tr>
      <w:tr w:rsidR="00382B7D" w14:paraId="5B8F53F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39DE8"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2FD967D" w14:textId="77777777" w:rsidR="00382B7D" w:rsidRDefault="00382B7D" w:rsidP="00382B7D">
            <w:pPr>
              <w:rPr>
                <w:rFonts w:ascii="Arial" w:hAnsi="Arial" w:cs="Arial"/>
                <w:sz w:val="20"/>
                <w:szCs w:val="20"/>
              </w:rPr>
            </w:pPr>
            <w:r>
              <w:rPr>
                <w:rFonts w:ascii="Arial" w:hAnsi="Arial" w:cs="Arial"/>
                <w:sz w:val="20"/>
                <w:szCs w:val="20"/>
              </w:rPr>
              <w:t>Eliot Cambridge/Somerville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582FEA4"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D6FD37D" w14:textId="77777777" w:rsidR="00382B7D" w:rsidRDefault="00382B7D" w:rsidP="00382B7D">
            <w:pPr>
              <w:jc w:val="center"/>
              <w:rPr>
                <w:rFonts w:ascii="Arial" w:hAnsi="Arial" w:cs="Arial"/>
                <w:sz w:val="20"/>
                <w:szCs w:val="20"/>
              </w:rPr>
            </w:pPr>
            <w:r>
              <w:rPr>
                <w:rFonts w:ascii="Arial" w:hAnsi="Arial" w:cs="Arial"/>
                <w:sz w:val="20"/>
                <w:szCs w:val="20"/>
              </w:rPr>
              <w:t>7.0%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6112A45" w14:textId="77777777" w:rsidR="00382B7D" w:rsidRDefault="00382B7D" w:rsidP="00382B7D">
            <w:pPr>
              <w:jc w:val="center"/>
              <w:rPr>
                <w:rFonts w:ascii="Arial" w:hAnsi="Arial" w:cs="Arial"/>
                <w:sz w:val="20"/>
                <w:szCs w:val="20"/>
              </w:rPr>
            </w:pPr>
            <w:r>
              <w:rPr>
                <w:rFonts w:ascii="Arial" w:hAnsi="Arial" w:cs="Arial"/>
                <w:sz w:val="20"/>
                <w:szCs w:val="20"/>
              </w:rPr>
              <w:t>1.0%</w:t>
            </w:r>
          </w:p>
        </w:tc>
      </w:tr>
      <w:tr w:rsidR="00382B7D" w14:paraId="1A890AF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4D55E"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CCA382F" w14:textId="77777777" w:rsidR="00382B7D" w:rsidRDefault="00382B7D" w:rsidP="00382B7D">
            <w:pPr>
              <w:rPr>
                <w:rFonts w:ascii="Arial" w:hAnsi="Arial" w:cs="Arial"/>
                <w:sz w:val="20"/>
                <w:szCs w:val="20"/>
              </w:rPr>
            </w:pPr>
            <w:r>
              <w:rPr>
                <w:rFonts w:ascii="Arial" w:hAnsi="Arial" w:cs="Arial"/>
                <w:sz w:val="20"/>
                <w:szCs w:val="20"/>
              </w:rPr>
              <w:t>Eliot Malden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4DA5663"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773102C8" w14:textId="77777777" w:rsidR="00382B7D" w:rsidRDefault="00382B7D" w:rsidP="00382B7D">
            <w:pPr>
              <w:jc w:val="center"/>
              <w:rPr>
                <w:rFonts w:ascii="Arial" w:hAnsi="Arial" w:cs="Arial"/>
                <w:sz w:val="20"/>
                <w:szCs w:val="20"/>
              </w:rPr>
            </w:pPr>
            <w:r>
              <w:rPr>
                <w:rFonts w:ascii="Arial" w:hAnsi="Arial" w:cs="Arial"/>
                <w:sz w:val="20"/>
                <w:szCs w:val="20"/>
              </w:rPr>
              <w:t>7.1%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E44A55F" w14:textId="77777777" w:rsidR="00382B7D" w:rsidRDefault="00382B7D" w:rsidP="00382B7D">
            <w:pPr>
              <w:jc w:val="center"/>
              <w:rPr>
                <w:rFonts w:ascii="Arial" w:hAnsi="Arial" w:cs="Arial"/>
                <w:sz w:val="20"/>
                <w:szCs w:val="20"/>
              </w:rPr>
            </w:pPr>
            <w:r>
              <w:rPr>
                <w:rFonts w:ascii="Arial" w:hAnsi="Arial" w:cs="Arial"/>
                <w:sz w:val="20"/>
                <w:szCs w:val="20"/>
              </w:rPr>
              <w:t>1.1%</w:t>
            </w:r>
          </w:p>
        </w:tc>
      </w:tr>
      <w:tr w:rsidR="00382B7D" w14:paraId="36D3E77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5D32A"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41329F4A" w14:textId="77777777" w:rsidR="00382B7D" w:rsidRDefault="00382B7D" w:rsidP="00382B7D">
            <w:pPr>
              <w:rPr>
                <w:rFonts w:ascii="Arial" w:hAnsi="Arial" w:cs="Arial"/>
                <w:sz w:val="20"/>
                <w:szCs w:val="20"/>
              </w:rPr>
            </w:pPr>
            <w:r>
              <w:rPr>
                <w:rFonts w:ascii="Arial" w:hAnsi="Arial" w:cs="Arial"/>
                <w:sz w:val="20"/>
                <w:szCs w:val="20"/>
              </w:rPr>
              <w:t>Enable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E15BA1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290E6E3" w14:textId="77777777" w:rsidR="00382B7D" w:rsidRDefault="00382B7D" w:rsidP="00382B7D">
            <w:pPr>
              <w:jc w:val="center"/>
              <w:rPr>
                <w:rFonts w:ascii="Arial" w:hAnsi="Arial" w:cs="Arial"/>
                <w:sz w:val="20"/>
                <w:szCs w:val="20"/>
              </w:rPr>
            </w:pPr>
            <w:r>
              <w:rPr>
                <w:rFonts w:ascii="Arial" w:hAnsi="Arial" w:cs="Arial"/>
                <w:sz w:val="20"/>
                <w:szCs w:val="20"/>
              </w:rPr>
              <w:t>11.7%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BF666D5" w14:textId="77777777" w:rsidR="00382B7D" w:rsidRDefault="00382B7D" w:rsidP="00382B7D">
            <w:pPr>
              <w:jc w:val="center"/>
              <w:rPr>
                <w:rFonts w:ascii="Arial" w:hAnsi="Arial" w:cs="Arial"/>
                <w:sz w:val="20"/>
                <w:szCs w:val="20"/>
              </w:rPr>
            </w:pPr>
            <w:r>
              <w:rPr>
                <w:rFonts w:ascii="Arial" w:hAnsi="Arial" w:cs="Arial"/>
                <w:sz w:val="20"/>
                <w:szCs w:val="20"/>
              </w:rPr>
              <w:t>5.7%</w:t>
            </w:r>
          </w:p>
        </w:tc>
      </w:tr>
      <w:tr w:rsidR="00382B7D" w14:paraId="16811554"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2FA2B" w14:textId="77777777" w:rsidR="00382B7D" w:rsidRDefault="00382B7D" w:rsidP="00382B7D">
            <w:pPr>
              <w:rPr>
                <w:rFonts w:ascii="Arial" w:hAnsi="Arial" w:cs="Arial"/>
                <w:sz w:val="20"/>
                <w:szCs w:val="20"/>
              </w:rPr>
            </w:pPr>
            <w:r>
              <w:rPr>
                <w:rFonts w:ascii="Arial" w:hAnsi="Arial" w:cs="Arial"/>
                <w:sz w:val="20"/>
                <w:szCs w:val="20"/>
              </w:rPr>
              <w:t>Boston</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42244A31" w14:textId="77777777" w:rsidR="00382B7D" w:rsidRDefault="00382B7D" w:rsidP="00382B7D">
            <w:pPr>
              <w:rPr>
                <w:rFonts w:ascii="Arial" w:hAnsi="Arial" w:cs="Arial"/>
                <w:sz w:val="20"/>
                <w:szCs w:val="20"/>
              </w:rPr>
            </w:pPr>
            <w:r>
              <w:rPr>
                <w:rFonts w:ascii="Arial" w:hAnsi="Arial" w:cs="Arial"/>
                <w:sz w:val="20"/>
                <w:szCs w:val="20"/>
              </w:rPr>
              <w:t>Harbor Area Early Intervention/North Suffolk Mental Health</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53F1C56" w14:textId="77777777" w:rsidR="00382B7D" w:rsidRDefault="00382B7D" w:rsidP="00382B7D">
            <w:pPr>
              <w:jc w:val="center"/>
              <w:rPr>
                <w:rFonts w:ascii="Arial" w:hAnsi="Arial" w:cs="Arial"/>
                <w:sz w:val="20"/>
                <w:szCs w:val="20"/>
              </w:rPr>
            </w:pPr>
            <w:r>
              <w:rPr>
                <w:rFonts w:ascii="Arial" w:hAnsi="Arial" w:cs="Arial"/>
                <w:sz w:val="20"/>
                <w:szCs w:val="20"/>
              </w:rPr>
              <w:t> </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12EBD3F" w14:textId="77777777" w:rsidR="00382B7D" w:rsidRDefault="00382B7D" w:rsidP="00382B7D">
            <w:pPr>
              <w:jc w:val="center"/>
              <w:rPr>
                <w:rFonts w:ascii="Arial" w:hAnsi="Arial" w:cs="Arial"/>
                <w:sz w:val="20"/>
                <w:szCs w:val="20"/>
              </w:rPr>
            </w:pPr>
            <w:r>
              <w:rPr>
                <w:rFonts w:ascii="Arial" w:hAnsi="Arial" w:cs="Arial"/>
                <w:sz w:val="20"/>
                <w:szCs w:val="20"/>
              </w:rPr>
              <w:t>1.7%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91F07F5" w14:textId="77777777" w:rsidR="00382B7D" w:rsidRDefault="00382B7D" w:rsidP="00382B7D">
            <w:pPr>
              <w:jc w:val="center"/>
              <w:rPr>
                <w:rFonts w:ascii="Arial" w:hAnsi="Arial" w:cs="Arial"/>
                <w:sz w:val="20"/>
                <w:szCs w:val="20"/>
              </w:rPr>
            </w:pPr>
            <w:r>
              <w:rPr>
                <w:rFonts w:ascii="Arial" w:hAnsi="Arial" w:cs="Arial"/>
                <w:sz w:val="20"/>
                <w:szCs w:val="20"/>
              </w:rPr>
              <w:t>-4.3%</w:t>
            </w:r>
          </w:p>
        </w:tc>
      </w:tr>
      <w:tr w:rsidR="00382B7D" w14:paraId="0ED1934F"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BEA64"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56FBE4FB" w14:textId="77777777" w:rsidR="00382B7D" w:rsidRDefault="00382B7D" w:rsidP="00382B7D">
            <w:pPr>
              <w:rPr>
                <w:rFonts w:ascii="Arial" w:hAnsi="Arial" w:cs="Arial"/>
                <w:sz w:val="20"/>
                <w:szCs w:val="20"/>
              </w:rPr>
            </w:pPr>
            <w:r>
              <w:rPr>
                <w:rFonts w:ascii="Arial" w:hAnsi="Arial" w:cs="Arial"/>
                <w:sz w:val="20"/>
                <w:szCs w:val="20"/>
              </w:rPr>
              <w:t>Kennedy Donovan Center - Cape Cod &amp; Islands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88C4555" w14:textId="77777777" w:rsidR="00382B7D" w:rsidRDefault="00382B7D" w:rsidP="00382B7D">
            <w:pPr>
              <w:jc w:val="center"/>
              <w:rPr>
                <w:rFonts w:ascii="Arial" w:hAnsi="Arial" w:cs="Arial"/>
                <w:sz w:val="20"/>
                <w:szCs w:val="20"/>
              </w:rPr>
            </w:pPr>
            <w:r>
              <w:rPr>
                <w:rFonts w:ascii="Arial" w:hAnsi="Arial" w:cs="Arial"/>
                <w:sz w:val="20"/>
                <w:szCs w:val="20"/>
              </w:rPr>
              <w:t> </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84C80AE" w14:textId="77777777" w:rsidR="00382B7D" w:rsidRDefault="00382B7D" w:rsidP="00382B7D">
            <w:pPr>
              <w:jc w:val="center"/>
              <w:rPr>
                <w:rFonts w:ascii="Arial" w:hAnsi="Arial" w:cs="Arial"/>
                <w:sz w:val="20"/>
                <w:szCs w:val="20"/>
              </w:rPr>
            </w:pPr>
            <w:r>
              <w:rPr>
                <w:rFonts w:ascii="Arial" w:hAnsi="Arial" w:cs="Arial"/>
                <w:sz w:val="20"/>
                <w:szCs w:val="20"/>
              </w:rPr>
              <w:t>5.6%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9F172E6" w14:textId="77777777" w:rsidR="00382B7D" w:rsidRDefault="00382B7D" w:rsidP="00382B7D">
            <w:pPr>
              <w:jc w:val="center"/>
              <w:rPr>
                <w:rFonts w:ascii="Arial" w:hAnsi="Arial" w:cs="Arial"/>
                <w:sz w:val="20"/>
                <w:szCs w:val="20"/>
              </w:rPr>
            </w:pPr>
            <w:r>
              <w:rPr>
                <w:rFonts w:ascii="Arial" w:hAnsi="Arial" w:cs="Arial"/>
                <w:sz w:val="20"/>
                <w:szCs w:val="20"/>
              </w:rPr>
              <w:t>-0.4%</w:t>
            </w:r>
          </w:p>
        </w:tc>
      </w:tr>
      <w:tr w:rsidR="00382B7D" w14:paraId="25ABD27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D088E"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40DF4AC" w14:textId="77777777" w:rsidR="00382B7D" w:rsidRDefault="00382B7D" w:rsidP="00382B7D">
            <w:pPr>
              <w:rPr>
                <w:rFonts w:ascii="Arial" w:hAnsi="Arial" w:cs="Arial"/>
                <w:sz w:val="20"/>
                <w:szCs w:val="20"/>
              </w:rPr>
            </w:pPr>
            <w:r>
              <w:rPr>
                <w:rFonts w:ascii="Arial" w:hAnsi="Arial" w:cs="Arial"/>
                <w:sz w:val="20"/>
                <w:szCs w:val="20"/>
              </w:rPr>
              <w:t>Kennedy Donovan Center- Attleboro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670301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8F1D8BE" w14:textId="77777777" w:rsidR="00382B7D" w:rsidRDefault="00382B7D" w:rsidP="00382B7D">
            <w:pPr>
              <w:jc w:val="center"/>
              <w:rPr>
                <w:rFonts w:ascii="Arial" w:hAnsi="Arial" w:cs="Arial"/>
                <w:sz w:val="20"/>
                <w:szCs w:val="20"/>
              </w:rPr>
            </w:pPr>
            <w:r>
              <w:rPr>
                <w:rFonts w:ascii="Arial" w:hAnsi="Arial" w:cs="Arial"/>
                <w:sz w:val="20"/>
                <w:szCs w:val="20"/>
              </w:rPr>
              <w:t>10.7%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114CA90" w14:textId="77777777" w:rsidR="00382B7D" w:rsidRDefault="00382B7D" w:rsidP="00382B7D">
            <w:pPr>
              <w:jc w:val="center"/>
              <w:rPr>
                <w:rFonts w:ascii="Arial" w:hAnsi="Arial" w:cs="Arial"/>
                <w:sz w:val="20"/>
                <w:szCs w:val="20"/>
              </w:rPr>
            </w:pPr>
            <w:r>
              <w:rPr>
                <w:rFonts w:ascii="Arial" w:hAnsi="Arial" w:cs="Arial"/>
                <w:sz w:val="20"/>
                <w:szCs w:val="20"/>
              </w:rPr>
              <w:t>4.7%</w:t>
            </w:r>
          </w:p>
        </w:tc>
      </w:tr>
      <w:tr w:rsidR="00382B7D" w14:paraId="128050D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655D5"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D07991B" w14:textId="77777777" w:rsidR="00382B7D" w:rsidRDefault="00382B7D" w:rsidP="00382B7D">
            <w:pPr>
              <w:rPr>
                <w:rFonts w:ascii="Arial" w:hAnsi="Arial" w:cs="Arial"/>
                <w:sz w:val="20"/>
                <w:szCs w:val="20"/>
              </w:rPr>
            </w:pPr>
            <w:r>
              <w:rPr>
                <w:rFonts w:ascii="Arial" w:hAnsi="Arial" w:cs="Arial"/>
                <w:sz w:val="20"/>
                <w:szCs w:val="20"/>
              </w:rPr>
              <w:t>Kennedy Donovan Center- Greater Plymouth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7897AA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03303FB" w14:textId="77777777" w:rsidR="00382B7D" w:rsidRDefault="00382B7D" w:rsidP="00382B7D">
            <w:pPr>
              <w:jc w:val="center"/>
              <w:rPr>
                <w:rFonts w:ascii="Arial" w:hAnsi="Arial" w:cs="Arial"/>
                <w:sz w:val="20"/>
                <w:szCs w:val="20"/>
              </w:rPr>
            </w:pPr>
            <w:r>
              <w:rPr>
                <w:rFonts w:ascii="Arial" w:hAnsi="Arial" w:cs="Arial"/>
                <w:sz w:val="20"/>
                <w:szCs w:val="20"/>
              </w:rPr>
              <w:t>8.8%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02C6737" w14:textId="77777777" w:rsidR="00382B7D" w:rsidRDefault="00382B7D" w:rsidP="00382B7D">
            <w:pPr>
              <w:jc w:val="center"/>
              <w:rPr>
                <w:rFonts w:ascii="Arial" w:hAnsi="Arial" w:cs="Arial"/>
                <w:sz w:val="20"/>
                <w:szCs w:val="20"/>
              </w:rPr>
            </w:pPr>
            <w:r>
              <w:rPr>
                <w:rFonts w:ascii="Arial" w:hAnsi="Arial" w:cs="Arial"/>
                <w:sz w:val="20"/>
                <w:szCs w:val="20"/>
              </w:rPr>
              <w:t>2.8%</w:t>
            </w:r>
          </w:p>
        </w:tc>
      </w:tr>
      <w:tr w:rsidR="00382B7D" w14:paraId="04B3C7B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A3A38"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08868B0" w14:textId="77777777" w:rsidR="00382B7D" w:rsidRDefault="00382B7D" w:rsidP="00382B7D">
            <w:pPr>
              <w:rPr>
                <w:rFonts w:ascii="Arial" w:hAnsi="Arial" w:cs="Arial"/>
                <w:sz w:val="20"/>
                <w:szCs w:val="20"/>
              </w:rPr>
            </w:pPr>
            <w:r>
              <w:rPr>
                <w:rFonts w:ascii="Arial" w:hAnsi="Arial" w:cs="Arial"/>
                <w:sz w:val="20"/>
                <w:szCs w:val="20"/>
              </w:rPr>
              <w:t>Kennedy Donovan Center- New Bedford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2C24E275"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E107707" w14:textId="77777777" w:rsidR="00382B7D" w:rsidRDefault="00382B7D" w:rsidP="00382B7D">
            <w:pPr>
              <w:jc w:val="center"/>
              <w:rPr>
                <w:rFonts w:ascii="Arial" w:hAnsi="Arial" w:cs="Arial"/>
                <w:sz w:val="20"/>
                <w:szCs w:val="20"/>
              </w:rPr>
            </w:pPr>
            <w:r>
              <w:rPr>
                <w:rFonts w:ascii="Arial" w:hAnsi="Arial" w:cs="Arial"/>
                <w:sz w:val="20"/>
                <w:szCs w:val="20"/>
              </w:rPr>
              <w:t>10.7%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8B2F6D2" w14:textId="77777777" w:rsidR="00382B7D" w:rsidRDefault="00382B7D" w:rsidP="00382B7D">
            <w:pPr>
              <w:jc w:val="center"/>
              <w:rPr>
                <w:rFonts w:ascii="Arial" w:hAnsi="Arial" w:cs="Arial"/>
                <w:sz w:val="20"/>
                <w:szCs w:val="20"/>
              </w:rPr>
            </w:pPr>
            <w:r>
              <w:rPr>
                <w:rFonts w:ascii="Arial" w:hAnsi="Arial" w:cs="Arial"/>
                <w:sz w:val="20"/>
                <w:szCs w:val="20"/>
              </w:rPr>
              <w:t>4.7%</w:t>
            </w:r>
          </w:p>
        </w:tc>
      </w:tr>
      <w:tr w:rsidR="00382B7D" w14:paraId="21D9679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22B14"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E3B3F15" w14:textId="77777777" w:rsidR="00382B7D" w:rsidRDefault="00382B7D" w:rsidP="00382B7D">
            <w:pPr>
              <w:rPr>
                <w:rFonts w:ascii="Arial" w:hAnsi="Arial" w:cs="Arial"/>
                <w:sz w:val="20"/>
                <w:szCs w:val="20"/>
              </w:rPr>
            </w:pPr>
            <w:r>
              <w:rPr>
                <w:rFonts w:ascii="Arial" w:hAnsi="Arial" w:cs="Arial"/>
                <w:sz w:val="20"/>
                <w:szCs w:val="20"/>
              </w:rPr>
              <w:t>Kennedy Donovan Center- South Central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1EFF7E5"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E061024" w14:textId="77777777" w:rsidR="00382B7D" w:rsidRDefault="00382B7D" w:rsidP="00382B7D">
            <w:pPr>
              <w:jc w:val="center"/>
              <w:rPr>
                <w:rFonts w:ascii="Arial" w:hAnsi="Arial" w:cs="Arial"/>
                <w:sz w:val="20"/>
                <w:szCs w:val="20"/>
              </w:rPr>
            </w:pPr>
            <w:r>
              <w:rPr>
                <w:rFonts w:ascii="Arial" w:hAnsi="Arial" w:cs="Arial"/>
                <w:sz w:val="20"/>
                <w:szCs w:val="20"/>
              </w:rPr>
              <w:t>9.8%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9A609F8" w14:textId="77777777" w:rsidR="00382B7D" w:rsidRDefault="00382B7D" w:rsidP="00382B7D">
            <w:pPr>
              <w:jc w:val="center"/>
              <w:rPr>
                <w:rFonts w:ascii="Arial" w:hAnsi="Arial" w:cs="Arial"/>
                <w:sz w:val="20"/>
                <w:szCs w:val="20"/>
              </w:rPr>
            </w:pPr>
            <w:r>
              <w:rPr>
                <w:rFonts w:ascii="Arial" w:hAnsi="Arial" w:cs="Arial"/>
                <w:sz w:val="20"/>
                <w:szCs w:val="20"/>
              </w:rPr>
              <w:t>3.8%</w:t>
            </w:r>
          </w:p>
        </w:tc>
      </w:tr>
      <w:tr w:rsidR="00382B7D" w14:paraId="019F56C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7759A"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81770CF" w14:textId="77777777" w:rsidR="00382B7D" w:rsidRDefault="00382B7D" w:rsidP="00382B7D">
            <w:pPr>
              <w:rPr>
                <w:rFonts w:ascii="Arial" w:hAnsi="Arial" w:cs="Arial"/>
                <w:sz w:val="20"/>
                <w:szCs w:val="20"/>
              </w:rPr>
            </w:pPr>
            <w:r>
              <w:rPr>
                <w:rFonts w:ascii="Arial" w:hAnsi="Arial" w:cs="Arial"/>
                <w:sz w:val="20"/>
                <w:szCs w:val="20"/>
              </w:rPr>
              <w:t>May Center for EI</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564F8333"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36918BD" w14:textId="77777777" w:rsidR="00382B7D" w:rsidRDefault="00382B7D" w:rsidP="00382B7D">
            <w:pPr>
              <w:jc w:val="center"/>
              <w:rPr>
                <w:rFonts w:ascii="Arial" w:hAnsi="Arial" w:cs="Arial"/>
                <w:sz w:val="20"/>
                <w:szCs w:val="20"/>
              </w:rPr>
            </w:pPr>
            <w:r>
              <w:rPr>
                <w:rFonts w:ascii="Arial" w:hAnsi="Arial" w:cs="Arial"/>
                <w:sz w:val="20"/>
                <w:szCs w:val="20"/>
              </w:rPr>
              <w:t>13.0%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1E6E300" w14:textId="77777777" w:rsidR="00382B7D" w:rsidRDefault="00382B7D" w:rsidP="00382B7D">
            <w:pPr>
              <w:jc w:val="center"/>
              <w:rPr>
                <w:rFonts w:ascii="Arial" w:hAnsi="Arial" w:cs="Arial"/>
                <w:sz w:val="20"/>
                <w:szCs w:val="20"/>
              </w:rPr>
            </w:pPr>
            <w:r>
              <w:rPr>
                <w:rFonts w:ascii="Arial" w:hAnsi="Arial" w:cs="Arial"/>
                <w:sz w:val="20"/>
                <w:szCs w:val="20"/>
              </w:rPr>
              <w:t>7.0%</w:t>
            </w:r>
          </w:p>
        </w:tc>
      </w:tr>
      <w:tr w:rsidR="00382B7D" w14:paraId="0DC6D87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02F8F"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45BD6E0C" w14:textId="77777777" w:rsidR="00382B7D" w:rsidRDefault="00382B7D" w:rsidP="00382B7D">
            <w:pPr>
              <w:rPr>
                <w:rFonts w:ascii="Arial" w:hAnsi="Arial" w:cs="Arial"/>
                <w:sz w:val="20"/>
                <w:szCs w:val="20"/>
              </w:rPr>
            </w:pPr>
            <w:r>
              <w:rPr>
                <w:rFonts w:ascii="Arial" w:hAnsi="Arial" w:cs="Arial"/>
                <w:sz w:val="20"/>
                <w:szCs w:val="20"/>
              </w:rPr>
              <w:t>Meeting Street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F339349"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8A61197" w14:textId="77777777" w:rsidR="00382B7D" w:rsidRDefault="00382B7D" w:rsidP="00382B7D">
            <w:pPr>
              <w:jc w:val="center"/>
              <w:rPr>
                <w:rFonts w:ascii="Arial" w:hAnsi="Arial" w:cs="Arial"/>
                <w:sz w:val="20"/>
                <w:szCs w:val="20"/>
              </w:rPr>
            </w:pPr>
            <w:r>
              <w:rPr>
                <w:rFonts w:ascii="Arial" w:hAnsi="Arial" w:cs="Arial"/>
                <w:sz w:val="20"/>
                <w:szCs w:val="20"/>
              </w:rPr>
              <w:t>10.7%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FD9EEE" w14:textId="77777777" w:rsidR="00382B7D" w:rsidRDefault="00382B7D" w:rsidP="00382B7D">
            <w:pPr>
              <w:jc w:val="center"/>
              <w:rPr>
                <w:rFonts w:ascii="Arial" w:hAnsi="Arial" w:cs="Arial"/>
                <w:sz w:val="20"/>
                <w:szCs w:val="20"/>
              </w:rPr>
            </w:pPr>
            <w:r>
              <w:rPr>
                <w:rFonts w:ascii="Arial" w:hAnsi="Arial" w:cs="Arial"/>
                <w:sz w:val="20"/>
                <w:szCs w:val="20"/>
              </w:rPr>
              <w:t>4.7%</w:t>
            </w:r>
          </w:p>
        </w:tc>
      </w:tr>
      <w:tr w:rsidR="00382B7D" w14:paraId="4B54D50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B3C6D"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4CF9EA5A" w14:textId="77777777" w:rsidR="00382B7D" w:rsidRDefault="00382B7D" w:rsidP="00382B7D">
            <w:pPr>
              <w:rPr>
                <w:rFonts w:ascii="Arial" w:hAnsi="Arial" w:cs="Arial"/>
                <w:sz w:val="20"/>
                <w:szCs w:val="20"/>
              </w:rPr>
            </w:pPr>
            <w:r>
              <w:rPr>
                <w:rFonts w:ascii="Arial" w:hAnsi="Arial" w:cs="Arial"/>
                <w:sz w:val="20"/>
                <w:szCs w:val="20"/>
              </w:rPr>
              <w:t>Minute Man Arc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2AA066D9"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69658BD" w14:textId="77777777" w:rsidR="00382B7D" w:rsidRDefault="00382B7D" w:rsidP="00382B7D">
            <w:pPr>
              <w:jc w:val="center"/>
              <w:rPr>
                <w:rFonts w:ascii="Arial" w:hAnsi="Arial" w:cs="Arial"/>
                <w:sz w:val="20"/>
                <w:szCs w:val="20"/>
              </w:rPr>
            </w:pPr>
            <w:r>
              <w:rPr>
                <w:rFonts w:ascii="Arial" w:hAnsi="Arial" w:cs="Arial"/>
                <w:sz w:val="20"/>
                <w:szCs w:val="20"/>
              </w:rPr>
              <w:t>9.8%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0D7368F" w14:textId="77777777" w:rsidR="00382B7D" w:rsidRDefault="00382B7D" w:rsidP="00382B7D">
            <w:pPr>
              <w:jc w:val="center"/>
              <w:rPr>
                <w:rFonts w:ascii="Arial" w:hAnsi="Arial" w:cs="Arial"/>
                <w:sz w:val="20"/>
                <w:szCs w:val="20"/>
              </w:rPr>
            </w:pPr>
            <w:r>
              <w:rPr>
                <w:rFonts w:ascii="Arial" w:hAnsi="Arial" w:cs="Arial"/>
                <w:sz w:val="20"/>
                <w:szCs w:val="20"/>
              </w:rPr>
              <w:t>3.7%</w:t>
            </w:r>
          </w:p>
        </w:tc>
      </w:tr>
      <w:tr w:rsidR="00382B7D" w14:paraId="299B766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C6507"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F3C72F8" w14:textId="77777777" w:rsidR="00382B7D" w:rsidRDefault="00382B7D" w:rsidP="00382B7D">
            <w:pPr>
              <w:rPr>
                <w:rFonts w:ascii="Arial" w:hAnsi="Arial" w:cs="Arial"/>
                <w:sz w:val="20"/>
                <w:szCs w:val="20"/>
              </w:rPr>
            </w:pPr>
            <w:r>
              <w:rPr>
                <w:rFonts w:ascii="Arial" w:hAnsi="Arial" w:cs="Arial"/>
                <w:sz w:val="20"/>
                <w:szCs w:val="20"/>
              </w:rPr>
              <w:t>Northeast Arc EI- Northshore</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D135B21"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0A9BBBF6" w14:textId="77777777" w:rsidR="00382B7D" w:rsidRDefault="00382B7D" w:rsidP="00382B7D">
            <w:pPr>
              <w:jc w:val="center"/>
              <w:rPr>
                <w:rFonts w:ascii="Arial" w:hAnsi="Arial" w:cs="Arial"/>
                <w:sz w:val="20"/>
                <w:szCs w:val="20"/>
              </w:rPr>
            </w:pPr>
            <w:r>
              <w:rPr>
                <w:rFonts w:ascii="Arial" w:hAnsi="Arial" w:cs="Arial"/>
                <w:sz w:val="20"/>
                <w:szCs w:val="20"/>
              </w:rPr>
              <w:t>13.6%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3867DF9" w14:textId="77777777" w:rsidR="00382B7D" w:rsidRDefault="00382B7D" w:rsidP="00382B7D">
            <w:pPr>
              <w:jc w:val="center"/>
              <w:rPr>
                <w:rFonts w:ascii="Arial" w:hAnsi="Arial" w:cs="Arial"/>
                <w:sz w:val="20"/>
                <w:szCs w:val="20"/>
              </w:rPr>
            </w:pPr>
            <w:r>
              <w:rPr>
                <w:rFonts w:ascii="Arial" w:hAnsi="Arial" w:cs="Arial"/>
                <w:sz w:val="20"/>
                <w:szCs w:val="20"/>
              </w:rPr>
              <w:t>7.6%</w:t>
            </w:r>
          </w:p>
        </w:tc>
      </w:tr>
      <w:tr w:rsidR="00382B7D" w14:paraId="017142D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90E33"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842A5BF" w14:textId="77777777" w:rsidR="00382B7D" w:rsidRDefault="00382B7D" w:rsidP="00382B7D">
            <w:pPr>
              <w:rPr>
                <w:rFonts w:ascii="Arial" w:hAnsi="Arial" w:cs="Arial"/>
                <w:sz w:val="20"/>
                <w:szCs w:val="20"/>
              </w:rPr>
            </w:pPr>
            <w:r>
              <w:rPr>
                <w:rFonts w:ascii="Arial" w:hAnsi="Arial" w:cs="Arial"/>
                <w:sz w:val="20"/>
                <w:szCs w:val="20"/>
              </w:rPr>
              <w:t>Northeast Arc EI-Cape Ann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2FDD8DD1"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1966776" w14:textId="77777777" w:rsidR="00382B7D" w:rsidRDefault="00382B7D" w:rsidP="00382B7D">
            <w:pPr>
              <w:jc w:val="center"/>
              <w:rPr>
                <w:rFonts w:ascii="Arial" w:hAnsi="Arial" w:cs="Arial"/>
                <w:sz w:val="20"/>
                <w:szCs w:val="20"/>
              </w:rPr>
            </w:pPr>
            <w:r>
              <w:rPr>
                <w:rFonts w:ascii="Arial" w:hAnsi="Arial" w:cs="Arial"/>
                <w:sz w:val="20"/>
                <w:szCs w:val="20"/>
              </w:rPr>
              <w:t>13.3%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20C0038" w14:textId="77777777" w:rsidR="00382B7D" w:rsidRDefault="00382B7D" w:rsidP="00382B7D">
            <w:pPr>
              <w:jc w:val="center"/>
              <w:rPr>
                <w:rFonts w:ascii="Arial" w:hAnsi="Arial" w:cs="Arial"/>
                <w:sz w:val="20"/>
                <w:szCs w:val="20"/>
              </w:rPr>
            </w:pPr>
            <w:r>
              <w:rPr>
                <w:rFonts w:ascii="Arial" w:hAnsi="Arial" w:cs="Arial"/>
                <w:sz w:val="20"/>
                <w:szCs w:val="20"/>
              </w:rPr>
              <w:t>7.3%</w:t>
            </w:r>
          </w:p>
        </w:tc>
      </w:tr>
      <w:tr w:rsidR="00382B7D" w14:paraId="630E63D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D9ABA"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7C5B800" w14:textId="77777777" w:rsidR="00382B7D" w:rsidRDefault="00382B7D" w:rsidP="00382B7D">
            <w:pPr>
              <w:rPr>
                <w:rFonts w:ascii="Arial" w:hAnsi="Arial" w:cs="Arial"/>
                <w:sz w:val="20"/>
                <w:szCs w:val="20"/>
              </w:rPr>
            </w:pPr>
            <w:r>
              <w:rPr>
                <w:rFonts w:ascii="Arial" w:hAnsi="Arial" w:cs="Arial"/>
                <w:sz w:val="20"/>
                <w:szCs w:val="20"/>
              </w:rPr>
              <w:t>Northern Berkshire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730A2B5"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FDEB0E7" w14:textId="77777777" w:rsidR="00382B7D" w:rsidRDefault="00382B7D" w:rsidP="00382B7D">
            <w:pPr>
              <w:jc w:val="center"/>
              <w:rPr>
                <w:rFonts w:ascii="Arial" w:hAnsi="Arial" w:cs="Arial"/>
                <w:sz w:val="20"/>
                <w:szCs w:val="20"/>
              </w:rPr>
            </w:pPr>
            <w:r>
              <w:rPr>
                <w:rFonts w:ascii="Arial" w:hAnsi="Arial" w:cs="Arial"/>
                <w:sz w:val="20"/>
                <w:szCs w:val="20"/>
              </w:rPr>
              <w:t>16.6%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D355BC4" w14:textId="77777777" w:rsidR="00382B7D" w:rsidRDefault="00382B7D" w:rsidP="00382B7D">
            <w:pPr>
              <w:jc w:val="center"/>
              <w:rPr>
                <w:rFonts w:ascii="Arial" w:hAnsi="Arial" w:cs="Arial"/>
                <w:sz w:val="20"/>
                <w:szCs w:val="20"/>
              </w:rPr>
            </w:pPr>
            <w:r>
              <w:rPr>
                <w:rFonts w:ascii="Arial" w:hAnsi="Arial" w:cs="Arial"/>
                <w:sz w:val="20"/>
                <w:szCs w:val="20"/>
              </w:rPr>
              <w:t>10.6%</w:t>
            </w:r>
          </w:p>
        </w:tc>
      </w:tr>
      <w:tr w:rsidR="00382B7D" w14:paraId="71D0E48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90FB0"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E7BB1F2" w14:textId="77777777" w:rsidR="00382B7D" w:rsidRDefault="00382B7D" w:rsidP="00382B7D">
            <w:pPr>
              <w:rPr>
                <w:rFonts w:ascii="Arial" w:hAnsi="Arial" w:cs="Arial"/>
                <w:sz w:val="20"/>
                <w:szCs w:val="20"/>
              </w:rPr>
            </w:pPr>
            <w:r>
              <w:rPr>
                <w:rFonts w:ascii="Arial" w:hAnsi="Arial" w:cs="Arial"/>
                <w:sz w:val="20"/>
                <w:szCs w:val="20"/>
              </w:rPr>
              <w:t>Pediatric Development Center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A66770B"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7F1AAA6" w14:textId="77777777" w:rsidR="00382B7D" w:rsidRDefault="00382B7D" w:rsidP="00382B7D">
            <w:pPr>
              <w:jc w:val="center"/>
              <w:rPr>
                <w:rFonts w:ascii="Arial" w:hAnsi="Arial" w:cs="Arial"/>
                <w:sz w:val="20"/>
                <w:szCs w:val="20"/>
              </w:rPr>
            </w:pPr>
            <w:r>
              <w:rPr>
                <w:rFonts w:ascii="Arial" w:hAnsi="Arial" w:cs="Arial"/>
                <w:sz w:val="20"/>
                <w:szCs w:val="20"/>
              </w:rPr>
              <w:t>12.0%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D2C9159" w14:textId="77777777" w:rsidR="00382B7D" w:rsidRDefault="00382B7D" w:rsidP="00382B7D">
            <w:pPr>
              <w:jc w:val="center"/>
              <w:rPr>
                <w:rFonts w:ascii="Arial" w:hAnsi="Arial" w:cs="Arial"/>
                <w:sz w:val="20"/>
                <w:szCs w:val="20"/>
              </w:rPr>
            </w:pPr>
            <w:r>
              <w:rPr>
                <w:rFonts w:ascii="Arial" w:hAnsi="Arial" w:cs="Arial"/>
                <w:sz w:val="20"/>
                <w:szCs w:val="20"/>
              </w:rPr>
              <w:t>6.0%</w:t>
            </w:r>
          </w:p>
        </w:tc>
      </w:tr>
      <w:tr w:rsidR="00382B7D" w14:paraId="044CAAED"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B65FB"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CE439B4" w14:textId="77777777" w:rsidR="00382B7D" w:rsidRDefault="00382B7D" w:rsidP="00382B7D">
            <w:pPr>
              <w:rPr>
                <w:rFonts w:ascii="Arial" w:hAnsi="Arial" w:cs="Arial"/>
                <w:sz w:val="20"/>
                <w:szCs w:val="20"/>
              </w:rPr>
            </w:pPr>
            <w:r>
              <w:rPr>
                <w:rFonts w:ascii="Arial" w:hAnsi="Arial" w:cs="Arial"/>
                <w:sz w:val="20"/>
                <w:szCs w:val="20"/>
              </w:rPr>
              <w:t>Pediatric Development Center South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5A86A16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79EAE5B9" w14:textId="77777777" w:rsidR="00382B7D" w:rsidRDefault="00382B7D" w:rsidP="00382B7D">
            <w:pPr>
              <w:jc w:val="center"/>
              <w:rPr>
                <w:rFonts w:ascii="Arial" w:hAnsi="Arial" w:cs="Arial"/>
                <w:sz w:val="20"/>
                <w:szCs w:val="20"/>
              </w:rPr>
            </w:pPr>
            <w:r>
              <w:rPr>
                <w:rFonts w:ascii="Arial" w:hAnsi="Arial" w:cs="Arial"/>
                <w:sz w:val="20"/>
                <w:szCs w:val="20"/>
              </w:rPr>
              <w:t>15.5%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7BED55" w14:textId="77777777" w:rsidR="00382B7D" w:rsidRDefault="00382B7D" w:rsidP="00382B7D">
            <w:pPr>
              <w:jc w:val="center"/>
              <w:rPr>
                <w:rFonts w:ascii="Arial" w:hAnsi="Arial" w:cs="Arial"/>
                <w:sz w:val="20"/>
                <w:szCs w:val="20"/>
              </w:rPr>
            </w:pPr>
            <w:r>
              <w:rPr>
                <w:rFonts w:ascii="Arial" w:hAnsi="Arial" w:cs="Arial"/>
                <w:sz w:val="20"/>
                <w:szCs w:val="20"/>
              </w:rPr>
              <w:t>9.5%</w:t>
            </w:r>
          </w:p>
        </w:tc>
      </w:tr>
      <w:tr w:rsidR="00382B7D" w14:paraId="0B808734"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5FFCC"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472E356" w14:textId="77777777" w:rsidR="00382B7D" w:rsidRDefault="00382B7D" w:rsidP="00382B7D">
            <w:pPr>
              <w:rPr>
                <w:rFonts w:ascii="Arial" w:hAnsi="Arial" w:cs="Arial"/>
                <w:sz w:val="20"/>
                <w:szCs w:val="20"/>
              </w:rPr>
            </w:pPr>
            <w:r>
              <w:rPr>
                <w:rFonts w:ascii="Arial" w:hAnsi="Arial" w:cs="Arial"/>
                <w:sz w:val="20"/>
                <w:szCs w:val="20"/>
              </w:rPr>
              <w:t>People Incorporated Early Intervention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6885D3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86CF44C" w14:textId="77777777" w:rsidR="00382B7D" w:rsidRDefault="00382B7D" w:rsidP="00382B7D">
            <w:pPr>
              <w:jc w:val="center"/>
              <w:rPr>
                <w:rFonts w:ascii="Arial" w:hAnsi="Arial" w:cs="Arial"/>
                <w:sz w:val="20"/>
                <w:szCs w:val="20"/>
              </w:rPr>
            </w:pPr>
            <w:r>
              <w:rPr>
                <w:rFonts w:ascii="Arial" w:hAnsi="Arial" w:cs="Arial"/>
                <w:sz w:val="20"/>
                <w:szCs w:val="20"/>
              </w:rPr>
              <w:t>14.7%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6E50869" w14:textId="77777777" w:rsidR="00382B7D" w:rsidRDefault="00382B7D" w:rsidP="00382B7D">
            <w:pPr>
              <w:jc w:val="center"/>
              <w:rPr>
                <w:rFonts w:ascii="Arial" w:hAnsi="Arial" w:cs="Arial"/>
                <w:sz w:val="20"/>
                <w:szCs w:val="20"/>
              </w:rPr>
            </w:pPr>
            <w:r>
              <w:rPr>
                <w:rFonts w:ascii="Arial" w:hAnsi="Arial" w:cs="Arial"/>
                <w:sz w:val="20"/>
                <w:szCs w:val="20"/>
              </w:rPr>
              <w:t>8.7%</w:t>
            </w:r>
          </w:p>
        </w:tc>
      </w:tr>
      <w:tr w:rsidR="00382B7D" w14:paraId="18A068D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F8E4F"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1936449" w14:textId="77777777" w:rsidR="00382B7D" w:rsidRDefault="00382B7D" w:rsidP="00382B7D">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2E7B1A7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3B307D2" w14:textId="77777777" w:rsidR="00382B7D" w:rsidRDefault="00382B7D" w:rsidP="00382B7D">
            <w:pPr>
              <w:jc w:val="center"/>
              <w:rPr>
                <w:rFonts w:ascii="Arial" w:hAnsi="Arial" w:cs="Arial"/>
                <w:sz w:val="20"/>
                <w:szCs w:val="20"/>
              </w:rPr>
            </w:pPr>
            <w:r>
              <w:rPr>
                <w:rFonts w:ascii="Arial" w:hAnsi="Arial" w:cs="Arial"/>
                <w:sz w:val="20"/>
                <w:szCs w:val="20"/>
              </w:rPr>
              <w:t>11.5%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63FCCCB" w14:textId="77777777" w:rsidR="00382B7D" w:rsidRDefault="00382B7D" w:rsidP="00382B7D">
            <w:pPr>
              <w:jc w:val="center"/>
              <w:rPr>
                <w:rFonts w:ascii="Arial" w:hAnsi="Arial" w:cs="Arial"/>
                <w:sz w:val="20"/>
                <w:szCs w:val="20"/>
              </w:rPr>
            </w:pPr>
            <w:r>
              <w:rPr>
                <w:rFonts w:ascii="Arial" w:hAnsi="Arial" w:cs="Arial"/>
                <w:sz w:val="20"/>
                <w:szCs w:val="20"/>
              </w:rPr>
              <w:t>5.5%</w:t>
            </w:r>
          </w:p>
        </w:tc>
      </w:tr>
      <w:tr w:rsidR="00382B7D" w14:paraId="40913EE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35C9E"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965090B" w14:textId="77777777" w:rsidR="00382B7D" w:rsidRDefault="00382B7D" w:rsidP="00382B7D">
            <w:pPr>
              <w:rPr>
                <w:rFonts w:ascii="Arial" w:hAnsi="Arial" w:cs="Arial"/>
                <w:sz w:val="20"/>
                <w:szCs w:val="20"/>
              </w:rPr>
            </w:pPr>
            <w:r>
              <w:rPr>
                <w:rFonts w:ascii="Arial" w:hAnsi="Arial" w:cs="Arial"/>
                <w:sz w:val="20"/>
                <w:szCs w:val="20"/>
              </w:rPr>
              <w:t>Riverside Early Intervention - Needham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5418B733"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338EEF3" w14:textId="77777777" w:rsidR="00382B7D" w:rsidRDefault="00382B7D" w:rsidP="00382B7D">
            <w:pPr>
              <w:jc w:val="center"/>
              <w:rPr>
                <w:rFonts w:ascii="Arial" w:hAnsi="Arial" w:cs="Arial"/>
                <w:sz w:val="20"/>
                <w:szCs w:val="20"/>
              </w:rPr>
            </w:pPr>
            <w:r>
              <w:rPr>
                <w:rFonts w:ascii="Arial" w:hAnsi="Arial" w:cs="Arial"/>
                <w:sz w:val="20"/>
                <w:szCs w:val="20"/>
              </w:rPr>
              <w:t>8.2%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A33CECC" w14:textId="77777777" w:rsidR="00382B7D" w:rsidRDefault="00382B7D" w:rsidP="00382B7D">
            <w:pPr>
              <w:jc w:val="center"/>
              <w:rPr>
                <w:rFonts w:ascii="Arial" w:hAnsi="Arial" w:cs="Arial"/>
                <w:sz w:val="20"/>
                <w:szCs w:val="20"/>
              </w:rPr>
            </w:pPr>
            <w:r>
              <w:rPr>
                <w:rFonts w:ascii="Arial" w:hAnsi="Arial" w:cs="Arial"/>
                <w:sz w:val="20"/>
                <w:szCs w:val="20"/>
              </w:rPr>
              <w:t>2.2%</w:t>
            </w:r>
          </w:p>
        </w:tc>
      </w:tr>
      <w:tr w:rsidR="00382B7D" w14:paraId="308422A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5FE41"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F97C627" w14:textId="77777777" w:rsidR="00382B7D" w:rsidRDefault="00382B7D" w:rsidP="00382B7D">
            <w:pPr>
              <w:rPr>
                <w:rFonts w:ascii="Arial" w:hAnsi="Arial" w:cs="Arial"/>
                <w:sz w:val="20"/>
                <w:szCs w:val="20"/>
              </w:rPr>
            </w:pPr>
            <w:r>
              <w:rPr>
                <w:rFonts w:ascii="Arial" w:hAnsi="Arial" w:cs="Arial"/>
                <w:sz w:val="20"/>
                <w:szCs w:val="20"/>
              </w:rPr>
              <w:t>South Bay Community Services - Early Childhood, Brockton</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C99850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8916CF5" w14:textId="77777777" w:rsidR="00382B7D" w:rsidRDefault="00382B7D" w:rsidP="00382B7D">
            <w:pPr>
              <w:jc w:val="center"/>
              <w:rPr>
                <w:rFonts w:ascii="Arial" w:hAnsi="Arial" w:cs="Arial"/>
                <w:sz w:val="20"/>
                <w:szCs w:val="20"/>
              </w:rPr>
            </w:pPr>
            <w:r>
              <w:rPr>
                <w:rFonts w:ascii="Arial" w:hAnsi="Arial" w:cs="Arial"/>
                <w:sz w:val="20"/>
                <w:szCs w:val="20"/>
              </w:rPr>
              <w:t>13.0%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E0DBFCE" w14:textId="77777777" w:rsidR="00382B7D" w:rsidRDefault="00382B7D" w:rsidP="00382B7D">
            <w:pPr>
              <w:jc w:val="center"/>
              <w:rPr>
                <w:rFonts w:ascii="Arial" w:hAnsi="Arial" w:cs="Arial"/>
                <w:sz w:val="20"/>
                <w:szCs w:val="20"/>
              </w:rPr>
            </w:pPr>
            <w:r>
              <w:rPr>
                <w:rFonts w:ascii="Arial" w:hAnsi="Arial" w:cs="Arial"/>
                <w:sz w:val="20"/>
                <w:szCs w:val="20"/>
              </w:rPr>
              <w:t>7.0%</w:t>
            </w:r>
          </w:p>
        </w:tc>
      </w:tr>
      <w:tr w:rsidR="00382B7D" w14:paraId="32A11A8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1E17E" w14:textId="77777777" w:rsidR="00382B7D" w:rsidRDefault="00382B7D" w:rsidP="00382B7D">
            <w:pPr>
              <w:rPr>
                <w:rFonts w:ascii="Arial" w:hAnsi="Arial" w:cs="Arial"/>
                <w:sz w:val="20"/>
                <w:szCs w:val="20"/>
              </w:rPr>
            </w:pPr>
            <w:r>
              <w:rPr>
                <w:rFonts w:ascii="Arial" w:hAnsi="Arial" w:cs="Arial"/>
                <w:sz w:val="20"/>
                <w:szCs w:val="20"/>
              </w:rPr>
              <w:t>Southeast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CA4788A" w14:textId="77777777" w:rsidR="00382B7D" w:rsidRDefault="00382B7D" w:rsidP="00382B7D">
            <w:pPr>
              <w:rPr>
                <w:rFonts w:ascii="Arial" w:hAnsi="Arial" w:cs="Arial"/>
                <w:sz w:val="20"/>
                <w:szCs w:val="20"/>
              </w:rPr>
            </w:pPr>
            <w:r>
              <w:rPr>
                <w:rFonts w:ascii="Arial" w:hAnsi="Arial" w:cs="Arial"/>
                <w:sz w:val="20"/>
                <w:szCs w:val="20"/>
              </w:rPr>
              <w:t>South Bay Community Services - Early Childhood, Fall River/Swansea</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CB110D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FDFBF41" w14:textId="77777777" w:rsidR="00382B7D" w:rsidRDefault="00382B7D" w:rsidP="00382B7D">
            <w:pPr>
              <w:jc w:val="center"/>
              <w:rPr>
                <w:rFonts w:ascii="Arial" w:hAnsi="Arial" w:cs="Arial"/>
                <w:sz w:val="20"/>
                <w:szCs w:val="20"/>
              </w:rPr>
            </w:pPr>
            <w:r>
              <w:rPr>
                <w:rFonts w:ascii="Arial" w:hAnsi="Arial" w:cs="Arial"/>
                <w:sz w:val="20"/>
                <w:szCs w:val="20"/>
              </w:rPr>
              <w:t>14.7%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5B8EE76" w14:textId="77777777" w:rsidR="00382B7D" w:rsidRDefault="00382B7D" w:rsidP="00382B7D">
            <w:pPr>
              <w:jc w:val="center"/>
              <w:rPr>
                <w:rFonts w:ascii="Arial" w:hAnsi="Arial" w:cs="Arial"/>
                <w:sz w:val="20"/>
                <w:szCs w:val="20"/>
              </w:rPr>
            </w:pPr>
            <w:r>
              <w:rPr>
                <w:rFonts w:ascii="Arial" w:hAnsi="Arial" w:cs="Arial"/>
                <w:sz w:val="20"/>
                <w:szCs w:val="20"/>
              </w:rPr>
              <w:t>8.7%</w:t>
            </w:r>
          </w:p>
        </w:tc>
      </w:tr>
      <w:tr w:rsidR="00382B7D" w14:paraId="5B9A713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A772"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545E9F6C" w14:textId="77777777" w:rsidR="00382B7D" w:rsidRDefault="00382B7D" w:rsidP="00382B7D">
            <w:pPr>
              <w:rPr>
                <w:rFonts w:ascii="Arial" w:hAnsi="Arial" w:cs="Arial"/>
                <w:sz w:val="20"/>
                <w:szCs w:val="20"/>
              </w:rPr>
            </w:pPr>
            <w:r>
              <w:rPr>
                <w:rFonts w:ascii="Arial" w:hAnsi="Arial" w:cs="Arial"/>
                <w:sz w:val="20"/>
                <w:szCs w:val="20"/>
              </w:rPr>
              <w:t>South Bay Community Services - Early Childhood, Framingham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D16D85C"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0077315E" w14:textId="77777777" w:rsidR="00382B7D" w:rsidRDefault="00382B7D" w:rsidP="00382B7D">
            <w:pPr>
              <w:jc w:val="center"/>
              <w:rPr>
                <w:rFonts w:ascii="Arial" w:hAnsi="Arial" w:cs="Arial"/>
                <w:sz w:val="20"/>
                <w:szCs w:val="20"/>
              </w:rPr>
            </w:pPr>
            <w:r>
              <w:rPr>
                <w:rFonts w:ascii="Arial" w:hAnsi="Arial" w:cs="Arial"/>
                <w:sz w:val="20"/>
                <w:szCs w:val="20"/>
              </w:rPr>
              <w:t>9.1%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7ADA4DC" w14:textId="77777777" w:rsidR="00382B7D" w:rsidRDefault="00382B7D" w:rsidP="00382B7D">
            <w:pPr>
              <w:jc w:val="center"/>
              <w:rPr>
                <w:rFonts w:ascii="Arial" w:hAnsi="Arial" w:cs="Arial"/>
                <w:sz w:val="20"/>
                <w:szCs w:val="20"/>
              </w:rPr>
            </w:pPr>
            <w:r>
              <w:rPr>
                <w:rFonts w:ascii="Arial" w:hAnsi="Arial" w:cs="Arial"/>
                <w:sz w:val="20"/>
                <w:szCs w:val="20"/>
              </w:rPr>
              <w:t>3.1%</w:t>
            </w:r>
          </w:p>
        </w:tc>
      </w:tr>
      <w:tr w:rsidR="00382B7D" w14:paraId="6FCF7F82"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69343"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47C5F55" w14:textId="77777777" w:rsidR="00382B7D" w:rsidRDefault="00382B7D" w:rsidP="00382B7D">
            <w:pPr>
              <w:rPr>
                <w:rFonts w:ascii="Arial" w:hAnsi="Arial" w:cs="Arial"/>
                <w:sz w:val="20"/>
                <w:szCs w:val="20"/>
              </w:rPr>
            </w:pPr>
            <w:r>
              <w:rPr>
                <w:rFonts w:ascii="Arial" w:hAnsi="Arial" w:cs="Arial"/>
                <w:sz w:val="20"/>
                <w:szCs w:val="20"/>
              </w:rPr>
              <w:t>South Bay Community Services - Early Childhood, Lawrence</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2623299"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C3BCE94" w14:textId="77777777" w:rsidR="00382B7D" w:rsidRDefault="00382B7D" w:rsidP="00382B7D">
            <w:pPr>
              <w:jc w:val="center"/>
              <w:rPr>
                <w:rFonts w:ascii="Arial" w:hAnsi="Arial" w:cs="Arial"/>
                <w:sz w:val="20"/>
                <w:szCs w:val="20"/>
              </w:rPr>
            </w:pPr>
            <w:r>
              <w:rPr>
                <w:rFonts w:ascii="Arial" w:hAnsi="Arial" w:cs="Arial"/>
                <w:sz w:val="20"/>
                <w:szCs w:val="20"/>
              </w:rPr>
              <w:t>12.9%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D70EA0A" w14:textId="77777777" w:rsidR="00382B7D" w:rsidRDefault="00382B7D" w:rsidP="00382B7D">
            <w:pPr>
              <w:jc w:val="center"/>
              <w:rPr>
                <w:rFonts w:ascii="Arial" w:hAnsi="Arial" w:cs="Arial"/>
                <w:sz w:val="20"/>
                <w:szCs w:val="20"/>
              </w:rPr>
            </w:pPr>
            <w:r>
              <w:rPr>
                <w:rFonts w:ascii="Arial" w:hAnsi="Arial" w:cs="Arial"/>
                <w:sz w:val="20"/>
                <w:szCs w:val="20"/>
              </w:rPr>
              <w:t>6.9%</w:t>
            </w:r>
          </w:p>
        </w:tc>
      </w:tr>
      <w:tr w:rsidR="00382B7D" w14:paraId="4BE028B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BA46D"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4BFA95E" w14:textId="77777777" w:rsidR="00382B7D" w:rsidRDefault="00382B7D" w:rsidP="00382B7D">
            <w:pPr>
              <w:rPr>
                <w:rFonts w:ascii="Arial" w:hAnsi="Arial" w:cs="Arial"/>
                <w:sz w:val="20"/>
                <w:szCs w:val="20"/>
              </w:rPr>
            </w:pPr>
            <w:r>
              <w:rPr>
                <w:rFonts w:ascii="Arial" w:hAnsi="Arial" w:cs="Arial"/>
                <w:sz w:val="20"/>
                <w:szCs w:val="20"/>
              </w:rPr>
              <w:t>South Bay Community Services - Early Childhood, Lowell</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7D11E5D"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C86BDDC" w14:textId="77777777" w:rsidR="00382B7D" w:rsidRDefault="00382B7D" w:rsidP="00382B7D">
            <w:pPr>
              <w:jc w:val="center"/>
              <w:rPr>
                <w:rFonts w:ascii="Arial" w:hAnsi="Arial" w:cs="Arial"/>
                <w:sz w:val="20"/>
                <w:szCs w:val="20"/>
              </w:rPr>
            </w:pPr>
            <w:r>
              <w:rPr>
                <w:rFonts w:ascii="Arial" w:hAnsi="Arial" w:cs="Arial"/>
                <w:sz w:val="20"/>
                <w:szCs w:val="20"/>
              </w:rPr>
              <w:t>14.1%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82E863A" w14:textId="77777777" w:rsidR="00382B7D" w:rsidRDefault="00382B7D" w:rsidP="00382B7D">
            <w:pPr>
              <w:jc w:val="center"/>
              <w:rPr>
                <w:rFonts w:ascii="Arial" w:hAnsi="Arial" w:cs="Arial"/>
                <w:sz w:val="20"/>
                <w:szCs w:val="20"/>
              </w:rPr>
            </w:pPr>
            <w:r>
              <w:rPr>
                <w:rFonts w:ascii="Arial" w:hAnsi="Arial" w:cs="Arial"/>
                <w:sz w:val="20"/>
                <w:szCs w:val="20"/>
              </w:rPr>
              <w:t>8.0%</w:t>
            </w:r>
          </w:p>
        </w:tc>
      </w:tr>
      <w:tr w:rsidR="00382B7D" w14:paraId="29CD15D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73040"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A52E86E" w14:textId="77777777" w:rsidR="00382B7D" w:rsidRDefault="00382B7D" w:rsidP="00382B7D">
            <w:pPr>
              <w:rPr>
                <w:rFonts w:ascii="Arial" w:hAnsi="Arial" w:cs="Arial"/>
                <w:sz w:val="20"/>
                <w:szCs w:val="20"/>
              </w:rPr>
            </w:pPr>
            <w:r>
              <w:rPr>
                <w:rFonts w:ascii="Arial" w:hAnsi="Arial" w:cs="Arial"/>
                <w:sz w:val="20"/>
                <w:szCs w:val="20"/>
              </w:rPr>
              <w:t>South Bay Community Services - Early Childhood, Worcester</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9ABB46F"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B35AC17" w14:textId="77777777" w:rsidR="00382B7D" w:rsidRDefault="00382B7D" w:rsidP="00382B7D">
            <w:pPr>
              <w:jc w:val="center"/>
              <w:rPr>
                <w:rFonts w:ascii="Arial" w:hAnsi="Arial" w:cs="Arial"/>
                <w:sz w:val="20"/>
                <w:szCs w:val="20"/>
              </w:rPr>
            </w:pPr>
            <w:r>
              <w:rPr>
                <w:rFonts w:ascii="Arial" w:hAnsi="Arial" w:cs="Arial"/>
                <w:sz w:val="20"/>
                <w:szCs w:val="20"/>
              </w:rPr>
              <w:t>11.5%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517B6CF" w14:textId="77777777" w:rsidR="00382B7D" w:rsidRDefault="00382B7D" w:rsidP="00382B7D">
            <w:pPr>
              <w:jc w:val="center"/>
              <w:rPr>
                <w:rFonts w:ascii="Arial" w:hAnsi="Arial" w:cs="Arial"/>
                <w:sz w:val="20"/>
                <w:szCs w:val="20"/>
              </w:rPr>
            </w:pPr>
            <w:r>
              <w:rPr>
                <w:rFonts w:ascii="Arial" w:hAnsi="Arial" w:cs="Arial"/>
                <w:sz w:val="20"/>
                <w:szCs w:val="20"/>
              </w:rPr>
              <w:t>5.5%</w:t>
            </w:r>
          </w:p>
        </w:tc>
      </w:tr>
      <w:tr w:rsidR="00382B7D" w14:paraId="7142D72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BAFA6"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01E4548" w14:textId="77777777" w:rsidR="00382B7D" w:rsidRDefault="00382B7D" w:rsidP="00382B7D">
            <w:pPr>
              <w:rPr>
                <w:rFonts w:ascii="Arial" w:hAnsi="Arial" w:cs="Arial"/>
                <w:sz w:val="20"/>
                <w:szCs w:val="20"/>
              </w:rPr>
            </w:pPr>
            <w:r>
              <w:rPr>
                <w:rFonts w:ascii="Arial" w:hAnsi="Arial" w:cs="Arial"/>
                <w:sz w:val="20"/>
                <w:szCs w:val="20"/>
              </w:rPr>
              <w:t>Step One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45483B1"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94D0167" w14:textId="77777777" w:rsidR="00382B7D" w:rsidRDefault="00382B7D" w:rsidP="00382B7D">
            <w:pPr>
              <w:jc w:val="center"/>
              <w:rPr>
                <w:rFonts w:ascii="Arial" w:hAnsi="Arial" w:cs="Arial"/>
                <w:sz w:val="20"/>
                <w:szCs w:val="20"/>
              </w:rPr>
            </w:pPr>
            <w:r>
              <w:rPr>
                <w:rFonts w:ascii="Arial" w:hAnsi="Arial" w:cs="Arial"/>
                <w:sz w:val="20"/>
                <w:szCs w:val="20"/>
              </w:rPr>
              <w:t>7.4%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A3BC008" w14:textId="77777777" w:rsidR="00382B7D" w:rsidRDefault="00382B7D" w:rsidP="00382B7D">
            <w:pPr>
              <w:jc w:val="center"/>
              <w:rPr>
                <w:rFonts w:ascii="Arial" w:hAnsi="Arial" w:cs="Arial"/>
                <w:sz w:val="20"/>
                <w:szCs w:val="20"/>
              </w:rPr>
            </w:pPr>
            <w:r>
              <w:rPr>
                <w:rFonts w:ascii="Arial" w:hAnsi="Arial" w:cs="Arial"/>
                <w:sz w:val="20"/>
                <w:szCs w:val="20"/>
              </w:rPr>
              <w:t>1.3%</w:t>
            </w:r>
          </w:p>
        </w:tc>
      </w:tr>
      <w:tr w:rsidR="00382B7D" w14:paraId="6FD463B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51B15"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22CD0B7" w14:textId="77777777" w:rsidR="00382B7D" w:rsidRDefault="00382B7D" w:rsidP="00382B7D">
            <w:pPr>
              <w:rPr>
                <w:rFonts w:ascii="Arial" w:hAnsi="Arial" w:cs="Arial"/>
                <w:sz w:val="20"/>
                <w:szCs w:val="20"/>
              </w:rPr>
            </w:pPr>
            <w:r>
              <w:rPr>
                <w:rFonts w:ascii="Arial" w:hAnsi="Arial" w:cs="Arial"/>
                <w:sz w:val="20"/>
                <w:szCs w:val="20"/>
              </w:rPr>
              <w:t>The Professional Center for Child Development</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3C4FDF63"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F39A9D0" w14:textId="77777777" w:rsidR="00382B7D" w:rsidRDefault="00382B7D" w:rsidP="00382B7D">
            <w:pPr>
              <w:jc w:val="center"/>
              <w:rPr>
                <w:rFonts w:ascii="Arial" w:hAnsi="Arial" w:cs="Arial"/>
                <w:sz w:val="20"/>
                <w:szCs w:val="20"/>
              </w:rPr>
            </w:pPr>
            <w:r>
              <w:rPr>
                <w:rFonts w:ascii="Arial" w:hAnsi="Arial" w:cs="Arial"/>
                <w:sz w:val="20"/>
                <w:szCs w:val="20"/>
              </w:rPr>
              <w:t>12.9%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2346A07" w14:textId="77777777" w:rsidR="00382B7D" w:rsidRDefault="00382B7D" w:rsidP="00382B7D">
            <w:pPr>
              <w:jc w:val="center"/>
              <w:rPr>
                <w:rFonts w:ascii="Arial" w:hAnsi="Arial" w:cs="Arial"/>
                <w:sz w:val="20"/>
                <w:szCs w:val="20"/>
              </w:rPr>
            </w:pPr>
            <w:r>
              <w:rPr>
                <w:rFonts w:ascii="Arial" w:hAnsi="Arial" w:cs="Arial"/>
                <w:sz w:val="20"/>
                <w:szCs w:val="20"/>
              </w:rPr>
              <w:t>6.9%</w:t>
            </w:r>
          </w:p>
        </w:tc>
      </w:tr>
      <w:tr w:rsidR="00382B7D" w14:paraId="3044503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3114B"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0ABB369A" w14:textId="77777777" w:rsidR="00382B7D" w:rsidRDefault="00382B7D" w:rsidP="00382B7D">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B2A68F1"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508CBD4" w14:textId="77777777" w:rsidR="00382B7D" w:rsidRDefault="00382B7D" w:rsidP="00382B7D">
            <w:pPr>
              <w:jc w:val="center"/>
              <w:rPr>
                <w:rFonts w:ascii="Arial" w:hAnsi="Arial" w:cs="Arial"/>
                <w:sz w:val="20"/>
                <w:szCs w:val="20"/>
              </w:rPr>
            </w:pPr>
            <w:r>
              <w:rPr>
                <w:rFonts w:ascii="Arial" w:hAnsi="Arial" w:cs="Arial"/>
                <w:sz w:val="20"/>
                <w:szCs w:val="20"/>
              </w:rPr>
              <w:t>13.1%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805B89" w14:textId="77777777" w:rsidR="00382B7D" w:rsidRDefault="00382B7D" w:rsidP="00382B7D">
            <w:pPr>
              <w:jc w:val="center"/>
              <w:rPr>
                <w:rFonts w:ascii="Arial" w:hAnsi="Arial" w:cs="Arial"/>
                <w:sz w:val="20"/>
                <w:szCs w:val="20"/>
              </w:rPr>
            </w:pPr>
            <w:r>
              <w:rPr>
                <w:rFonts w:ascii="Arial" w:hAnsi="Arial" w:cs="Arial"/>
                <w:sz w:val="20"/>
                <w:szCs w:val="20"/>
              </w:rPr>
              <w:t>7.1%</w:t>
            </w:r>
          </w:p>
        </w:tc>
      </w:tr>
      <w:tr w:rsidR="00382B7D" w14:paraId="1C0884C2"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71A36"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3C457298" w14:textId="77777777" w:rsidR="00382B7D" w:rsidRDefault="00382B7D" w:rsidP="00382B7D">
            <w:pPr>
              <w:rPr>
                <w:rFonts w:ascii="Arial" w:hAnsi="Arial" w:cs="Arial"/>
                <w:sz w:val="20"/>
                <w:szCs w:val="20"/>
              </w:rPr>
            </w:pPr>
            <w:r>
              <w:rPr>
                <w:rFonts w:ascii="Arial" w:hAnsi="Arial" w:cs="Arial"/>
                <w:sz w:val="20"/>
                <w:szCs w:val="20"/>
              </w:rPr>
              <w:t>Thom Anne Sullivan Center</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F49F70D"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639792A6" w14:textId="77777777" w:rsidR="00382B7D" w:rsidRDefault="00382B7D" w:rsidP="00382B7D">
            <w:pPr>
              <w:jc w:val="center"/>
              <w:rPr>
                <w:rFonts w:ascii="Arial" w:hAnsi="Arial" w:cs="Arial"/>
                <w:sz w:val="20"/>
                <w:szCs w:val="20"/>
              </w:rPr>
            </w:pPr>
            <w:r>
              <w:rPr>
                <w:rFonts w:ascii="Arial" w:hAnsi="Arial" w:cs="Arial"/>
                <w:sz w:val="20"/>
                <w:szCs w:val="20"/>
              </w:rPr>
              <w:t>14.1%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E1DDD8" w14:textId="77777777" w:rsidR="00382B7D" w:rsidRDefault="00382B7D" w:rsidP="00382B7D">
            <w:pPr>
              <w:jc w:val="center"/>
              <w:rPr>
                <w:rFonts w:ascii="Arial" w:hAnsi="Arial" w:cs="Arial"/>
                <w:sz w:val="20"/>
                <w:szCs w:val="20"/>
              </w:rPr>
            </w:pPr>
            <w:r>
              <w:rPr>
                <w:rFonts w:ascii="Arial" w:hAnsi="Arial" w:cs="Arial"/>
                <w:sz w:val="20"/>
                <w:szCs w:val="20"/>
              </w:rPr>
              <w:t>8.0%</w:t>
            </w:r>
          </w:p>
        </w:tc>
      </w:tr>
      <w:tr w:rsidR="00382B7D" w14:paraId="6E0A33D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9BF6D" w14:textId="77777777" w:rsidR="00382B7D" w:rsidRDefault="00382B7D" w:rsidP="00382B7D">
            <w:pPr>
              <w:rPr>
                <w:rFonts w:ascii="Arial" w:hAnsi="Arial" w:cs="Arial"/>
                <w:sz w:val="20"/>
                <w:szCs w:val="20"/>
              </w:rPr>
            </w:pPr>
            <w:r>
              <w:rPr>
                <w:rFonts w:ascii="Arial" w:hAnsi="Arial" w:cs="Arial"/>
                <w:sz w:val="20"/>
                <w:szCs w:val="20"/>
              </w:rPr>
              <w:t>Boston</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5916DDE" w14:textId="77777777" w:rsidR="00382B7D" w:rsidRDefault="00382B7D" w:rsidP="00382B7D">
            <w:pPr>
              <w:rPr>
                <w:rFonts w:ascii="Arial" w:hAnsi="Arial" w:cs="Arial"/>
                <w:sz w:val="20"/>
                <w:szCs w:val="20"/>
              </w:rPr>
            </w:pPr>
            <w:r>
              <w:rPr>
                <w:rFonts w:ascii="Arial" w:hAnsi="Arial" w:cs="Arial"/>
                <w:sz w:val="20"/>
                <w:szCs w:val="20"/>
              </w:rPr>
              <w:t>Thom Boston Metro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6730E378"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9935C51" w14:textId="77777777" w:rsidR="00382B7D" w:rsidRDefault="00382B7D" w:rsidP="00382B7D">
            <w:pPr>
              <w:jc w:val="center"/>
              <w:rPr>
                <w:rFonts w:ascii="Arial" w:hAnsi="Arial" w:cs="Arial"/>
                <w:sz w:val="20"/>
                <w:szCs w:val="20"/>
              </w:rPr>
            </w:pPr>
            <w:r>
              <w:rPr>
                <w:rFonts w:ascii="Arial" w:hAnsi="Arial" w:cs="Arial"/>
                <w:sz w:val="20"/>
                <w:szCs w:val="20"/>
              </w:rPr>
              <w:t>6.3%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5497495" w14:textId="77777777" w:rsidR="00382B7D" w:rsidRDefault="00382B7D" w:rsidP="00382B7D">
            <w:pPr>
              <w:jc w:val="center"/>
              <w:rPr>
                <w:rFonts w:ascii="Arial" w:hAnsi="Arial" w:cs="Arial"/>
                <w:sz w:val="20"/>
                <w:szCs w:val="20"/>
              </w:rPr>
            </w:pPr>
            <w:r>
              <w:rPr>
                <w:rFonts w:ascii="Arial" w:hAnsi="Arial" w:cs="Arial"/>
                <w:sz w:val="20"/>
                <w:szCs w:val="20"/>
              </w:rPr>
              <w:t>0.3%</w:t>
            </w:r>
          </w:p>
        </w:tc>
      </w:tr>
      <w:tr w:rsidR="00382B7D" w14:paraId="3CB0CB6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3DCC2"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2FE8B88C" w14:textId="77777777" w:rsidR="00382B7D" w:rsidRDefault="00382B7D" w:rsidP="00382B7D">
            <w:pPr>
              <w:rPr>
                <w:rFonts w:ascii="Arial" w:hAnsi="Arial" w:cs="Arial"/>
                <w:sz w:val="20"/>
                <w:szCs w:val="20"/>
              </w:rPr>
            </w:pPr>
            <w:r>
              <w:rPr>
                <w:rFonts w:ascii="Arial" w:hAnsi="Arial" w:cs="Arial"/>
                <w:sz w:val="20"/>
                <w:szCs w:val="20"/>
              </w:rPr>
              <w:t>Thom Charles River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0DFCA3EF"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029CFD5" w14:textId="77777777" w:rsidR="00382B7D" w:rsidRDefault="00382B7D" w:rsidP="00382B7D">
            <w:pPr>
              <w:jc w:val="center"/>
              <w:rPr>
                <w:rFonts w:ascii="Arial" w:hAnsi="Arial" w:cs="Arial"/>
                <w:sz w:val="20"/>
                <w:szCs w:val="20"/>
              </w:rPr>
            </w:pPr>
            <w:r>
              <w:rPr>
                <w:rFonts w:ascii="Arial" w:hAnsi="Arial" w:cs="Arial"/>
                <w:sz w:val="20"/>
                <w:szCs w:val="20"/>
              </w:rPr>
              <w:t>8.1%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16E735" w14:textId="77777777" w:rsidR="00382B7D" w:rsidRDefault="00382B7D" w:rsidP="00382B7D">
            <w:pPr>
              <w:jc w:val="center"/>
              <w:rPr>
                <w:rFonts w:ascii="Arial" w:hAnsi="Arial" w:cs="Arial"/>
                <w:sz w:val="20"/>
                <w:szCs w:val="20"/>
              </w:rPr>
            </w:pPr>
            <w:r>
              <w:rPr>
                <w:rFonts w:ascii="Arial" w:hAnsi="Arial" w:cs="Arial"/>
                <w:sz w:val="20"/>
                <w:szCs w:val="20"/>
              </w:rPr>
              <w:t>2.1%</w:t>
            </w:r>
          </w:p>
        </w:tc>
      </w:tr>
      <w:tr w:rsidR="00382B7D" w14:paraId="72885C5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6E3A9"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D08B6AB" w14:textId="77777777" w:rsidR="00382B7D" w:rsidRDefault="00382B7D" w:rsidP="00382B7D">
            <w:pPr>
              <w:rPr>
                <w:rFonts w:ascii="Arial" w:hAnsi="Arial" w:cs="Arial"/>
                <w:sz w:val="20"/>
                <w:szCs w:val="20"/>
              </w:rPr>
            </w:pPr>
            <w:r>
              <w:rPr>
                <w:rFonts w:ascii="Arial" w:hAnsi="Arial" w:cs="Arial"/>
                <w:sz w:val="20"/>
                <w:szCs w:val="20"/>
              </w:rPr>
              <w:t>Thom Marlboro Area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25483A7"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2F4B8D16" w14:textId="77777777" w:rsidR="00382B7D" w:rsidRDefault="00382B7D" w:rsidP="00382B7D">
            <w:pPr>
              <w:jc w:val="center"/>
              <w:rPr>
                <w:rFonts w:ascii="Arial" w:hAnsi="Arial" w:cs="Arial"/>
                <w:sz w:val="20"/>
                <w:szCs w:val="20"/>
              </w:rPr>
            </w:pPr>
            <w:r>
              <w:rPr>
                <w:rFonts w:ascii="Arial" w:hAnsi="Arial" w:cs="Arial"/>
                <w:sz w:val="20"/>
                <w:szCs w:val="20"/>
              </w:rPr>
              <w:t>12.4%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7062BB" w14:textId="77777777" w:rsidR="00382B7D" w:rsidRDefault="00382B7D" w:rsidP="00382B7D">
            <w:pPr>
              <w:jc w:val="center"/>
              <w:rPr>
                <w:rFonts w:ascii="Arial" w:hAnsi="Arial" w:cs="Arial"/>
                <w:sz w:val="20"/>
                <w:szCs w:val="20"/>
              </w:rPr>
            </w:pPr>
            <w:r>
              <w:rPr>
                <w:rFonts w:ascii="Arial" w:hAnsi="Arial" w:cs="Arial"/>
                <w:sz w:val="20"/>
                <w:szCs w:val="20"/>
              </w:rPr>
              <w:t>6.4%</w:t>
            </w:r>
          </w:p>
        </w:tc>
      </w:tr>
      <w:tr w:rsidR="00382B7D" w14:paraId="4C0FF02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AC56D"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7384D3EA" w14:textId="77777777" w:rsidR="00382B7D" w:rsidRDefault="00382B7D" w:rsidP="00382B7D">
            <w:pPr>
              <w:rPr>
                <w:rFonts w:ascii="Arial" w:hAnsi="Arial" w:cs="Arial"/>
                <w:sz w:val="20"/>
                <w:szCs w:val="20"/>
              </w:rPr>
            </w:pPr>
            <w:r>
              <w:rPr>
                <w:rFonts w:ascii="Arial" w:hAnsi="Arial" w:cs="Arial"/>
                <w:sz w:val="20"/>
                <w:szCs w:val="20"/>
              </w:rPr>
              <w:t>Thom Mystic Valley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9C2B8CF"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E38C054" w14:textId="77777777" w:rsidR="00382B7D" w:rsidRDefault="00382B7D" w:rsidP="00382B7D">
            <w:pPr>
              <w:jc w:val="center"/>
              <w:rPr>
                <w:rFonts w:ascii="Arial" w:hAnsi="Arial" w:cs="Arial"/>
                <w:sz w:val="20"/>
                <w:szCs w:val="20"/>
              </w:rPr>
            </w:pPr>
            <w:r>
              <w:rPr>
                <w:rFonts w:ascii="Arial" w:hAnsi="Arial" w:cs="Arial"/>
                <w:sz w:val="20"/>
                <w:szCs w:val="20"/>
              </w:rPr>
              <w:t>10.7%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2373C44" w14:textId="77777777" w:rsidR="00382B7D" w:rsidRDefault="00382B7D" w:rsidP="00382B7D">
            <w:pPr>
              <w:jc w:val="center"/>
              <w:rPr>
                <w:rFonts w:ascii="Arial" w:hAnsi="Arial" w:cs="Arial"/>
                <w:sz w:val="20"/>
                <w:szCs w:val="20"/>
              </w:rPr>
            </w:pPr>
            <w:r>
              <w:rPr>
                <w:rFonts w:ascii="Arial" w:hAnsi="Arial" w:cs="Arial"/>
                <w:sz w:val="20"/>
                <w:szCs w:val="20"/>
              </w:rPr>
              <w:t>4.6%</w:t>
            </w:r>
          </w:p>
        </w:tc>
      </w:tr>
      <w:tr w:rsidR="00382B7D" w14:paraId="6805E38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D7804" w14:textId="77777777" w:rsidR="00382B7D" w:rsidRDefault="00382B7D" w:rsidP="00382B7D">
            <w:pPr>
              <w:rPr>
                <w:rFonts w:ascii="Arial" w:hAnsi="Arial" w:cs="Arial"/>
                <w:sz w:val="20"/>
                <w:szCs w:val="20"/>
              </w:rPr>
            </w:pPr>
            <w:r>
              <w:rPr>
                <w:rFonts w:ascii="Arial" w:hAnsi="Arial" w:cs="Arial"/>
                <w:sz w:val="20"/>
                <w:szCs w:val="20"/>
              </w:rPr>
              <w:t>Metro</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5A71F57D" w14:textId="77777777" w:rsidR="00382B7D" w:rsidRDefault="00382B7D" w:rsidP="00382B7D">
            <w:pPr>
              <w:rPr>
                <w:rFonts w:ascii="Arial" w:hAnsi="Arial" w:cs="Arial"/>
                <w:sz w:val="20"/>
                <w:szCs w:val="20"/>
              </w:rPr>
            </w:pPr>
            <w:r>
              <w:rPr>
                <w:rFonts w:ascii="Arial" w:hAnsi="Arial" w:cs="Arial"/>
                <w:sz w:val="20"/>
                <w:szCs w:val="20"/>
              </w:rPr>
              <w:t>Thom Neponset Valley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60E3938D"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15A06B95" w14:textId="77777777" w:rsidR="00382B7D" w:rsidRDefault="00382B7D" w:rsidP="00382B7D">
            <w:pPr>
              <w:jc w:val="center"/>
              <w:rPr>
                <w:rFonts w:ascii="Arial" w:hAnsi="Arial" w:cs="Arial"/>
                <w:sz w:val="20"/>
                <w:szCs w:val="20"/>
              </w:rPr>
            </w:pPr>
            <w:r>
              <w:rPr>
                <w:rFonts w:ascii="Arial" w:hAnsi="Arial" w:cs="Arial"/>
                <w:sz w:val="20"/>
                <w:szCs w:val="20"/>
              </w:rPr>
              <w:t>11.7%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64BE10F" w14:textId="77777777" w:rsidR="00382B7D" w:rsidRDefault="00382B7D" w:rsidP="00382B7D">
            <w:pPr>
              <w:jc w:val="center"/>
              <w:rPr>
                <w:rFonts w:ascii="Arial" w:hAnsi="Arial" w:cs="Arial"/>
                <w:sz w:val="20"/>
                <w:szCs w:val="20"/>
              </w:rPr>
            </w:pPr>
            <w:r>
              <w:rPr>
                <w:rFonts w:ascii="Arial" w:hAnsi="Arial" w:cs="Arial"/>
                <w:sz w:val="20"/>
                <w:szCs w:val="20"/>
              </w:rPr>
              <w:t>5.7%</w:t>
            </w:r>
          </w:p>
        </w:tc>
      </w:tr>
      <w:tr w:rsidR="00382B7D" w14:paraId="784BF0CF"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76FAA" w14:textId="77777777" w:rsidR="00382B7D" w:rsidRDefault="00382B7D" w:rsidP="00382B7D">
            <w:pPr>
              <w:rPr>
                <w:rFonts w:ascii="Arial" w:hAnsi="Arial" w:cs="Arial"/>
                <w:sz w:val="20"/>
                <w:szCs w:val="20"/>
              </w:rPr>
            </w:pPr>
            <w:r>
              <w:rPr>
                <w:rFonts w:ascii="Arial" w:hAnsi="Arial" w:cs="Arial"/>
                <w:sz w:val="20"/>
                <w:szCs w:val="20"/>
              </w:rPr>
              <w:t>Northeast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383A59F" w14:textId="77777777" w:rsidR="00382B7D" w:rsidRDefault="00382B7D" w:rsidP="00382B7D">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4C75AEEF"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59C4EF6C" w14:textId="77777777" w:rsidR="00382B7D" w:rsidRDefault="00382B7D" w:rsidP="00382B7D">
            <w:pPr>
              <w:jc w:val="center"/>
              <w:rPr>
                <w:rFonts w:ascii="Arial" w:hAnsi="Arial" w:cs="Arial"/>
                <w:sz w:val="20"/>
                <w:szCs w:val="20"/>
              </w:rPr>
            </w:pPr>
            <w:r>
              <w:rPr>
                <w:rFonts w:ascii="Arial" w:hAnsi="Arial" w:cs="Arial"/>
                <w:sz w:val="20"/>
                <w:szCs w:val="20"/>
              </w:rPr>
              <w:t>16.4%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321F1F3" w14:textId="77777777" w:rsidR="00382B7D" w:rsidRDefault="00382B7D" w:rsidP="00382B7D">
            <w:pPr>
              <w:jc w:val="center"/>
              <w:rPr>
                <w:rFonts w:ascii="Arial" w:hAnsi="Arial" w:cs="Arial"/>
                <w:sz w:val="20"/>
                <w:szCs w:val="20"/>
              </w:rPr>
            </w:pPr>
            <w:r>
              <w:rPr>
                <w:rFonts w:ascii="Arial" w:hAnsi="Arial" w:cs="Arial"/>
                <w:sz w:val="20"/>
                <w:szCs w:val="20"/>
              </w:rPr>
              <w:t>10.4%</w:t>
            </w:r>
          </w:p>
        </w:tc>
      </w:tr>
      <w:tr w:rsidR="00382B7D" w14:paraId="0872929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22705"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147F9B00" w14:textId="77777777" w:rsidR="00382B7D" w:rsidRDefault="00382B7D" w:rsidP="00382B7D">
            <w:pPr>
              <w:rPr>
                <w:rFonts w:ascii="Arial" w:hAnsi="Arial" w:cs="Arial"/>
                <w:sz w:val="20"/>
                <w:szCs w:val="20"/>
              </w:rPr>
            </w:pPr>
            <w:r>
              <w:rPr>
                <w:rFonts w:ascii="Arial" w:hAnsi="Arial" w:cs="Arial"/>
                <w:sz w:val="20"/>
                <w:szCs w:val="20"/>
              </w:rPr>
              <w:t>Thom Springfield Infant Toddler Services</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E69FA9B"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2C00192" w14:textId="77777777" w:rsidR="00382B7D" w:rsidRDefault="00382B7D" w:rsidP="00382B7D">
            <w:pPr>
              <w:jc w:val="center"/>
              <w:rPr>
                <w:rFonts w:ascii="Arial" w:hAnsi="Arial" w:cs="Arial"/>
                <w:sz w:val="20"/>
                <w:szCs w:val="20"/>
              </w:rPr>
            </w:pPr>
            <w:r>
              <w:rPr>
                <w:rFonts w:ascii="Arial" w:hAnsi="Arial" w:cs="Arial"/>
                <w:sz w:val="20"/>
                <w:szCs w:val="20"/>
              </w:rPr>
              <w:t>19.7%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B092238" w14:textId="77777777" w:rsidR="00382B7D" w:rsidRDefault="00382B7D" w:rsidP="00382B7D">
            <w:pPr>
              <w:jc w:val="center"/>
              <w:rPr>
                <w:rFonts w:ascii="Arial" w:hAnsi="Arial" w:cs="Arial"/>
                <w:sz w:val="20"/>
                <w:szCs w:val="20"/>
              </w:rPr>
            </w:pPr>
            <w:r>
              <w:rPr>
                <w:rFonts w:ascii="Arial" w:hAnsi="Arial" w:cs="Arial"/>
                <w:sz w:val="20"/>
                <w:szCs w:val="20"/>
              </w:rPr>
              <w:t>13.7%</w:t>
            </w:r>
          </w:p>
        </w:tc>
      </w:tr>
      <w:tr w:rsidR="00382B7D" w14:paraId="1000C94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D7E72" w14:textId="77777777" w:rsidR="00382B7D" w:rsidRDefault="00382B7D" w:rsidP="00382B7D">
            <w:pPr>
              <w:rPr>
                <w:rFonts w:ascii="Arial" w:hAnsi="Arial" w:cs="Arial"/>
                <w:sz w:val="20"/>
                <w:szCs w:val="20"/>
              </w:rPr>
            </w:pPr>
            <w:r>
              <w:rPr>
                <w:rFonts w:ascii="Arial" w:hAnsi="Arial" w:cs="Arial"/>
                <w:sz w:val="20"/>
                <w:szCs w:val="20"/>
              </w:rPr>
              <w:t>West</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3998B6FA" w14:textId="77777777" w:rsidR="00382B7D" w:rsidRDefault="00382B7D" w:rsidP="00382B7D">
            <w:pPr>
              <w:rPr>
                <w:rFonts w:ascii="Arial" w:hAnsi="Arial" w:cs="Arial"/>
                <w:sz w:val="20"/>
                <w:szCs w:val="20"/>
              </w:rPr>
            </w:pPr>
            <w:r>
              <w:rPr>
                <w:rFonts w:ascii="Arial" w:hAnsi="Arial" w:cs="Arial"/>
                <w:sz w:val="20"/>
                <w:szCs w:val="20"/>
              </w:rPr>
              <w:t>Thom Westfield Infant Toddler Services</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32B06D50"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355E5D65" w14:textId="77777777" w:rsidR="00382B7D" w:rsidRDefault="00382B7D" w:rsidP="00382B7D">
            <w:pPr>
              <w:jc w:val="center"/>
              <w:rPr>
                <w:rFonts w:ascii="Arial" w:hAnsi="Arial" w:cs="Arial"/>
                <w:sz w:val="20"/>
                <w:szCs w:val="20"/>
              </w:rPr>
            </w:pPr>
            <w:r>
              <w:rPr>
                <w:rFonts w:ascii="Arial" w:hAnsi="Arial" w:cs="Arial"/>
                <w:sz w:val="20"/>
                <w:szCs w:val="20"/>
              </w:rPr>
              <w:t>12.4%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31C28A" w14:textId="77777777" w:rsidR="00382B7D" w:rsidRDefault="00382B7D" w:rsidP="00382B7D">
            <w:pPr>
              <w:jc w:val="center"/>
              <w:rPr>
                <w:rFonts w:ascii="Arial" w:hAnsi="Arial" w:cs="Arial"/>
                <w:sz w:val="20"/>
                <w:szCs w:val="20"/>
              </w:rPr>
            </w:pPr>
            <w:r>
              <w:rPr>
                <w:rFonts w:ascii="Arial" w:hAnsi="Arial" w:cs="Arial"/>
                <w:sz w:val="20"/>
                <w:szCs w:val="20"/>
              </w:rPr>
              <w:t>6.4%</w:t>
            </w:r>
          </w:p>
        </w:tc>
      </w:tr>
      <w:tr w:rsidR="00382B7D" w14:paraId="5E12401D"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8109" w14:textId="77777777" w:rsidR="00382B7D" w:rsidRDefault="00382B7D" w:rsidP="00382B7D">
            <w:pPr>
              <w:rPr>
                <w:rFonts w:ascii="Arial" w:hAnsi="Arial" w:cs="Arial"/>
                <w:sz w:val="20"/>
                <w:szCs w:val="20"/>
              </w:rPr>
            </w:pPr>
            <w:r>
              <w:rPr>
                <w:rFonts w:ascii="Arial" w:hAnsi="Arial" w:cs="Arial"/>
                <w:sz w:val="20"/>
                <w:szCs w:val="20"/>
              </w:rPr>
              <w:t>Central</w:t>
            </w:r>
          </w:p>
        </w:tc>
        <w:tc>
          <w:tcPr>
            <w:tcW w:w="6883" w:type="dxa"/>
            <w:tcBorders>
              <w:top w:val="single" w:sz="4" w:space="0" w:color="auto"/>
              <w:left w:val="nil"/>
              <w:bottom w:val="single" w:sz="4" w:space="0" w:color="auto"/>
              <w:right w:val="single" w:sz="4" w:space="0" w:color="auto"/>
            </w:tcBorders>
            <w:shd w:val="clear" w:color="auto" w:fill="auto"/>
            <w:noWrap/>
            <w:vAlign w:val="bottom"/>
          </w:tcPr>
          <w:p w14:paraId="64A3DD83" w14:textId="77777777" w:rsidR="00382B7D" w:rsidRDefault="00382B7D" w:rsidP="00382B7D">
            <w:pPr>
              <w:rPr>
                <w:rFonts w:ascii="Arial" w:hAnsi="Arial" w:cs="Arial"/>
                <w:sz w:val="20"/>
                <w:szCs w:val="20"/>
              </w:rPr>
            </w:pPr>
            <w:r>
              <w:rPr>
                <w:rFonts w:ascii="Arial" w:hAnsi="Arial" w:cs="Arial"/>
                <w:sz w:val="20"/>
                <w:szCs w:val="20"/>
              </w:rPr>
              <w:t>Thom Worcester Area Early Intervention Program</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7D75D32B" w14:textId="77777777" w:rsidR="00382B7D" w:rsidRDefault="00382B7D" w:rsidP="00382B7D">
            <w:pPr>
              <w:jc w:val="center"/>
              <w:rPr>
                <w:rFonts w:ascii="Arial" w:hAnsi="Arial" w:cs="Arial"/>
                <w:sz w:val="20"/>
                <w:szCs w:val="20"/>
              </w:rPr>
            </w:pPr>
            <w:r>
              <w:rPr>
                <w:rFonts w:ascii="Arial" w:hAnsi="Arial" w:cs="Arial"/>
                <w:sz w:val="20"/>
                <w:szCs w:val="20"/>
              </w:rPr>
              <w:t>Yes</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2C331035" w14:textId="77777777" w:rsidR="00382B7D" w:rsidRDefault="00382B7D" w:rsidP="00382B7D">
            <w:pPr>
              <w:jc w:val="center"/>
              <w:rPr>
                <w:rFonts w:ascii="Arial" w:hAnsi="Arial" w:cs="Arial"/>
                <w:sz w:val="20"/>
                <w:szCs w:val="20"/>
              </w:rPr>
            </w:pPr>
            <w:r>
              <w:rPr>
                <w:rFonts w:ascii="Arial" w:hAnsi="Arial" w:cs="Arial"/>
                <w:sz w:val="20"/>
                <w:szCs w:val="20"/>
              </w:rPr>
              <w:t>11.5%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E019732" w14:textId="77777777" w:rsidR="00382B7D" w:rsidRDefault="00382B7D" w:rsidP="00382B7D">
            <w:pPr>
              <w:jc w:val="center"/>
              <w:rPr>
                <w:rFonts w:ascii="Arial" w:hAnsi="Arial" w:cs="Arial"/>
                <w:sz w:val="20"/>
                <w:szCs w:val="20"/>
              </w:rPr>
            </w:pPr>
            <w:r>
              <w:rPr>
                <w:rFonts w:ascii="Arial" w:hAnsi="Arial" w:cs="Arial"/>
                <w:sz w:val="20"/>
                <w:szCs w:val="20"/>
              </w:rPr>
              <w:t>5.5%</w:t>
            </w:r>
          </w:p>
        </w:tc>
      </w:tr>
    </w:tbl>
    <w:p w14:paraId="7D328866" w14:textId="77777777" w:rsidR="0020517C" w:rsidRDefault="0020517C" w:rsidP="0023144B">
      <w:pPr>
        <w:widowControl w:val="0"/>
        <w:tabs>
          <w:tab w:val="center" w:pos="5430"/>
        </w:tabs>
        <w:autoSpaceDE w:val="0"/>
        <w:autoSpaceDN w:val="0"/>
        <w:adjustRightInd w:val="0"/>
        <w:rPr>
          <w:rFonts w:ascii="Arial" w:hAnsi="Arial" w:cs="Arial"/>
          <w:b/>
        </w:rPr>
      </w:pPr>
    </w:p>
    <w:p w14:paraId="16A7B887" w14:textId="77777777" w:rsidR="0020517C" w:rsidRDefault="0020517C" w:rsidP="0023144B">
      <w:pPr>
        <w:widowControl w:val="0"/>
        <w:tabs>
          <w:tab w:val="center" w:pos="5430"/>
        </w:tabs>
        <w:autoSpaceDE w:val="0"/>
        <w:autoSpaceDN w:val="0"/>
        <w:adjustRightInd w:val="0"/>
        <w:rPr>
          <w:rFonts w:ascii="Arial" w:hAnsi="Arial" w:cs="Arial"/>
          <w:b/>
        </w:rPr>
      </w:pPr>
    </w:p>
    <w:p w14:paraId="3B5ED61B" w14:textId="77777777" w:rsidR="0020517C" w:rsidRDefault="0020517C" w:rsidP="0023144B">
      <w:pPr>
        <w:widowControl w:val="0"/>
        <w:tabs>
          <w:tab w:val="center" w:pos="5430"/>
        </w:tabs>
        <w:autoSpaceDE w:val="0"/>
        <w:autoSpaceDN w:val="0"/>
        <w:adjustRightInd w:val="0"/>
        <w:rPr>
          <w:rFonts w:ascii="Arial" w:hAnsi="Arial" w:cs="Arial"/>
          <w:b/>
        </w:rPr>
      </w:pPr>
    </w:p>
    <w:p w14:paraId="40489317" w14:textId="77777777" w:rsidR="0020517C" w:rsidRDefault="0020517C" w:rsidP="0023144B">
      <w:pPr>
        <w:widowControl w:val="0"/>
        <w:tabs>
          <w:tab w:val="center" w:pos="5430"/>
        </w:tabs>
        <w:autoSpaceDE w:val="0"/>
        <w:autoSpaceDN w:val="0"/>
        <w:adjustRightInd w:val="0"/>
        <w:rPr>
          <w:rFonts w:ascii="Arial" w:hAnsi="Arial" w:cs="Arial"/>
          <w:b/>
        </w:rPr>
      </w:pPr>
    </w:p>
    <w:p w14:paraId="3B3FA58F" w14:textId="77777777" w:rsidR="0020517C" w:rsidRDefault="0020517C" w:rsidP="0023144B">
      <w:pPr>
        <w:widowControl w:val="0"/>
        <w:tabs>
          <w:tab w:val="center" w:pos="5430"/>
        </w:tabs>
        <w:autoSpaceDE w:val="0"/>
        <w:autoSpaceDN w:val="0"/>
        <w:adjustRightInd w:val="0"/>
        <w:rPr>
          <w:rFonts w:ascii="Arial" w:hAnsi="Arial" w:cs="Arial"/>
          <w:b/>
        </w:rPr>
      </w:pPr>
    </w:p>
    <w:p w14:paraId="13BF2E60" w14:textId="77777777" w:rsidR="003E4DE7" w:rsidRPr="002130EE" w:rsidRDefault="003E4DE7" w:rsidP="003E4DE7">
      <w:pPr>
        <w:widowControl w:val="0"/>
        <w:tabs>
          <w:tab w:val="center" w:pos="5430"/>
        </w:tabs>
        <w:autoSpaceDE w:val="0"/>
        <w:autoSpaceDN w:val="0"/>
        <w:adjustRightInd w:val="0"/>
        <w:rPr>
          <w:rFonts w:ascii="Arial" w:hAnsi="Arial" w:cs="Arial"/>
          <w:sz w:val="12"/>
          <w:szCs w:val="12"/>
        </w:rPr>
      </w:pPr>
    </w:p>
    <w:p w14:paraId="2862E108" w14:textId="77777777" w:rsidR="003E4DE7" w:rsidRDefault="003E4DE7" w:rsidP="0023144B">
      <w:pPr>
        <w:widowControl w:val="0"/>
        <w:tabs>
          <w:tab w:val="center" w:pos="5430"/>
        </w:tabs>
        <w:autoSpaceDE w:val="0"/>
        <w:autoSpaceDN w:val="0"/>
        <w:adjustRightInd w:val="0"/>
        <w:rPr>
          <w:rFonts w:ascii="Arial" w:hAnsi="Arial" w:cs="Arial"/>
          <w:sz w:val="12"/>
          <w:szCs w:val="12"/>
        </w:rPr>
      </w:pPr>
    </w:p>
    <w:p w14:paraId="745FC6AC" w14:textId="77777777" w:rsidR="003E4DE7" w:rsidRPr="002130EE" w:rsidRDefault="003E4DE7" w:rsidP="0023144B">
      <w:pPr>
        <w:widowControl w:val="0"/>
        <w:tabs>
          <w:tab w:val="center" w:pos="5430"/>
        </w:tabs>
        <w:autoSpaceDE w:val="0"/>
        <w:autoSpaceDN w:val="0"/>
        <w:adjustRightInd w:val="0"/>
        <w:rPr>
          <w:rFonts w:ascii="Arial" w:hAnsi="Arial" w:cs="Arial"/>
          <w:sz w:val="12"/>
          <w:szCs w:val="12"/>
        </w:rPr>
      </w:pPr>
    </w:p>
    <w:p w14:paraId="19559B5D" w14:textId="77777777" w:rsidR="0023144B" w:rsidRDefault="0023144B" w:rsidP="0023144B">
      <w:pPr>
        <w:widowControl w:val="0"/>
        <w:tabs>
          <w:tab w:val="center" w:pos="5430"/>
        </w:tabs>
        <w:autoSpaceDE w:val="0"/>
        <w:autoSpaceDN w:val="0"/>
        <w:adjustRightInd w:val="0"/>
        <w:rPr>
          <w:rFonts w:ascii="Arial" w:hAnsi="Arial" w:cs="Arial"/>
          <w:sz w:val="12"/>
          <w:szCs w:val="12"/>
        </w:rPr>
      </w:pPr>
    </w:p>
    <w:p w14:paraId="04360166" w14:textId="77777777" w:rsidR="0023144B" w:rsidRPr="00732C0C" w:rsidRDefault="0023144B" w:rsidP="0023144B">
      <w:pPr>
        <w:widowControl w:val="0"/>
        <w:tabs>
          <w:tab w:val="center" w:pos="5430"/>
        </w:tabs>
        <w:autoSpaceDE w:val="0"/>
        <w:autoSpaceDN w:val="0"/>
        <w:adjustRightInd w:val="0"/>
        <w:rPr>
          <w:rFonts w:ascii="Arial" w:hAnsi="Arial" w:cs="Arial"/>
          <w:sz w:val="12"/>
          <w:szCs w:val="12"/>
        </w:rPr>
      </w:pPr>
    </w:p>
    <w:p w14:paraId="26E06BE4"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br w:type="page"/>
      </w:r>
    </w:p>
    <w:p w14:paraId="0A97C866" w14:textId="77777777" w:rsidR="0023144B" w:rsidRPr="006C3159" w:rsidRDefault="0023144B" w:rsidP="00211519">
      <w:pPr>
        <w:pStyle w:val="Heading1"/>
        <w:rPr>
          <w:color w:val="385623"/>
        </w:rPr>
      </w:pPr>
      <w:bookmarkStart w:id="16" w:name="_Toc489274671"/>
      <w:bookmarkStart w:id="17" w:name="_Toc12345683"/>
      <w:r w:rsidRPr="006C3159">
        <w:rPr>
          <w:color w:val="385623"/>
        </w:rPr>
        <w:t>Infants and Toddlers whose EI Eligibility Evaluation and Initial IFSP Meeting was Completed in a Timely Manner</w:t>
      </w:r>
      <w:bookmarkEnd w:id="16"/>
      <w:bookmarkEnd w:id="17"/>
    </w:p>
    <w:p w14:paraId="7BEF97DD" w14:textId="77777777" w:rsidR="0023144B" w:rsidRDefault="0023144B" w:rsidP="0023144B">
      <w:pPr>
        <w:rPr>
          <w:rFonts w:ascii="Arial" w:hAnsi="Arial" w:cs="Arial"/>
        </w:rPr>
      </w:pPr>
    </w:p>
    <w:p w14:paraId="31A1FCEF"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2E713C36" w14:textId="77777777" w:rsidR="0023144B" w:rsidRPr="00E57BF8"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 xml:space="preserve">ercent of </w:t>
      </w:r>
      <w:r w:rsidRPr="000E1FBF">
        <w:rPr>
          <w:rFonts w:ascii="Arial" w:hAnsi="Arial" w:cs="Arial"/>
          <w:i/>
        </w:rPr>
        <w:t>EI</w:t>
      </w:r>
      <w:r>
        <w:rPr>
          <w:rFonts w:ascii="Arial" w:hAnsi="Arial" w:cs="Arial"/>
        </w:rPr>
        <w:t xml:space="preserve"> </w:t>
      </w:r>
      <w:r w:rsidRPr="00AC3DA0">
        <w:rPr>
          <w:rFonts w:ascii="Arial" w:hAnsi="Arial" w:cs="Arial"/>
        </w:rPr>
        <w:t xml:space="preserve">eligible infants and toddlers with </w:t>
      </w:r>
      <w:r>
        <w:rPr>
          <w:rFonts w:ascii="Arial" w:hAnsi="Arial" w:cs="Arial"/>
        </w:rPr>
        <w:t xml:space="preserve">an </w:t>
      </w:r>
      <w:r w:rsidRPr="000E1FBF">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for who an evaluation, assessment and an initial </w:t>
      </w:r>
      <w:r w:rsidRPr="000E1FBF">
        <w:rPr>
          <w:rFonts w:ascii="Arial" w:hAnsi="Arial" w:cs="Arial"/>
          <w:i/>
        </w:rPr>
        <w:t>IFSP</w:t>
      </w:r>
      <w:r w:rsidRPr="00AC3DA0">
        <w:rPr>
          <w:rFonts w:ascii="Arial" w:hAnsi="Arial" w:cs="Arial"/>
        </w:rPr>
        <w:t xml:space="preserve"> </w:t>
      </w:r>
      <w:r>
        <w:rPr>
          <w:rFonts w:ascii="Arial" w:hAnsi="Arial" w:cs="Arial"/>
        </w:rPr>
        <w:t xml:space="preserve">meeting </w:t>
      </w:r>
      <w:r w:rsidRPr="00AC3DA0">
        <w:rPr>
          <w:rFonts w:ascii="Arial" w:hAnsi="Arial" w:cs="Arial"/>
        </w:rPr>
        <w:t>were conducted within 45 days of the date of referral to an early intervention program</w:t>
      </w:r>
      <w:r w:rsidR="004F08CC">
        <w:rPr>
          <w:rFonts w:ascii="Arial" w:hAnsi="Arial" w:cs="Arial"/>
        </w:rPr>
        <w:t xml:space="preserve">. </w:t>
      </w:r>
      <w:r>
        <w:rPr>
          <w:rFonts w:ascii="Arial" w:hAnsi="Arial" w:cs="Arial"/>
        </w:rPr>
        <w:t xml:space="preserve">An </w:t>
      </w:r>
      <w:r>
        <w:rPr>
          <w:rFonts w:ascii="Arial" w:hAnsi="Arial" w:cs="Arial"/>
          <w:i/>
        </w:rPr>
        <w:t>eligibility evaluation</w:t>
      </w:r>
      <w:r>
        <w:rPr>
          <w:rFonts w:ascii="Arial" w:hAnsi="Arial" w:cs="Arial"/>
        </w:rPr>
        <w:t xml:space="preserve"> is an examination with the child and family that employs a tool utilized by a multidisciplinary team for the purpose of determining a child’s eligibility for </w:t>
      </w:r>
      <w:r w:rsidRPr="0083016E">
        <w:rPr>
          <w:rFonts w:ascii="Arial" w:hAnsi="Arial" w:cs="Arial"/>
          <w:i/>
        </w:rPr>
        <w:t>EI</w:t>
      </w:r>
      <w:r>
        <w:rPr>
          <w:rFonts w:ascii="Arial" w:hAnsi="Arial" w:cs="Arial"/>
        </w:rPr>
        <w:t xml:space="preserve"> services.</w:t>
      </w:r>
    </w:p>
    <w:p w14:paraId="491F9FDC"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5D449642"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2B454BED"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 xml:space="preserve">100% of </w:t>
      </w:r>
      <w:r w:rsidRPr="0083016E">
        <w:rPr>
          <w:rFonts w:ascii="Arial" w:hAnsi="Arial" w:cs="Arial"/>
          <w:i/>
        </w:rPr>
        <w:t>EI</w:t>
      </w:r>
      <w:r>
        <w:rPr>
          <w:rFonts w:ascii="Arial" w:hAnsi="Arial" w:cs="Arial"/>
        </w:rPr>
        <w:t xml:space="preserve"> </w:t>
      </w:r>
      <w:r w:rsidRPr="00AC3DA0">
        <w:rPr>
          <w:rFonts w:ascii="Arial" w:hAnsi="Arial" w:cs="Arial"/>
        </w:rPr>
        <w:t xml:space="preserve">eligible infants and toddlers with </w:t>
      </w:r>
      <w:r>
        <w:rPr>
          <w:rFonts w:ascii="Arial" w:hAnsi="Arial" w:cs="Arial"/>
        </w:rPr>
        <w:t xml:space="preserve">an </w:t>
      </w:r>
      <w:r w:rsidRPr="0083016E">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will have an evaluation, assessment, and initial </w:t>
      </w:r>
      <w:r w:rsidRPr="0083016E">
        <w:rPr>
          <w:rFonts w:ascii="Arial" w:hAnsi="Arial" w:cs="Arial"/>
          <w:i/>
        </w:rPr>
        <w:t>IFSP</w:t>
      </w:r>
      <w:r w:rsidRPr="00AC3DA0">
        <w:rPr>
          <w:rFonts w:ascii="Arial" w:hAnsi="Arial" w:cs="Arial"/>
        </w:rPr>
        <w:t xml:space="preserve"> </w:t>
      </w:r>
      <w:r>
        <w:rPr>
          <w:rFonts w:ascii="Arial" w:hAnsi="Arial" w:cs="Arial"/>
        </w:rPr>
        <w:t>meeting</w:t>
      </w:r>
      <w:r w:rsidRPr="00AC3DA0">
        <w:rPr>
          <w:rFonts w:ascii="Arial" w:hAnsi="Arial" w:cs="Arial"/>
        </w:rPr>
        <w:t xml:space="preserve"> conducted within 45 days of the date of referral to </w:t>
      </w:r>
      <w:r>
        <w:rPr>
          <w:rFonts w:ascii="Arial" w:hAnsi="Arial" w:cs="Arial"/>
        </w:rPr>
        <w:t>an early intervention program</w:t>
      </w:r>
      <w:r w:rsidR="004F08CC">
        <w:rPr>
          <w:rFonts w:ascii="Arial" w:hAnsi="Arial" w:cs="Arial"/>
        </w:rPr>
        <w:t xml:space="preserve">. </w:t>
      </w:r>
      <w:r>
        <w:rPr>
          <w:rFonts w:ascii="Arial" w:hAnsi="Arial" w:cs="Arial"/>
        </w:rPr>
        <w:t xml:space="preserve">There may be children whose evaluation, assessment and initial </w:t>
      </w:r>
      <w:r w:rsidRPr="0083016E">
        <w:rPr>
          <w:rFonts w:ascii="Arial" w:hAnsi="Arial" w:cs="Arial"/>
          <w:i/>
        </w:rPr>
        <w:t>IFSP</w:t>
      </w:r>
      <w:r>
        <w:rPr>
          <w:rFonts w:ascii="Arial" w:hAnsi="Arial" w:cs="Arial"/>
        </w:rPr>
        <w:t xml:space="preserve"> meeting did not occur within 45 days of referral but had appropriate justification for the delay </w:t>
      </w:r>
      <w:r w:rsidRPr="002F4FEF">
        <w:rPr>
          <w:rFonts w:ascii="Arial" w:hAnsi="Arial" w:cs="Arial"/>
        </w:rPr>
        <w:t>(e.g., child was sick)</w:t>
      </w:r>
      <w:r w:rsidR="004F08CC">
        <w:rPr>
          <w:rFonts w:ascii="Arial" w:hAnsi="Arial" w:cs="Arial"/>
        </w:rPr>
        <w:t xml:space="preserve">. </w:t>
      </w:r>
      <w:r>
        <w:rPr>
          <w:rFonts w:ascii="Arial" w:hAnsi="Arial" w:cs="Arial"/>
        </w:rPr>
        <w:t>These are considered to be compliant.</w:t>
      </w:r>
    </w:p>
    <w:p w14:paraId="1C7E96CC"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3F6BBF77"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239D0A47"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 xml:space="preserve">Infants and toddlers who had </w:t>
      </w:r>
      <w:r w:rsidRPr="00E57BF8">
        <w:rPr>
          <w:rFonts w:ascii="Arial" w:hAnsi="Arial" w:cs="Arial"/>
          <w:i/>
        </w:rPr>
        <w:t xml:space="preserve">evaluation and assessment </w:t>
      </w:r>
      <w:r w:rsidR="00E44B38" w:rsidRPr="00E57BF8">
        <w:rPr>
          <w:rFonts w:ascii="Arial" w:hAnsi="Arial" w:cs="Arial"/>
          <w:i/>
        </w:rPr>
        <w:t>activities</w:t>
      </w:r>
      <w:r w:rsidRPr="00AC3DA0">
        <w:rPr>
          <w:rFonts w:ascii="Arial" w:hAnsi="Arial" w:cs="Arial"/>
        </w:rPr>
        <w:t xml:space="preserve"> and an initial </w:t>
      </w:r>
      <w:r w:rsidRPr="00E57BF8">
        <w:rPr>
          <w:rFonts w:ascii="Arial" w:hAnsi="Arial" w:cs="Arial"/>
          <w:i/>
        </w:rPr>
        <w:t>IFSP</w:t>
      </w:r>
      <w:r w:rsidRPr="00AC3DA0">
        <w:rPr>
          <w:rFonts w:ascii="Arial" w:hAnsi="Arial" w:cs="Arial"/>
        </w:rPr>
        <w:t xml:space="preserve"> </w:t>
      </w:r>
      <w:r>
        <w:rPr>
          <w:rFonts w:ascii="Arial" w:hAnsi="Arial" w:cs="Arial"/>
        </w:rPr>
        <w:t xml:space="preserve">meeting between July 1, </w:t>
      </w:r>
      <w:r w:rsidR="00E36EAD">
        <w:rPr>
          <w:rFonts w:ascii="Arial" w:hAnsi="Arial" w:cs="Arial"/>
        </w:rPr>
        <w:t>2019</w:t>
      </w:r>
      <w:r w:rsidRPr="00AC3DA0">
        <w:rPr>
          <w:rFonts w:ascii="Arial" w:hAnsi="Arial" w:cs="Arial"/>
        </w:rPr>
        <w:t xml:space="preserve"> and June 30, </w:t>
      </w:r>
      <w:r w:rsidR="00E36EAD">
        <w:rPr>
          <w:rFonts w:ascii="Arial" w:hAnsi="Arial" w:cs="Arial"/>
        </w:rPr>
        <w:t>2020</w:t>
      </w:r>
      <w:r w:rsidRPr="00AC3DA0">
        <w:rPr>
          <w:rFonts w:ascii="Arial" w:hAnsi="Arial" w:cs="Arial"/>
        </w:rPr>
        <w:t xml:space="preserve"> based on data received from the </w:t>
      </w:r>
      <w:r w:rsidR="004F08CC">
        <w:rPr>
          <w:rFonts w:ascii="Arial" w:hAnsi="Arial" w:cs="Arial"/>
          <w:i/>
        </w:rPr>
        <w:t>Early Intervention Client System</w:t>
      </w:r>
      <w:r w:rsidRPr="00E57BF8">
        <w:rPr>
          <w:rFonts w:ascii="Arial" w:hAnsi="Arial" w:cs="Arial"/>
          <w:i/>
        </w:rPr>
        <w:t xml:space="preserve"> (</w:t>
      </w:r>
      <w:r w:rsidR="004F08CC">
        <w:rPr>
          <w:rFonts w:ascii="Arial" w:hAnsi="Arial" w:cs="Arial"/>
          <w:i/>
        </w:rPr>
        <w:t>EICS</w:t>
      </w:r>
      <w:r w:rsidRPr="00E57BF8">
        <w:rPr>
          <w:rFonts w:ascii="Arial" w:hAnsi="Arial" w:cs="Arial"/>
          <w:i/>
        </w:rPr>
        <w:t>)</w:t>
      </w:r>
      <w:r w:rsidRPr="00AC3DA0">
        <w:rPr>
          <w:rFonts w:ascii="Arial" w:hAnsi="Arial" w:cs="Arial"/>
        </w:rPr>
        <w:t>.</w:t>
      </w:r>
    </w:p>
    <w:p w14:paraId="5AA01BA9"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4B520261"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243210DE" w14:textId="77777777" w:rsidR="0023144B" w:rsidRPr="00AC3DA0" w:rsidRDefault="0023144B" w:rsidP="0023144B">
      <w:pPr>
        <w:widowControl w:val="0"/>
        <w:numPr>
          <w:ilvl w:val="0"/>
          <w:numId w:val="9"/>
        </w:numPr>
        <w:tabs>
          <w:tab w:val="center" w:pos="5430"/>
        </w:tabs>
        <w:autoSpaceDE w:val="0"/>
        <w:autoSpaceDN w:val="0"/>
        <w:adjustRightInd w:val="0"/>
        <w:rPr>
          <w:rFonts w:ascii="Arial" w:hAnsi="Arial" w:cs="Arial"/>
        </w:rPr>
      </w:pPr>
      <w:r w:rsidRPr="00AC3DA0">
        <w:rPr>
          <w:rFonts w:ascii="Arial" w:hAnsi="Arial" w:cs="Arial"/>
        </w:rPr>
        <w:t>State Average: 9</w:t>
      </w:r>
      <w:r>
        <w:rPr>
          <w:rFonts w:ascii="Arial" w:hAnsi="Arial" w:cs="Arial"/>
        </w:rPr>
        <w:t>9.</w:t>
      </w:r>
      <w:r w:rsidR="00A659C7">
        <w:rPr>
          <w:rFonts w:ascii="Arial" w:hAnsi="Arial" w:cs="Arial"/>
        </w:rPr>
        <w:t>7</w:t>
      </w:r>
      <w:r w:rsidRPr="00AC3DA0">
        <w:rPr>
          <w:rFonts w:ascii="Arial" w:hAnsi="Arial" w:cs="Arial"/>
        </w:rPr>
        <w:t>%</w:t>
      </w:r>
    </w:p>
    <w:p w14:paraId="2FBDCF05" w14:textId="77777777" w:rsidR="0023144B" w:rsidRDefault="0023144B" w:rsidP="0023144B">
      <w:pPr>
        <w:widowControl w:val="0"/>
        <w:numPr>
          <w:ilvl w:val="0"/>
          <w:numId w:val="9"/>
        </w:numPr>
        <w:tabs>
          <w:tab w:val="center" w:pos="5430"/>
        </w:tabs>
        <w:autoSpaceDE w:val="0"/>
        <w:autoSpaceDN w:val="0"/>
        <w:adjustRightInd w:val="0"/>
        <w:rPr>
          <w:rFonts w:ascii="Arial" w:hAnsi="Arial" w:cs="Arial"/>
        </w:rPr>
      </w:pPr>
      <w:r w:rsidRPr="00AC3DA0">
        <w:rPr>
          <w:rFonts w:ascii="Arial" w:hAnsi="Arial" w:cs="Arial"/>
        </w:rPr>
        <w:t>9</w:t>
      </w:r>
      <w:r>
        <w:rPr>
          <w:rFonts w:ascii="Arial" w:hAnsi="Arial" w:cs="Arial"/>
        </w:rPr>
        <w:t>9.</w:t>
      </w:r>
      <w:r w:rsidR="00AE3D40">
        <w:rPr>
          <w:rFonts w:ascii="Arial" w:hAnsi="Arial" w:cs="Arial"/>
        </w:rPr>
        <w:t>7</w:t>
      </w:r>
      <w:r w:rsidRPr="00AC3DA0">
        <w:rPr>
          <w:rFonts w:ascii="Arial" w:hAnsi="Arial" w:cs="Arial"/>
        </w:rPr>
        <w:t xml:space="preserve">% of </w:t>
      </w:r>
      <w:r w:rsidRPr="0083016E">
        <w:rPr>
          <w:rFonts w:ascii="Arial" w:hAnsi="Arial" w:cs="Arial"/>
          <w:i/>
        </w:rPr>
        <w:t>evaluation and assessment activities</w:t>
      </w:r>
      <w:r w:rsidRPr="00AC3DA0">
        <w:rPr>
          <w:rFonts w:ascii="Arial" w:hAnsi="Arial" w:cs="Arial"/>
        </w:rPr>
        <w:t xml:space="preserve">, and an initial </w:t>
      </w:r>
      <w:r w:rsidRPr="0083016E">
        <w:rPr>
          <w:rFonts w:ascii="Arial" w:hAnsi="Arial" w:cs="Arial"/>
          <w:i/>
        </w:rPr>
        <w:t>IFSP</w:t>
      </w:r>
      <w:r w:rsidRPr="00AC3DA0">
        <w:rPr>
          <w:rFonts w:ascii="Arial" w:hAnsi="Arial" w:cs="Arial"/>
        </w:rPr>
        <w:t xml:space="preserve"> </w:t>
      </w:r>
      <w:r>
        <w:rPr>
          <w:rFonts w:ascii="Arial" w:hAnsi="Arial" w:cs="Arial"/>
        </w:rPr>
        <w:t>meeting</w:t>
      </w:r>
      <w:r w:rsidRPr="00AC3DA0">
        <w:rPr>
          <w:rFonts w:ascii="Arial" w:hAnsi="Arial" w:cs="Arial"/>
        </w:rPr>
        <w:t xml:space="preserve"> occurred within 45 days of referral or did not occur within 45 days of referral but had appropriate justification for the delay</w:t>
      </w:r>
      <w:r w:rsidRPr="00AC3DA0">
        <w:rPr>
          <w:rFonts w:ascii="Arial" w:hAnsi="Arial" w:cs="Arial"/>
          <w:i/>
        </w:rPr>
        <w:t xml:space="preserve"> (e.g., </w:t>
      </w:r>
      <w:r>
        <w:rPr>
          <w:rFonts w:ascii="Arial" w:hAnsi="Arial" w:cs="Arial"/>
          <w:i/>
        </w:rPr>
        <w:t>child was sick</w:t>
      </w:r>
      <w:r w:rsidRPr="00AC3DA0">
        <w:rPr>
          <w:rFonts w:ascii="Arial" w:hAnsi="Arial" w:cs="Arial"/>
          <w:i/>
        </w:rPr>
        <w:t>)</w:t>
      </w:r>
      <w:r w:rsidRPr="00AC3DA0">
        <w:rPr>
          <w:rFonts w:ascii="Arial" w:hAnsi="Arial" w:cs="Arial"/>
        </w:rPr>
        <w:t>.</w:t>
      </w:r>
    </w:p>
    <w:p w14:paraId="1FBBB967" w14:textId="77777777" w:rsidR="0023144B" w:rsidRPr="00AC3DA0" w:rsidRDefault="00394549"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2</w:t>
      </w:r>
      <w:r w:rsidR="00D92D1E">
        <w:rPr>
          <w:rFonts w:ascii="Arial" w:hAnsi="Arial" w:cs="Arial"/>
        </w:rPr>
        <w:t>0</w:t>
      </w:r>
      <w:r>
        <w:rPr>
          <w:rFonts w:ascii="Arial" w:hAnsi="Arial" w:cs="Arial"/>
        </w:rPr>
        <w:t>,</w:t>
      </w:r>
      <w:r w:rsidR="00D92D1E">
        <w:rPr>
          <w:rFonts w:ascii="Arial" w:hAnsi="Arial" w:cs="Arial"/>
        </w:rPr>
        <w:t>76</w:t>
      </w:r>
      <w:r w:rsidR="004D3D9F">
        <w:rPr>
          <w:rFonts w:ascii="Arial" w:hAnsi="Arial" w:cs="Arial"/>
        </w:rPr>
        <w:t>4</w:t>
      </w:r>
      <w:r w:rsidR="0023144B">
        <w:rPr>
          <w:rFonts w:ascii="Arial" w:hAnsi="Arial" w:cs="Arial"/>
        </w:rPr>
        <w:t xml:space="preserve"> </w:t>
      </w:r>
      <w:r w:rsidR="0023144B" w:rsidRPr="00AC3DA0">
        <w:rPr>
          <w:rFonts w:ascii="Arial" w:hAnsi="Arial" w:cs="Arial"/>
        </w:rPr>
        <w:t xml:space="preserve">of the </w:t>
      </w:r>
      <w:r w:rsidR="00D92D1E">
        <w:rPr>
          <w:rFonts w:ascii="Arial" w:hAnsi="Arial" w:cs="Arial"/>
        </w:rPr>
        <w:t>20</w:t>
      </w:r>
      <w:r w:rsidR="004A5FF9">
        <w:rPr>
          <w:rFonts w:ascii="Arial" w:hAnsi="Arial" w:cs="Arial"/>
        </w:rPr>
        <w:t>,</w:t>
      </w:r>
      <w:r w:rsidR="00D92D1E">
        <w:rPr>
          <w:rFonts w:ascii="Arial" w:hAnsi="Arial" w:cs="Arial"/>
        </w:rPr>
        <w:t>831</w:t>
      </w:r>
      <w:r w:rsidR="0023144B" w:rsidRPr="00AC3DA0">
        <w:rPr>
          <w:rFonts w:ascii="Arial" w:hAnsi="Arial" w:cs="Arial"/>
        </w:rPr>
        <w:t xml:space="preserve"> initial </w:t>
      </w:r>
      <w:r w:rsidR="0023144B" w:rsidRPr="0083016E">
        <w:rPr>
          <w:rFonts w:ascii="Arial" w:hAnsi="Arial" w:cs="Arial"/>
          <w:i/>
        </w:rPr>
        <w:t>IFSP</w:t>
      </w:r>
      <w:r w:rsidR="0023144B" w:rsidRPr="00AC3DA0">
        <w:rPr>
          <w:rFonts w:ascii="Arial" w:hAnsi="Arial" w:cs="Arial"/>
        </w:rPr>
        <w:t xml:space="preserve"> service plans were signed within 45 days of </w:t>
      </w:r>
      <w:r w:rsidR="0023144B">
        <w:rPr>
          <w:rFonts w:ascii="Arial" w:hAnsi="Arial" w:cs="Arial"/>
        </w:rPr>
        <w:t xml:space="preserve">the </w:t>
      </w:r>
      <w:r w:rsidR="0023144B" w:rsidRPr="00AC3DA0">
        <w:rPr>
          <w:rFonts w:ascii="Arial" w:hAnsi="Arial" w:cs="Arial"/>
        </w:rPr>
        <w:t>referral date or were not signed within 45 days bu</w:t>
      </w:r>
      <w:r w:rsidR="0023144B">
        <w:rPr>
          <w:rFonts w:ascii="Arial" w:hAnsi="Arial" w:cs="Arial"/>
        </w:rPr>
        <w:t>t</w:t>
      </w:r>
      <w:r w:rsidR="0023144B" w:rsidRPr="00AC3DA0">
        <w:rPr>
          <w:rFonts w:ascii="Arial" w:hAnsi="Arial" w:cs="Arial"/>
        </w:rPr>
        <w:t xml:space="preserve"> had appropriate justification</w:t>
      </w:r>
      <w:r w:rsidR="0023144B">
        <w:rPr>
          <w:rFonts w:ascii="Arial" w:hAnsi="Arial" w:cs="Arial"/>
        </w:rPr>
        <w:t xml:space="preserve"> for the delay</w:t>
      </w:r>
      <w:r w:rsidR="0023144B" w:rsidRPr="00AC3DA0">
        <w:rPr>
          <w:rFonts w:ascii="Arial" w:hAnsi="Arial" w:cs="Arial"/>
        </w:rPr>
        <w:t xml:space="preserve"> </w:t>
      </w:r>
      <w:r w:rsidR="0023144B" w:rsidRPr="002F4FEF">
        <w:rPr>
          <w:rFonts w:ascii="Arial" w:hAnsi="Arial" w:cs="Arial"/>
        </w:rPr>
        <w:t>(e.g., child was sick).</w:t>
      </w:r>
    </w:p>
    <w:p w14:paraId="7FC45BF0" w14:textId="77777777" w:rsidR="003E4DE7" w:rsidRDefault="0023144B" w:rsidP="004A5FF9">
      <w:pPr>
        <w:widowControl w:val="0"/>
        <w:tabs>
          <w:tab w:val="center" w:pos="5430"/>
        </w:tabs>
        <w:autoSpaceDE w:val="0"/>
        <w:autoSpaceDN w:val="0"/>
        <w:adjustRightInd w:val="0"/>
        <w:rPr>
          <w:rFonts w:ascii="Arial" w:hAnsi="Arial" w:cs="Arial"/>
          <w:color w:val="000000"/>
          <w:sz w:val="12"/>
          <w:szCs w:val="12"/>
        </w:rPr>
      </w:pPr>
      <w:r>
        <w:rPr>
          <w:rFonts w:ascii="Arial" w:hAnsi="Arial" w:cs="Arial"/>
        </w:rPr>
        <w:br w:type="page"/>
      </w:r>
    </w:p>
    <w:tbl>
      <w:tblPr>
        <w:tblW w:w="11057" w:type="dxa"/>
        <w:tblInd w:w="103" w:type="dxa"/>
        <w:tblLook w:val="0000" w:firstRow="0" w:lastRow="0" w:firstColumn="0" w:lastColumn="0" w:noHBand="0" w:noVBand="0"/>
      </w:tblPr>
      <w:tblGrid>
        <w:gridCol w:w="1175"/>
        <w:gridCol w:w="6832"/>
        <w:gridCol w:w="957"/>
        <w:gridCol w:w="960"/>
        <w:gridCol w:w="1133"/>
      </w:tblGrid>
      <w:tr w:rsidR="004A5FF9" w14:paraId="6B96F6C5" w14:textId="77777777" w:rsidTr="007F013F">
        <w:trPr>
          <w:trHeight w:val="287"/>
          <w:tblHeader/>
        </w:trPr>
        <w:tc>
          <w:tcPr>
            <w:tcW w:w="11057" w:type="dxa"/>
            <w:gridSpan w:val="5"/>
            <w:shd w:val="clear" w:color="auto" w:fill="auto"/>
            <w:noWrap/>
            <w:vAlign w:val="bottom"/>
          </w:tcPr>
          <w:p w14:paraId="2B07F6E2" w14:textId="77777777" w:rsidR="004A5FF9" w:rsidRPr="00D621A0" w:rsidRDefault="004A5FF9" w:rsidP="004A5FF9">
            <w:pPr>
              <w:rPr>
                <w:rFonts w:ascii="Arial" w:hAnsi="Arial" w:cs="Arial"/>
                <w:b/>
                <w:bCs/>
                <w:i/>
                <w:sz w:val="18"/>
                <w:szCs w:val="18"/>
              </w:rPr>
            </w:pPr>
          </w:p>
        </w:tc>
      </w:tr>
      <w:tr w:rsidR="004A5FF9" w14:paraId="3C0AA1BB" w14:textId="77777777" w:rsidTr="007F013F">
        <w:trPr>
          <w:trHeight w:val="287"/>
          <w:tblHeader/>
        </w:trPr>
        <w:tc>
          <w:tcPr>
            <w:tcW w:w="11057" w:type="dxa"/>
            <w:gridSpan w:val="5"/>
            <w:shd w:val="clear" w:color="auto" w:fill="auto"/>
            <w:noWrap/>
            <w:vAlign w:val="bottom"/>
          </w:tcPr>
          <w:p w14:paraId="1985C606" w14:textId="77777777" w:rsidR="004A5FF9" w:rsidRPr="00691A12" w:rsidRDefault="004A5FF9" w:rsidP="004A5FF9">
            <w:pPr>
              <w:widowControl w:val="0"/>
              <w:tabs>
                <w:tab w:val="center" w:pos="5430"/>
              </w:tabs>
              <w:autoSpaceDE w:val="0"/>
              <w:autoSpaceDN w:val="0"/>
              <w:adjustRightInd w:val="0"/>
              <w:rPr>
                <w:rFonts w:ascii="Arial" w:hAnsi="Arial" w:cs="Arial"/>
                <w:b/>
                <w:bCs/>
                <w:i/>
              </w:rPr>
            </w:pPr>
            <w:r w:rsidRPr="00691A12">
              <w:rPr>
                <w:rFonts w:ascii="Arial" w:hAnsi="Arial" w:cs="Arial"/>
                <w:b/>
                <w:bCs/>
                <w:i/>
              </w:rPr>
              <w:t>Child’s EI Eligibility Evaluation and Initial IFSP Meeting was Completed in a Timely Manner</w:t>
            </w:r>
          </w:p>
        </w:tc>
      </w:tr>
      <w:tr w:rsidR="004A5FF9" w14:paraId="265009BC" w14:textId="77777777" w:rsidTr="007F013F">
        <w:trPr>
          <w:trHeight w:val="287"/>
          <w:tblHeader/>
        </w:trPr>
        <w:tc>
          <w:tcPr>
            <w:tcW w:w="11057" w:type="dxa"/>
            <w:gridSpan w:val="5"/>
            <w:tcBorders>
              <w:bottom w:val="single" w:sz="4" w:space="0" w:color="auto"/>
            </w:tcBorders>
            <w:shd w:val="clear" w:color="auto" w:fill="auto"/>
            <w:noWrap/>
            <w:vAlign w:val="bottom"/>
          </w:tcPr>
          <w:p w14:paraId="7EEB5CB2" w14:textId="77777777" w:rsidR="004A5FF9" w:rsidRPr="00691A12" w:rsidRDefault="004A5FF9" w:rsidP="004A5FF9">
            <w:pPr>
              <w:rPr>
                <w:rFonts w:ascii="Arial" w:hAnsi="Arial" w:cs="Arial"/>
                <w:i/>
                <w:sz w:val="22"/>
                <w:szCs w:val="22"/>
              </w:rPr>
            </w:pPr>
            <w:r w:rsidRPr="00691A12">
              <w:rPr>
                <w:rFonts w:ascii="Arial" w:hAnsi="Arial" w:cs="Arial"/>
                <w:i/>
                <w:sz w:val="22"/>
                <w:szCs w:val="22"/>
              </w:rPr>
              <w:t>State Target: 100%</w:t>
            </w:r>
          </w:p>
        </w:tc>
      </w:tr>
      <w:tr w:rsidR="00A06C03" w14:paraId="0F352BC8" w14:textId="77777777" w:rsidTr="001E24F6">
        <w:trPr>
          <w:trHeight w:val="1039"/>
          <w:tblHeader/>
        </w:trPr>
        <w:tc>
          <w:tcPr>
            <w:tcW w:w="1175"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67922884"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6D294B22"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643448DE"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44DC4DAE"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Region</w:t>
            </w:r>
          </w:p>
        </w:tc>
        <w:tc>
          <w:tcPr>
            <w:tcW w:w="6832" w:type="dxa"/>
            <w:tcBorders>
              <w:top w:val="single" w:sz="4" w:space="0" w:color="auto"/>
              <w:left w:val="nil"/>
              <w:bottom w:val="single" w:sz="4" w:space="0" w:color="auto"/>
              <w:right w:val="single" w:sz="4" w:space="0" w:color="auto"/>
            </w:tcBorders>
            <w:shd w:val="clear" w:color="auto" w:fill="FBD4B4"/>
            <w:noWrap/>
            <w:vAlign w:val="bottom"/>
          </w:tcPr>
          <w:p w14:paraId="529CEEAA" w14:textId="77777777" w:rsidR="00A06C03" w:rsidRPr="00D621A0" w:rsidRDefault="00A06C03">
            <w:pPr>
              <w:rPr>
                <w:rFonts w:ascii="Arial" w:hAnsi="Arial" w:cs="Arial"/>
                <w:b/>
                <w:bCs/>
                <w:i/>
                <w:sz w:val="18"/>
                <w:szCs w:val="18"/>
              </w:rPr>
            </w:pPr>
            <w:r w:rsidRPr="00D621A0">
              <w:rPr>
                <w:rFonts w:ascii="Arial" w:hAnsi="Arial" w:cs="Arial"/>
                <w:b/>
                <w:bCs/>
                <w:i/>
                <w:sz w:val="18"/>
                <w:szCs w:val="18"/>
              </w:rPr>
              <w:t> </w:t>
            </w:r>
          </w:p>
          <w:p w14:paraId="697CE385" w14:textId="77777777" w:rsidR="00A06C03" w:rsidRPr="00D621A0" w:rsidRDefault="00A06C03">
            <w:pPr>
              <w:rPr>
                <w:rFonts w:ascii="Arial" w:hAnsi="Arial" w:cs="Arial"/>
                <w:b/>
                <w:bCs/>
                <w:i/>
                <w:sz w:val="18"/>
                <w:szCs w:val="18"/>
              </w:rPr>
            </w:pPr>
            <w:r w:rsidRPr="00D621A0">
              <w:rPr>
                <w:rFonts w:ascii="Arial" w:hAnsi="Arial" w:cs="Arial"/>
                <w:b/>
                <w:bCs/>
                <w:i/>
                <w:sz w:val="18"/>
                <w:szCs w:val="18"/>
              </w:rPr>
              <w:t> </w:t>
            </w:r>
          </w:p>
          <w:p w14:paraId="77315781" w14:textId="77777777" w:rsidR="00A06C03" w:rsidRPr="00D621A0" w:rsidRDefault="00A06C03">
            <w:pPr>
              <w:rPr>
                <w:rFonts w:ascii="Arial" w:hAnsi="Arial" w:cs="Arial"/>
                <w:b/>
                <w:bCs/>
                <w:i/>
                <w:sz w:val="18"/>
                <w:szCs w:val="18"/>
              </w:rPr>
            </w:pPr>
            <w:r w:rsidRPr="00D621A0">
              <w:rPr>
                <w:rFonts w:ascii="Arial" w:hAnsi="Arial" w:cs="Arial"/>
                <w:b/>
                <w:bCs/>
                <w:i/>
                <w:sz w:val="18"/>
                <w:szCs w:val="18"/>
              </w:rPr>
              <w:t> </w:t>
            </w:r>
          </w:p>
          <w:p w14:paraId="3AF6E92C" w14:textId="77777777" w:rsidR="00A06C03" w:rsidRPr="00D621A0" w:rsidRDefault="00A06C03" w:rsidP="00A06C03">
            <w:pPr>
              <w:rPr>
                <w:rFonts w:ascii="Arial" w:hAnsi="Arial" w:cs="Arial"/>
                <w:b/>
                <w:bCs/>
                <w:i/>
                <w:sz w:val="18"/>
                <w:szCs w:val="18"/>
              </w:rPr>
            </w:pPr>
            <w:r w:rsidRPr="00D621A0">
              <w:rPr>
                <w:rFonts w:ascii="Arial" w:hAnsi="Arial" w:cs="Arial"/>
                <w:b/>
                <w:bCs/>
                <w:i/>
                <w:sz w:val="18"/>
                <w:szCs w:val="18"/>
              </w:rPr>
              <w:t>Agency</w:t>
            </w:r>
          </w:p>
        </w:tc>
        <w:tc>
          <w:tcPr>
            <w:tcW w:w="957" w:type="dxa"/>
            <w:tcBorders>
              <w:top w:val="single" w:sz="4" w:space="0" w:color="auto"/>
              <w:left w:val="nil"/>
              <w:bottom w:val="single" w:sz="4" w:space="0" w:color="auto"/>
              <w:right w:val="single" w:sz="4" w:space="0" w:color="auto"/>
            </w:tcBorders>
            <w:shd w:val="clear" w:color="auto" w:fill="FBD4B4"/>
            <w:noWrap/>
            <w:vAlign w:val="bottom"/>
          </w:tcPr>
          <w:p w14:paraId="2D5C19D2"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Meets or</w:t>
            </w:r>
          </w:p>
          <w:p w14:paraId="41576927"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exceeds</w:t>
            </w:r>
          </w:p>
          <w:p w14:paraId="5169CB2B"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state</w:t>
            </w:r>
          </w:p>
          <w:p w14:paraId="62A40DD5"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target</w:t>
            </w:r>
          </w:p>
        </w:tc>
        <w:tc>
          <w:tcPr>
            <w:tcW w:w="960" w:type="dxa"/>
            <w:tcBorders>
              <w:top w:val="single" w:sz="4" w:space="0" w:color="auto"/>
              <w:left w:val="nil"/>
              <w:bottom w:val="single" w:sz="4" w:space="0" w:color="auto"/>
              <w:right w:val="single" w:sz="4" w:space="0" w:color="auto"/>
            </w:tcBorders>
            <w:shd w:val="clear" w:color="auto" w:fill="FBD4B4"/>
            <w:noWrap/>
            <w:vAlign w:val="bottom"/>
          </w:tcPr>
          <w:p w14:paraId="4AB37CB8"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62C47E9A"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2739B908"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Program</w:t>
            </w:r>
          </w:p>
          <w:p w14:paraId="6C7C2EA3"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Percent</w:t>
            </w:r>
          </w:p>
        </w:tc>
        <w:tc>
          <w:tcPr>
            <w:tcW w:w="1133" w:type="dxa"/>
            <w:tcBorders>
              <w:top w:val="single" w:sz="4" w:space="0" w:color="auto"/>
              <w:left w:val="nil"/>
              <w:bottom w:val="single" w:sz="4" w:space="0" w:color="auto"/>
              <w:right w:val="single" w:sz="4" w:space="0" w:color="auto"/>
            </w:tcBorders>
            <w:shd w:val="clear" w:color="auto" w:fill="FBD4B4"/>
            <w:noWrap/>
            <w:vAlign w:val="bottom"/>
          </w:tcPr>
          <w:p w14:paraId="73160F09"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304BB4CC"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Diff from</w:t>
            </w:r>
          </w:p>
          <w:p w14:paraId="6363B892"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xml:space="preserve">State </w:t>
            </w:r>
          </w:p>
          <w:p w14:paraId="03AC974E"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Target</w:t>
            </w:r>
          </w:p>
        </w:tc>
      </w:tr>
      <w:tr w:rsidR="00691A12" w14:paraId="2E8B633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D6416"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9555DF6" w14:textId="77777777" w:rsidR="00691A12" w:rsidRDefault="00691A12" w:rsidP="00691A12">
            <w:pPr>
              <w:rPr>
                <w:rFonts w:ascii="Arial" w:hAnsi="Arial" w:cs="Arial"/>
                <w:sz w:val="20"/>
                <w:szCs w:val="20"/>
              </w:rPr>
            </w:pPr>
            <w:r>
              <w:rPr>
                <w:rFonts w:ascii="Arial" w:hAnsi="Arial" w:cs="Arial"/>
                <w:sz w:val="20"/>
                <w:szCs w:val="20"/>
              </w:rPr>
              <w:t>Arc of the South Shore/First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B02622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7C96CA"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7B17968" w14:textId="77777777" w:rsidR="00691A12" w:rsidRDefault="00691A12" w:rsidP="00691A12">
            <w:pPr>
              <w:jc w:val="center"/>
              <w:rPr>
                <w:rFonts w:ascii="Arial" w:hAnsi="Arial" w:cs="Arial"/>
                <w:sz w:val="20"/>
                <w:szCs w:val="20"/>
              </w:rPr>
            </w:pPr>
            <w:r>
              <w:rPr>
                <w:rFonts w:ascii="Arial" w:hAnsi="Arial" w:cs="Arial"/>
                <w:sz w:val="20"/>
                <w:szCs w:val="20"/>
              </w:rPr>
              <w:t>-0.5%</w:t>
            </w:r>
          </w:p>
        </w:tc>
      </w:tr>
      <w:tr w:rsidR="00691A12" w14:paraId="5141C8D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5BE4"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8F714CA" w14:textId="77777777" w:rsidR="00691A12" w:rsidRDefault="00691A12" w:rsidP="00691A12">
            <w:pPr>
              <w:rPr>
                <w:rFonts w:ascii="Arial" w:hAnsi="Arial" w:cs="Arial"/>
                <w:sz w:val="20"/>
                <w:szCs w:val="20"/>
              </w:rPr>
            </w:pPr>
            <w:r>
              <w:rPr>
                <w:rFonts w:ascii="Arial" w:hAnsi="Arial" w:cs="Arial"/>
                <w:sz w:val="20"/>
                <w:szCs w:val="20"/>
              </w:rPr>
              <w:t>Aspire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9E576DA"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0D7180" w14:textId="77777777" w:rsidR="00691A12" w:rsidRDefault="00691A12" w:rsidP="00691A12">
            <w:pPr>
              <w:jc w:val="center"/>
              <w:rPr>
                <w:rFonts w:ascii="Arial" w:hAnsi="Arial" w:cs="Arial"/>
                <w:sz w:val="20"/>
                <w:szCs w:val="20"/>
              </w:rPr>
            </w:pPr>
            <w:r>
              <w:rPr>
                <w:rFonts w:ascii="Arial" w:hAnsi="Arial" w:cs="Arial"/>
                <w:sz w:val="20"/>
                <w:szCs w:val="20"/>
              </w:rPr>
              <w:t>99.9%</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5C7E8FC" w14:textId="77777777" w:rsidR="00691A12" w:rsidRDefault="00691A12" w:rsidP="00691A12">
            <w:pPr>
              <w:jc w:val="center"/>
              <w:rPr>
                <w:rFonts w:ascii="Arial" w:hAnsi="Arial" w:cs="Arial"/>
                <w:sz w:val="20"/>
                <w:szCs w:val="20"/>
              </w:rPr>
            </w:pPr>
            <w:r>
              <w:rPr>
                <w:rFonts w:ascii="Arial" w:hAnsi="Arial" w:cs="Arial"/>
                <w:sz w:val="20"/>
                <w:szCs w:val="20"/>
              </w:rPr>
              <w:t>-0.1%</w:t>
            </w:r>
          </w:p>
        </w:tc>
      </w:tr>
      <w:tr w:rsidR="00691A12" w14:paraId="5AD50036"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2C0E9"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16F9E8F" w14:textId="77777777" w:rsidR="00691A12" w:rsidRDefault="00691A12" w:rsidP="00691A12">
            <w:pPr>
              <w:rPr>
                <w:rFonts w:ascii="Arial" w:hAnsi="Arial" w:cs="Arial"/>
                <w:sz w:val="20"/>
                <w:szCs w:val="20"/>
              </w:rPr>
            </w:pPr>
            <w:r>
              <w:rPr>
                <w:rFonts w:ascii="Arial" w:hAnsi="Arial" w:cs="Arial"/>
                <w:sz w:val="20"/>
                <w:szCs w:val="20"/>
              </w:rPr>
              <w:t>Associates for Human Services Taunton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222ADB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76F102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ACCB8A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709F00C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60922"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3493E50" w14:textId="77777777" w:rsidR="00691A12" w:rsidRDefault="00691A12" w:rsidP="00691A12">
            <w:pPr>
              <w:rPr>
                <w:rFonts w:ascii="Arial" w:hAnsi="Arial" w:cs="Arial"/>
                <w:sz w:val="20"/>
                <w:szCs w:val="20"/>
              </w:rPr>
            </w:pPr>
            <w:r>
              <w:rPr>
                <w:rFonts w:ascii="Arial" w:hAnsi="Arial" w:cs="Arial"/>
                <w:sz w:val="20"/>
                <w:szCs w:val="20"/>
              </w:rPr>
              <w:t>BAMSI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BE8383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C05AF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C6E5AD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33D5500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CDD7B" w14:textId="77777777" w:rsidR="00691A12" w:rsidRDefault="00691A12" w:rsidP="00691A12">
            <w:pPr>
              <w:rPr>
                <w:rFonts w:ascii="Arial" w:hAnsi="Arial" w:cs="Arial"/>
                <w:sz w:val="20"/>
                <w:szCs w:val="20"/>
              </w:rPr>
            </w:pPr>
            <w:r>
              <w:rPr>
                <w:rFonts w:ascii="Arial" w:hAnsi="Arial" w:cs="Arial"/>
                <w:sz w:val="20"/>
                <w:szCs w:val="20"/>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FF98AC7" w14:textId="77777777" w:rsidR="00691A12" w:rsidRDefault="00691A12" w:rsidP="00691A12">
            <w:pPr>
              <w:rPr>
                <w:rFonts w:ascii="Arial" w:hAnsi="Arial" w:cs="Arial"/>
                <w:sz w:val="20"/>
                <w:szCs w:val="20"/>
              </w:rPr>
            </w:pPr>
            <w:r>
              <w:rPr>
                <w:rFonts w:ascii="Arial" w:hAnsi="Arial" w:cs="Arial"/>
                <w:sz w:val="20"/>
                <w:szCs w:val="20"/>
              </w:rPr>
              <w:t>Bay Cove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34DDEF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7082E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05B90F7"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ECE628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C5039"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B4E6436" w14:textId="77777777" w:rsidR="00691A12" w:rsidRDefault="00691A12" w:rsidP="00691A12">
            <w:pPr>
              <w:rPr>
                <w:rFonts w:ascii="Arial" w:hAnsi="Arial" w:cs="Arial"/>
                <w:sz w:val="20"/>
                <w:szCs w:val="20"/>
              </w:rPr>
            </w:pPr>
            <w:r>
              <w:rPr>
                <w:rFonts w:ascii="Arial" w:hAnsi="Arial" w:cs="Arial"/>
                <w:sz w:val="20"/>
                <w:szCs w:val="20"/>
              </w:rPr>
              <w:t>BEAM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9674CB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AF73EA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A2A962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4124811F"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7B102"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23E883F" w14:textId="77777777" w:rsidR="00691A12" w:rsidRDefault="00691A12" w:rsidP="00691A12">
            <w:pPr>
              <w:rPr>
                <w:rFonts w:ascii="Arial" w:hAnsi="Arial" w:cs="Arial"/>
                <w:sz w:val="20"/>
                <w:szCs w:val="20"/>
              </w:rPr>
            </w:pPr>
            <w:r>
              <w:rPr>
                <w:rFonts w:ascii="Arial" w:hAnsi="Arial" w:cs="Arial"/>
                <w:sz w:val="20"/>
                <w:szCs w:val="20"/>
              </w:rPr>
              <w:t>Behavioral Health Network EI (BHN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3FDAFB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4B606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4BEA74A"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C43167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A67CA" w14:textId="77777777" w:rsidR="00691A12" w:rsidRDefault="00691A12" w:rsidP="00691A12">
            <w:pPr>
              <w:rPr>
                <w:rFonts w:ascii="Arial" w:hAnsi="Arial" w:cs="Arial"/>
                <w:sz w:val="20"/>
                <w:szCs w:val="20"/>
              </w:rPr>
            </w:pPr>
            <w:r>
              <w:rPr>
                <w:rFonts w:ascii="Arial" w:hAnsi="Arial" w:cs="Arial"/>
                <w:sz w:val="20"/>
                <w:szCs w:val="20"/>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2EC8EF1" w14:textId="77777777" w:rsidR="00691A12" w:rsidRDefault="00691A12" w:rsidP="00691A12">
            <w:pPr>
              <w:rPr>
                <w:rFonts w:ascii="Arial" w:hAnsi="Arial" w:cs="Arial"/>
                <w:sz w:val="20"/>
                <w:szCs w:val="20"/>
              </w:rPr>
            </w:pPr>
            <w:r>
              <w:rPr>
                <w:rFonts w:ascii="Arial" w:hAnsi="Arial" w:cs="Arial"/>
                <w:sz w:val="20"/>
                <w:szCs w:val="20"/>
              </w:rPr>
              <w:t>Boston Children's Hospital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834963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47437B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98B337C"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04C45BC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23F07"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AF8E15D" w14:textId="77777777" w:rsidR="00691A12" w:rsidRDefault="00691A12" w:rsidP="00691A12">
            <w:pPr>
              <w:rPr>
                <w:rFonts w:ascii="Arial" w:hAnsi="Arial" w:cs="Arial"/>
                <w:sz w:val="20"/>
                <w:szCs w:val="20"/>
              </w:rPr>
            </w:pPr>
            <w:r>
              <w:rPr>
                <w:rFonts w:ascii="Arial" w:hAnsi="Arial" w:cs="Arial"/>
                <w:sz w:val="20"/>
                <w:szCs w:val="20"/>
              </w:rPr>
              <w:t>Cambridge/Somerville Early Intervention at Riverside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8EA5CE5"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FA61D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D87FB67"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5C7E61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1FECA"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398843D" w14:textId="77777777" w:rsidR="00691A12" w:rsidRDefault="00691A12" w:rsidP="00691A12">
            <w:pPr>
              <w:rPr>
                <w:rFonts w:ascii="Arial" w:hAnsi="Arial" w:cs="Arial"/>
                <w:sz w:val="20"/>
                <w:szCs w:val="20"/>
              </w:rPr>
            </w:pPr>
            <w:r>
              <w:rPr>
                <w:rFonts w:ascii="Arial" w:hAnsi="Arial" w:cs="Arial"/>
                <w:sz w:val="20"/>
                <w:szCs w:val="20"/>
              </w:rPr>
              <w:t>Cape Cod &amp; Islands Early Childhood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D1617E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3A03A5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4E9BB6D"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8548D2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2E19D"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5261509" w14:textId="77777777" w:rsidR="00691A12" w:rsidRDefault="00691A12" w:rsidP="00691A12">
            <w:pPr>
              <w:rPr>
                <w:rFonts w:ascii="Arial" w:hAnsi="Arial" w:cs="Arial"/>
                <w:sz w:val="20"/>
                <w:szCs w:val="20"/>
              </w:rPr>
            </w:pPr>
            <w:r>
              <w:rPr>
                <w:rFonts w:ascii="Arial" w:hAnsi="Arial" w:cs="Arial"/>
                <w:sz w:val="20"/>
                <w:szCs w:val="20"/>
              </w:rPr>
              <w:t>Center for Human Development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01BB4F"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A7B92A6"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1B5D90C" w14:textId="77777777" w:rsidR="00691A12" w:rsidRDefault="00691A12" w:rsidP="00691A12">
            <w:pPr>
              <w:jc w:val="center"/>
              <w:rPr>
                <w:rFonts w:ascii="Arial" w:hAnsi="Arial" w:cs="Arial"/>
                <w:sz w:val="20"/>
                <w:szCs w:val="20"/>
              </w:rPr>
            </w:pPr>
            <w:r>
              <w:rPr>
                <w:rFonts w:ascii="Arial" w:hAnsi="Arial" w:cs="Arial"/>
                <w:sz w:val="20"/>
                <w:szCs w:val="20"/>
              </w:rPr>
              <w:t>-0.6%</w:t>
            </w:r>
          </w:p>
        </w:tc>
      </w:tr>
      <w:tr w:rsidR="00691A12" w14:paraId="3FCC521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9063D"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B31148B" w14:textId="77777777" w:rsidR="00691A12" w:rsidRDefault="00691A12" w:rsidP="00691A12">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4EE162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D4A12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437E80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4B2769B6"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6337E" w14:textId="77777777" w:rsidR="00691A12" w:rsidRDefault="00691A12" w:rsidP="00691A12">
            <w:pPr>
              <w:rPr>
                <w:rFonts w:ascii="Arial" w:hAnsi="Arial" w:cs="Arial"/>
                <w:sz w:val="20"/>
                <w:szCs w:val="20"/>
              </w:rPr>
            </w:pPr>
            <w:r>
              <w:rPr>
                <w:rFonts w:ascii="Arial" w:hAnsi="Arial" w:cs="Arial"/>
                <w:sz w:val="20"/>
                <w:szCs w:val="20"/>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DA23B44" w14:textId="77777777" w:rsidR="00691A12" w:rsidRDefault="00691A12" w:rsidP="00691A12">
            <w:pPr>
              <w:rPr>
                <w:rFonts w:ascii="Arial" w:hAnsi="Arial" w:cs="Arial"/>
                <w:sz w:val="20"/>
                <w:szCs w:val="20"/>
              </w:rPr>
            </w:pPr>
            <w:r>
              <w:rPr>
                <w:rFonts w:ascii="Arial" w:hAnsi="Arial" w:cs="Arial"/>
                <w:sz w:val="20"/>
                <w:szCs w:val="20"/>
              </w:rPr>
              <w:t>Criterion Boston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3C89F6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29739D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E937CCC"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2FFE718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F4F85"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06A8A70" w14:textId="77777777" w:rsidR="00691A12" w:rsidRDefault="00691A12" w:rsidP="00691A12">
            <w:pPr>
              <w:rPr>
                <w:rFonts w:ascii="Arial" w:hAnsi="Arial" w:cs="Arial"/>
                <w:sz w:val="20"/>
                <w:szCs w:val="20"/>
              </w:rPr>
            </w:pPr>
            <w:r>
              <w:rPr>
                <w:rFonts w:ascii="Arial" w:hAnsi="Arial" w:cs="Arial"/>
                <w:sz w:val="20"/>
                <w:szCs w:val="20"/>
              </w:rPr>
              <w:t>Criterion Heritage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24DE4D1"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15028FA" w14:textId="77777777" w:rsidR="00691A12" w:rsidRDefault="00691A12" w:rsidP="00691A12">
            <w:pPr>
              <w:jc w:val="center"/>
              <w:rPr>
                <w:rFonts w:ascii="Arial" w:hAnsi="Arial" w:cs="Arial"/>
                <w:sz w:val="20"/>
                <w:szCs w:val="20"/>
              </w:rPr>
            </w:pPr>
            <w:r>
              <w:rPr>
                <w:rFonts w:ascii="Arial" w:hAnsi="Arial" w:cs="Arial"/>
                <w:sz w:val="20"/>
                <w:szCs w:val="20"/>
              </w:rPr>
              <w:t>99.8%</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B40CCD1" w14:textId="77777777" w:rsidR="00691A12" w:rsidRDefault="00691A12" w:rsidP="00691A12">
            <w:pPr>
              <w:jc w:val="center"/>
              <w:rPr>
                <w:rFonts w:ascii="Arial" w:hAnsi="Arial" w:cs="Arial"/>
                <w:sz w:val="20"/>
                <w:szCs w:val="20"/>
              </w:rPr>
            </w:pPr>
            <w:r>
              <w:rPr>
                <w:rFonts w:ascii="Arial" w:hAnsi="Arial" w:cs="Arial"/>
                <w:sz w:val="20"/>
                <w:szCs w:val="20"/>
              </w:rPr>
              <w:t>-0.2%</w:t>
            </w:r>
          </w:p>
        </w:tc>
      </w:tr>
      <w:tr w:rsidR="00691A12" w14:paraId="3AF1606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513D7"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DE6FEDE" w14:textId="77777777" w:rsidR="00691A12" w:rsidRDefault="00691A12" w:rsidP="00691A12">
            <w:pPr>
              <w:rPr>
                <w:rFonts w:ascii="Arial" w:hAnsi="Arial" w:cs="Arial"/>
                <w:sz w:val="20"/>
                <w:szCs w:val="20"/>
              </w:rPr>
            </w:pPr>
            <w:r>
              <w:rPr>
                <w:rFonts w:ascii="Arial" w:hAnsi="Arial" w:cs="Arial"/>
                <w:sz w:val="20"/>
                <w:szCs w:val="20"/>
              </w:rPr>
              <w:t>Criterion Medford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1CC435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415A3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A2FE85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353593A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CCAA7"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AC74414" w14:textId="77777777" w:rsidR="00691A12" w:rsidRDefault="00691A12" w:rsidP="00691A12">
            <w:pPr>
              <w:rPr>
                <w:rFonts w:ascii="Arial" w:hAnsi="Arial" w:cs="Arial"/>
                <w:sz w:val="20"/>
                <w:szCs w:val="20"/>
              </w:rPr>
            </w:pPr>
            <w:r>
              <w:rPr>
                <w:rFonts w:ascii="Arial" w:hAnsi="Arial" w:cs="Arial"/>
                <w:sz w:val="20"/>
                <w:szCs w:val="20"/>
              </w:rPr>
              <w:t>Criterion Middlesex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98BA42F"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D266EA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66FAC65"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2266081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E5C56"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BD933F3" w14:textId="77777777" w:rsidR="00691A12" w:rsidRDefault="00691A12" w:rsidP="00691A12">
            <w:pPr>
              <w:rPr>
                <w:rFonts w:ascii="Arial" w:hAnsi="Arial" w:cs="Arial"/>
                <w:sz w:val="20"/>
                <w:szCs w:val="20"/>
              </w:rPr>
            </w:pPr>
            <w:r>
              <w:rPr>
                <w:rFonts w:ascii="Arial" w:hAnsi="Arial" w:cs="Arial"/>
                <w:sz w:val="20"/>
                <w:szCs w:val="20"/>
              </w:rPr>
              <w:t>Criterion Riverway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6AAA98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C37498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00BDE90"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C60D73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122A9"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6AB921A" w14:textId="77777777" w:rsidR="00691A12" w:rsidRDefault="00691A12" w:rsidP="00691A12">
            <w:pPr>
              <w:rPr>
                <w:rFonts w:ascii="Arial" w:hAnsi="Arial" w:cs="Arial"/>
                <w:sz w:val="20"/>
                <w:szCs w:val="20"/>
              </w:rPr>
            </w:pPr>
            <w:r>
              <w:rPr>
                <w:rFonts w:ascii="Arial" w:hAnsi="Arial" w:cs="Arial"/>
                <w:sz w:val="20"/>
                <w:szCs w:val="20"/>
              </w:rPr>
              <w:t>Criterion Stoneham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F10A7B8"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CFF012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DDB2D2C"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E11205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1CFC"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960D381" w14:textId="77777777" w:rsidR="00691A12" w:rsidRDefault="00691A12" w:rsidP="00691A12">
            <w:pPr>
              <w:rPr>
                <w:rFonts w:ascii="Arial" w:hAnsi="Arial" w:cs="Arial"/>
                <w:sz w:val="20"/>
                <w:szCs w:val="20"/>
              </w:rPr>
            </w:pPr>
            <w:r>
              <w:rPr>
                <w:rFonts w:ascii="Arial" w:hAnsi="Arial" w:cs="Arial"/>
                <w:sz w:val="20"/>
                <w:szCs w:val="20"/>
              </w:rPr>
              <w:t>Criterion Valley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9EBB2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7F99D9"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03DCDE8" w14:textId="77777777" w:rsidR="00691A12" w:rsidRDefault="00691A12" w:rsidP="00691A12">
            <w:pPr>
              <w:jc w:val="center"/>
              <w:rPr>
                <w:rFonts w:ascii="Arial" w:hAnsi="Arial" w:cs="Arial"/>
                <w:sz w:val="20"/>
                <w:szCs w:val="20"/>
              </w:rPr>
            </w:pPr>
            <w:r>
              <w:rPr>
                <w:rFonts w:ascii="Arial" w:hAnsi="Arial" w:cs="Arial"/>
                <w:sz w:val="20"/>
                <w:szCs w:val="20"/>
              </w:rPr>
              <w:t>-0.5%</w:t>
            </w:r>
          </w:p>
        </w:tc>
      </w:tr>
      <w:tr w:rsidR="00691A12" w14:paraId="2EFE8483" w14:textId="77777777" w:rsidTr="007F013F">
        <w:trPr>
          <w:trHeight w:val="2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26207"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64777D7" w14:textId="77777777" w:rsidR="00691A12" w:rsidRDefault="00691A12" w:rsidP="00691A12">
            <w:pPr>
              <w:rPr>
                <w:rFonts w:ascii="Arial" w:hAnsi="Arial" w:cs="Arial"/>
                <w:sz w:val="20"/>
                <w:szCs w:val="20"/>
              </w:rPr>
            </w:pPr>
            <w:r>
              <w:rPr>
                <w:rFonts w:ascii="Arial" w:hAnsi="Arial" w:cs="Arial"/>
                <w:sz w:val="20"/>
                <w:szCs w:val="20"/>
              </w:rPr>
              <w:t>Criterion Wachusett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ECD500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838C4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2A9967A"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D360342"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E6649"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016F06A" w14:textId="77777777" w:rsidR="00691A12" w:rsidRDefault="00691A12" w:rsidP="00691A12">
            <w:pPr>
              <w:rPr>
                <w:rFonts w:ascii="Arial" w:hAnsi="Arial" w:cs="Arial"/>
                <w:sz w:val="20"/>
                <w:szCs w:val="20"/>
              </w:rPr>
            </w:pPr>
            <w:r>
              <w:rPr>
                <w:rFonts w:ascii="Arial" w:hAnsi="Arial" w:cs="Arial"/>
                <w:sz w:val="20"/>
                <w:szCs w:val="20"/>
              </w:rPr>
              <w:t>Criterion Worcester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11C99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46F200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62BE67C"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0763F78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7B725" w14:textId="77777777" w:rsidR="00691A12" w:rsidRDefault="00691A12" w:rsidP="00691A12">
            <w:pPr>
              <w:rPr>
                <w:rFonts w:ascii="Arial" w:hAnsi="Arial" w:cs="Arial"/>
                <w:sz w:val="20"/>
                <w:szCs w:val="20"/>
              </w:rPr>
            </w:pPr>
            <w:r>
              <w:rPr>
                <w:rFonts w:ascii="Arial" w:hAnsi="Arial" w:cs="Arial"/>
                <w:sz w:val="20"/>
                <w:szCs w:val="20"/>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AA9DACF" w14:textId="77777777" w:rsidR="00691A12" w:rsidRDefault="00691A12" w:rsidP="00691A12">
            <w:pPr>
              <w:rPr>
                <w:rFonts w:ascii="Arial" w:hAnsi="Arial" w:cs="Arial"/>
                <w:sz w:val="20"/>
                <w:szCs w:val="20"/>
              </w:rPr>
            </w:pPr>
            <w:r>
              <w:rPr>
                <w:rFonts w:ascii="Arial" w:hAnsi="Arial" w:cs="Arial"/>
                <w:sz w:val="20"/>
                <w:szCs w:val="20"/>
              </w:rPr>
              <w:t>Dimock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3C2545"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B6E9B63" w14:textId="77777777" w:rsidR="00691A12" w:rsidRDefault="00691A12" w:rsidP="00691A12">
            <w:pPr>
              <w:jc w:val="center"/>
              <w:rPr>
                <w:rFonts w:ascii="Arial" w:hAnsi="Arial" w:cs="Arial"/>
                <w:sz w:val="20"/>
                <w:szCs w:val="20"/>
              </w:rPr>
            </w:pPr>
            <w:r>
              <w:rPr>
                <w:rFonts w:ascii="Arial" w:hAnsi="Arial" w:cs="Arial"/>
                <w:sz w:val="20"/>
                <w:szCs w:val="20"/>
              </w:rPr>
              <w:t>81.4%</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D4BFE35" w14:textId="77777777" w:rsidR="00691A12" w:rsidRDefault="00691A12" w:rsidP="00691A12">
            <w:pPr>
              <w:jc w:val="center"/>
              <w:rPr>
                <w:rFonts w:ascii="Arial" w:hAnsi="Arial" w:cs="Arial"/>
                <w:sz w:val="20"/>
                <w:szCs w:val="20"/>
              </w:rPr>
            </w:pPr>
            <w:r>
              <w:rPr>
                <w:rFonts w:ascii="Arial" w:hAnsi="Arial" w:cs="Arial"/>
                <w:sz w:val="20"/>
                <w:szCs w:val="20"/>
              </w:rPr>
              <w:t>-18.6%</w:t>
            </w:r>
          </w:p>
        </w:tc>
      </w:tr>
      <w:tr w:rsidR="00691A12" w14:paraId="4155FEA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C637E"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921A400" w14:textId="77777777" w:rsidR="00691A12" w:rsidRDefault="00691A12" w:rsidP="00691A12">
            <w:pPr>
              <w:rPr>
                <w:rFonts w:ascii="Arial" w:hAnsi="Arial" w:cs="Arial"/>
                <w:sz w:val="20"/>
                <w:szCs w:val="20"/>
              </w:rPr>
            </w:pPr>
            <w:r>
              <w:rPr>
                <w:rFonts w:ascii="Arial" w:hAnsi="Arial" w:cs="Arial"/>
                <w:sz w:val="20"/>
                <w:szCs w:val="20"/>
              </w:rPr>
              <w:t>Eliot Cambridge/Somerville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9D7BE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A80A7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7A64946"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94E119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77988"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E9E0B9A" w14:textId="77777777" w:rsidR="00691A12" w:rsidRDefault="00691A12" w:rsidP="00691A12">
            <w:pPr>
              <w:rPr>
                <w:rFonts w:ascii="Arial" w:hAnsi="Arial" w:cs="Arial"/>
                <w:sz w:val="20"/>
                <w:szCs w:val="20"/>
              </w:rPr>
            </w:pPr>
            <w:r>
              <w:rPr>
                <w:rFonts w:ascii="Arial" w:hAnsi="Arial" w:cs="Arial"/>
                <w:sz w:val="20"/>
                <w:szCs w:val="20"/>
              </w:rPr>
              <w:t>Eliot Malden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03011C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27ACE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020118D"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44EE9A8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56648"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131C8A0" w14:textId="77777777" w:rsidR="00691A12" w:rsidRDefault="00691A12" w:rsidP="00691A12">
            <w:pPr>
              <w:rPr>
                <w:rFonts w:ascii="Arial" w:hAnsi="Arial" w:cs="Arial"/>
                <w:sz w:val="20"/>
                <w:szCs w:val="20"/>
              </w:rPr>
            </w:pPr>
            <w:r>
              <w:rPr>
                <w:rFonts w:ascii="Arial" w:hAnsi="Arial" w:cs="Arial"/>
                <w:sz w:val="20"/>
                <w:szCs w:val="20"/>
              </w:rPr>
              <w:t>Enable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DEA6E5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5975BF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AAEF4B6"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4439E0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AC732" w14:textId="77777777" w:rsidR="00691A12" w:rsidRDefault="00691A12" w:rsidP="00691A12">
            <w:pPr>
              <w:rPr>
                <w:rFonts w:ascii="Arial" w:hAnsi="Arial" w:cs="Arial"/>
                <w:sz w:val="20"/>
                <w:szCs w:val="20"/>
              </w:rPr>
            </w:pPr>
            <w:r>
              <w:rPr>
                <w:rFonts w:ascii="Arial" w:hAnsi="Arial" w:cs="Arial"/>
                <w:sz w:val="20"/>
                <w:szCs w:val="20"/>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2A88BB4" w14:textId="77777777" w:rsidR="00691A12" w:rsidRDefault="00691A12" w:rsidP="00691A12">
            <w:pPr>
              <w:rPr>
                <w:rFonts w:ascii="Arial" w:hAnsi="Arial" w:cs="Arial"/>
                <w:sz w:val="20"/>
                <w:szCs w:val="20"/>
              </w:rPr>
            </w:pPr>
            <w:r>
              <w:rPr>
                <w:rFonts w:ascii="Arial" w:hAnsi="Arial" w:cs="Arial"/>
                <w:sz w:val="20"/>
                <w:szCs w:val="20"/>
              </w:rPr>
              <w:t>Harbor Area Early Intervention/North Suffolk Mental Health</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704374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C8A1A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6EEDA91"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52A0A10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34D77"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C8F818E" w14:textId="77777777" w:rsidR="00691A12" w:rsidRDefault="00691A12" w:rsidP="00691A12">
            <w:pPr>
              <w:rPr>
                <w:rFonts w:ascii="Arial" w:hAnsi="Arial" w:cs="Arial"/>
                <w:sz w:val="20"/>
                <w:szCs w:val="20"/>
              </w:rPr>
            </w:pPr>
            <w:r>
              <w:rPr>
                <w:rFonts w:ascii="Arial" w:hAnsi="Arial" w:cs="Arial"/>
                <w:sz w:val="20"/>
                <w:szCs w:val="20"/>
              </w:rPr>
              <w:t>Kennedy Donovan Center - Cape Cod &amp; Islands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86A0EB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C23CA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19E57F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217B5C06"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5EC7"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E39FA11" w14:textId="77777777" w:rsidR="00691A12" w:rsidRDefault="00691A12" w:rsidP="00691A12">
            <w:pPr>
              <w:rPr>
                <w:rFonts w:ascii="Arial" w:hAnsi="Arial" w:cs="Arial"/>
                <w:sz w:val="20"/>
                <w:szCs w:val="20"/>
              </w:rPr>
            </w:pPr>
            <w:r>
              <w:rPr>
                <w:rFonts w:ascii="Arial" w:hAnsi="Arial" w:cs="Arial"/>
                <w:sz w:val="20"/>
                <w:szCs w:val="20"/>
              </w:rPr>
              <w:t>Kennedy Donovan Center- Attleboro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13B4F18"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561B5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164C235"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9D2CAA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613D2"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6B31742" w14:textId="77777777" w:rsidR="00691A12" w:rsidRDefault="00691A12" w:rsidP="00691A12">
            <w:pPr>
              <w:rPr>
                <w:rFonts w:ascii="Arial" w:hAnsi="Arial" w:cs="Arial"/>
                <w:sz w:val="20"/>
                <w:szCs w:val="20"/>
              </w:rPr>
            </w:pPr>
            <w:r>
              <w:rPr>
                <w:rFonts w:ascii="Arial" w:hAnsi="Arial" w:cs="Arial"/>
                <w:sz w:val="20"/>
                <w:szCs w:val="20"/>
              </w:rPr>
              <w:t>Kennedy Donovan Center- Greater Plymouth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90331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A05CE5A" w14:textId="77777777" w:rsidR="00691A12" w:rsidRDefault="00691A12" w:rsidP="00691A12">
            <w:pPr>
              <w:jc w:val="center"/>
              <w:rPr>
                <w:rFonts w:ascii="Arial" w:hAnsi="Arial" w:cs="Arial"/>
                <w:sz w:val="20"/>
                <w:szCs w:val="20"/>
              </w:rPr>
            </w:pPr>
            <w:r>
              <w:rPr>
                <w:rFonts w:ascii="Arial" w:hAnsi="Arial" w:cs="Arial"/>
                <w:sz w:val="20"/>
                <w:szCs w:val="20"/>
              </w:rPr>
              <w:t>97.1%</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BCA4555" w14:textId="77777777" w:rsidR="00691A12" w:rsidRDefault="00691A12" w:rsidP="00691A12">
            <w:pPr>
              <w:jc w:val="center"/>
              <w:rPr>
                <w:rFonts w:ascii="Arial" w:hAnsi="Arial" w:cs="Arial"/>
                <w:sz w:val="20"/>
                <w:szCs w:val="20"/>
              </w:rPr>
            </w:pPr>
            <w:r>
              <w:rPr>
                <w:rFonts w:ascii="Arial" w:hAnsi="Arial" w:cs="Arial"/>
                <w:sz w:val="20"/>
                <w:szCs w:val="20"/>
              </w:rPr>
              <w:t>-2.9%</w:t>
            </w:r>
          </w:p>
        </w:tc>
      </w:tr>
      <w:tr w:rsidR="00691A12" w14:paraId="706EF418"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49353"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884B544" w14:textId="77777777" w:rsidR="00691A12" w:rsidRDefault="00691A12" w:rsidP="00691A12">
            <w:pPr>
              <w:rPr>
                <w:rFonts w:ascii="Arial" w:hAnsi="Arial" w:cs="Arial"/>
                <w:sz w:val="20"/>
                <w:szCs w:val="20"/>
              </w:rPr>
            </w:pPr>
            <w:r>
              <w:rPr>
                <w:rFonts w:ascii="Arial" w:hAnsi="Arial" w:cs="Arial"/>
                <w:sz w:val="20"/>
                <w:szCs w:val="20"/>
              </w:rPr>
              <w:t>Kennedy Donovan Center- New Bedford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62AAA93"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DE9E13" w14:textId="77777777" w:rsidR="00691A12" w:rsidRDefault="00691A12" w:rsidP="00691A12">
            <w:pPr>
              <w:jc w:val="center"/>
              <w:rPr>
                <w:rFonts w:ascii="Arial" w:hAnsi="Arial" w:cs="Arial"/>
                <w:sz w:val="20"/>
                <w:szCs w:val="20"/>
              </w:rPr>
            </w:pPr>
            <w:r>
              <w:rPr>
                <w:rFonts w:ascii="Arial" w:hAnsi="Arial" w:cs="Arial"/>
                <w:sz w:val="20"/>
                <w:szCs w:val="20"/>
              </w:rPr>
              <w:t>99.7%</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062FC1F" w14:textId="77777777" w:rsidR="00691A12" w:rsidRDefault="00691A12" w:rsidP="00691A12">
            <w:pPr>
              <w:jc w:val="center"/>
              <w:rPr>
                <w:rFonts w:ascii="Arial" w:hAnsi="Arial" w:cs="Arial"/>
                <w:sz w:val="20"/>
                <w:szCs w:val="20"/>
              </w:rPr>
            </w:pPr>
            <w:r>
              <w:rPr>
                <w:rFonts w:ascii="Arial" w:hAnsi="Arial" w:cs="Arial"/>
                <w:sz w:val="20"/>
                <w:szCs w:val="20"/>
              </w:rPr>
              <w:t>-0.3%</w:t>
            </w:r>
          </w:p>
        </w:tc>
      </w:tr>
      <w:tr w:rsidR="00691A12" w14:paraId="44DE7CC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73DD2"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42B8851" w14:textId="77777777" w:rsidR="00691A12" w:rsidRDefault="00691A12" w:rsidP="00691A12">
            <w:pPr>
              <w:rPr>
                <w:rFonts w:ascii="Arial" w:hAnsi="Arial" w:cs="Arial"/>
                <w:sz w:val="20"/>
                <w:szCs w:val="20"/>
              </w:rPr>
            </w:pPr>
            <w:r>
              <w:rPr>
                <w:rFonts w:ascii="Arial" w:hAnsi="Arial" w:cs="Arial"/>
                <w:sz w:val="20"/>
                <w:szCs w:val="20"/>
              </w:rPr>
              <w:t>Kennedy Donovan Center- South Central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5195BF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8EA436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E28F8D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421A1BE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60576"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2EC3C8F" w14:textId="77777777" w:rsidR="00691A12" w:rsidRDefault="00691A12" w:rsidP="00691A12">
            <w:pPr>
              <w:rPr>
                <w:rFonts w:ascii="Arial" w:hAnsi="Arial" w:cs="Arial"/>
                <w:sz w:val="20"/>
                <w:szCs w:val="20"/>
              </w:rPr>
            </w:pPr>
            <w:r>
              <w:rPr>
                <w:rFonts w:ascii="Arial" w:hAnsi="Arial" w:cs="Arial"/>
                <w:sz w:val="20"/>
                <w:szCs w:val="20"/>
              </w:rPr>
              <w:t>May Center for EI</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BDC18B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ADB58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419854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C730FB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E42F6"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E4BDED6" w14:textId="77777777" w:rsidR="00691A12" w:rsidRDefault="00691A12" w:rsidP="00691A12">
            <w:pPr>
              <w:rPr>
                <w:rFonts w:ascii="Arial" w:hAnsi="Arial" w:cs="Arial"/>
                <w:sz w:val="20"/>
                <w:szCs w:val="20"/>
              </w:rPr>
            </w:pPr>
            <w:r>
              <w:rPr>
                <w:rFonts w:ascii="Arial" w:hAnsi="Arial" w:cs="Arial"/>
                <w:sz w:val="20"/>
                <w:szCs w:val="20"/>
              </w:rPr>
              <w:t>Meeting Street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FB0A12B"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23B7F9" w14:textId="77777777" w:rsidR="00691A12" w:rsidRDefault="00691A12" w:rsidP="00691A12">
            <w:pPr>
              <w:jc w:val="center"/>
              <w:rPr>
                <w:rFonts w:ascii="Arial" w:hAnsi="Arial" w:cs="Arial"/>
                <w:sz w:val="20"/>
                <w:szCs w:val="20"/>
              </w:rPr>
            </w:pPr>
            <w:r>
              <w:rPr>
                <w:rFonts w:ascii="Arial" w:hAnsi="Arial" w:cs="Arial"/>
                <w:sz w:val="20"/>
                <w:szCs w:val="20"/>
              </w:rPr>
              <w:t>98.3%</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355C4FD" w14:textId="77777777" w:rsidR="00691A12" w:rsidRDefault="00691A12" w:rsidP="00691A12">
            <w:pPr>
              <w:jc w:val="center"/>
              <w:rPr>
                <w:rFonts w:ascii="Arial" w:hAnsi="Arial" w:cs="Arial"/>
                <w:sz w:val="20"/>
                <w:szCs w:val="20"/>
              </w:rPr>
            </w:pPr>
            <w:r>
              <w:rPr>
                <w:rFonts w:ascii="Arial" w:hAnsi="Arial" w:cs="Arial"/>
                <w:sz w:val="20"/>
                <w:szCs w:val="20"/>
              </w:rPr>
              <w:t>-1.7%</w:t>
            </w:r>
          </w:p>
        </w:tc>
      </w:tr>
      <w:tr w:rsidR="00691A12" w14:paraId="6D096B6B"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F290B"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D462FA2" w14:textId="77777777" w:rsidR="00691A12" w:rsidRDefault="00691A12" w:rsidP="00691A12">
            <w:pPr>
              <w:rPr>
                <w:rFonts w:ascii="Arial" w:hAnsi="Arial" w:cs="Arial"/>
                <w:sz w:val="20"/>
                <w:szCs w:val="20"/>
              </w:rPr>
            </w:pPr>
            <w:r>
              <w:rPr>
                <w:rFonts w:ascii="Arial" w:hAnsi="Arial" w:cs="Arial"/>
                <w:sz w:val="20"/>
                <w:szCs w:val="20"/>
              </w:rPr>
              <w:t>Minute Man Arc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89E533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CEC0887" w14:textId="77777777" w:rsidR="00691A12" w:rsidRDefault="00691A12" w:rsidP="00691A12">
            <w:pPr>
              <w:jc w:val="center"/>
              <w:rPr>
                <w:rFonts w:ascii="Arial" w:hAnsi="Arial" w:cs="Arial"/>
                <w:sz w:val="20"/>
                <w:szCs w:val="20"/>
              </w:rPr>
            </w:pPr>
            <w:r>
              <w:rPr>
                <w:rFonts w:ascii="Arial" w:hAnsi="Arial" w:cs="Arial"/>
                <w:sz w:val="20"/>
                <w:szCs w:val="20"/>
              </w:rPr>
              <w:t>97.9%</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60FF3D1" w14:textId="77777777" w:rsidR="00691A12" w:rsidRDefault="00691A12" w:rsidP="00691A12">
            <w:pPr>
              <w:jc w:val="center"/>
              <w:rPr>
                <w:rFonts w:ascii="Arial" w:hAnsi="Arial" w:cs="Arial"/>
                <w:sz w:val="20"/>
                <w:szCs w:val="20"/>
              </w:rPr>
            </w:pPr>
            <w:r>
              <w:rPr>
                <w:rFonts w:ascii="Arial" w:hAnsi="Arial" w:cs="Arial"/>
                <w:sz w:val="20"/>
                <w:szCs w:val="20"/>
              </w:rPr>
              <w:t>-2.1%</w:t>
            </w:r>
          </w:p>
        </w:tc>
      </w:tr>
      <w:tr w:rsidR="00691A12" w14:paraId="30E0EE4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AE78D"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941D37B" w14:textId="77777777" w:rsidR="00691A12" w:rsidRDefault="00691A12" w:rsidP="00691A12">
            <w:pPr>
              <w:rPr>
                <w:rFonts w:ascii="Arial" w:hAnsi="Arial" w:cs="Arial"/>
                <w:sz w:val="20"/>
                <w:szCs w:val="20"/>
              </w:rPr>
            </w:pPr>
            <w:r>
              <w:rPr>
                <w:rFonts w:ascii="Arial" w:hAnsi="Arial" w:cs="Arial"/>
                <w:sz w:val="20"/>
                <w:szCs w:val="20"/>
              </w:rPr>
              <w:t>Northeast Arc EI- Northshore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D5AE58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256A8E"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D7587A0" w14:textId="77777777" w:rsidR="00691A12" w:rsidRDefault="00691A12" w:rsidP="00691A12">
            <w:pPr>
              <w:jc w:val="center"/>
              <w:rPr>
                <w:rFonts w:ascii="Arial" w:hAnsi="Arial" w:cs="Arial"/>
                <w:sz w:val="20"/>
                <w:szCs w:val="20"/>
              </w:rPr>
            </w:pPr>
            <w:r>
              <w:rPr>
                <w:rFonts w:ascii="Arial" w:hAnsi="Arial" w:cs="Arial"/>
                <w:sz w:val="20"/>
                <w:szCs w:val="20"/>
              </w:rPr>
              <w:t>-0.6%</w:t>
            </w:r>
          </w:p>
        </w:tc>
      </w:tr>
      <w:tr w:rsidR="00691A12" w14:paraId="386FDA2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0F806"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BD7D1CD" w14:textId="77777777" w:rsidR="00691A12" w:rsidRDefault="00691A12" w:rsidP="00691A12">
            <w:pPr>
              <w:rPr>
                <w:rFonts w:ascii="Arial" w:hAnsi="Arial" w:cs="Arial"/>
                <w:sz w:val="20"/>
                <w:szCs w:val="20"/>
              </w:rPr>
            </w:pPr>
            <w:r>
              <w:rPr>
                <w:rFonts w:ascii="Arial" w:hAnsi="Arial" w:cs="Arial"/>
                <w:sz w:val="20"/>
                <w:szCs w:val="20"/>
              </w:rPr>
              <w:t>Northeast Arc EI-Cape Ann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98743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AF84E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8895ADF"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7A89C86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0EC66"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249E3EA" w14:textId="77777777" w:rsidR="00691A12" w:rsidRDefault="00691A12" w:rsidP="00691A12">
            <w:pPr>
              <w:rPr>
                <w:rFonts w:ascii="Arial" w:hAnsi="Arial" w:cs="Arial"/>
                <w:sz w:val="20"/>
                <w:szCs w:val="20"/>
              </w:rPr>
            </w:pPr>
            <w:r>
              <w:rPr>
                <w:rFonts w:ascii="Arial" w:hAnsi="Arial" w:cs="Arial"/>
                <w:sz w:val="20"/>
                <w:szCs w:val="20"/>
              </w:rPr>
              <w:t>Northern Berkshire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7B9603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DAC565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7797BA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7F8C38B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8FDBE"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98B2709" w14:textId="77777777" w:rsidR="00691A12" w:rsidRDefault="00691A12" w:rsidP="00691A12">
            <w:pPr>
              <w:rPr>
                <w:rFonts w:ascii="Arial" w:hAnsi="Arial" w:cs="Arial"/>
                <w:sz w:val="20"/>
                <w:szCs w:val="20"/>
              </w:rPr>
            </w:pPr>
            <w:r>
              <w:rPr>
                <w:rFonts w:ascii="Arial" w:hAnsi="Arial" w:cs="Arial"/>
                <w:sz w:val="20"/>
                <w:szCs w:val="20"/>
              </w:rPr>
              <w:t>Pediatric Development Center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A6542E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9C4B8C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AF1F68D"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087226D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7C45A"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4E499D2" w14:textId="77777777" w:rsidR="00691A12" w:rsidRDefault="00691A12" w:rsidP="00691A12">
            <w:pPr>
              <w:rPr>
                <w:rFonts w:ascii="Arial" w:hAnsi="Arial" w:cs="Arial"/>
                <w:sz w:val="20"/>
                <w:szCs w:val="20"/>
              </w:rPr>
            </w:pPr>
            <w:r>
              <w:rPr>
                <w:rFonts w:ascii="Arial" w:hAnsi="Arial" w:cs="Arial"/>
                <w:sz w:val="20"/>
                <w:szCs w:val="20"/>
              </w:rPr>
              <w:t>Pediatric Development Center South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0EDE11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0DFD92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699E1A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4389583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822D4"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06CDF01" w14:textId="77777777" w:rsidR="00691A12" w:rsidRDefault="00691A12" w:rsidP="00691A12">
            <w:pPr>
              <w:rPr>
                <w:rFonts w:ascii="Arial" w:hAnsi="Arial" w:cs="Arial"/>
                <w:sz w:val="20"/>
                <w:szCs w:val="20"/>
              </w:rPr>
            </w:pPr>
            <w:r>
              <w:rPr>
                <w:rFonts w:ascii="Arial" w:hAnsi="Arial" w:cs="Arial"/>
                <w:sz w:val="20"/>
                <w:szCs w:val="20"/>
              </w:rPr>
              <w:t>People Incorporated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BB407D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9DEB8B"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96219EB" w14:textId="77777777" w:rsidR="00691A12" w:rsidRDefault="00691A12" w:rsidP="00691A12">
            <w:pPr>
              <w:jc w:val="center"/>
              <w:rPr>
                <w:rFonts w:ascii="Arial" w:hAnsi="Arial" w:cs="Arial"/>
                <w:sz w:val="20"/>
                <w:szCs w:val="20"/>
              </w:rPr>
            </w:pPr>
            <w:r>
              <w:rPr>
                <w:rFonts w:ascii="Arial" w:hAnsi="Arial" w:cs="Arial"/>
                <w:sz w:val="20"/>
                <w:szCs w:val="20"/>
              </w:rPr>
              <w:t>-0.6%</w:t>
            </w:r>
          </w:p>
        </w:tc>
      </w:tr>
      <w:tr w:rsidR="00691A12" w14:paraId="43753A3F"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9012F"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F7F1015" w14:textId="77777777" w:rsidR="00691A12" w:rsidRDefault="00691A12" w:rsidP="00691A12">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898F5A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F15FE6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9CCDE3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95E80D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5623"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91D28A0" w14:textId="77777777" w:rsidR="00691A12" w:rsidRDefault="00691A12" w:rsidP="00691A12">
            <w:pPr>
              <w:rPr>
                <w:rFonts w:ascii="Arial" w:hAnsi="Arial" w:cs="Arial"/>
                <w:sz w:val="20"/>
                <w:szCs w:val="20"/>
              </w:rPr>
            </w:pPr>
            <w:r>
              <w:rPr>
                <w:rFonts w:ascii="Arial" w:hAnsi="Arial" w:cs="Arial"/>
                <w:sz w:val="20"/>
                <w:szCs w:val="20"/>
              </w:rPr>
              <w:t>Riverside Early Intervention - Needham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EAC468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1AE06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C1EEC5E"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992EADC"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12513"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A781E7F"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Brockton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D36CABF"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A0CEEB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D2E703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0FACA44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8B258" w14:textId="77777777" w:rsidR="00691A12" w:rsidRDefault="00691A12" w:rsidP="00691A12">
            <w:pPr>
              <w:rPr>
                <w:rFonts w:ascii="Arial" w:hAnsi="Arial" w:cs="Arial"/>
                <w:sz w:val="20"/>
                <w:szCs w:val="20"/>
              </w:rPr>
            </w:pPr>
            <w:r>
              <w:rPr>
                <w:rFonts w:ascii="Arial" w:hAnsi="Arial" w:cs="Arial"/>
                <w:sz w:val="20"/>
                <w:szCs w:val="20"/>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3EEAB30"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Fall River/Swansea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62A4CB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FCEFBF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2A56F5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02EE9655"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66166"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47375B2"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Framingham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C77206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2206A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166E1BB"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2AEAD88D"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9F4BA"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6FE3FBE"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Lawrence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E0210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6014E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00F02CB"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2022CD6D"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2528C"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8A5769D"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Lowell</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EC42FE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6E02E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272909E"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7C6E96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C5"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3926518"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Worcester</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3D0D6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B371CE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C5C9B84"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6562CC7"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3DA39"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A078815" w14:textId="77777777" w:rsidR="00691A12" w:rsidRDefault="00691A12" w:rsidP="00691A12">
            <w:pPr>
              <w:rPr>
                <w:rFonts w:ascii="Arial" w:hAnsi="Arial" w:cs="Arial"/>
                <w:sz w:val="20"/>
                <w:szCs w:val="20"/>
              </w:rPr>
            </w:pPr>
            <w:r>
              <w:rPr>
                <w:rFonts w:ascii="Arial" w:hAnsi="Arial" w:cs="Arial"/>
                <w:sz w:val="20"/>
                <w:szCs w:val="20"/>
              </w:rPr>
              <w:t>Step One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DFC837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4D47E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ECC1534"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710D412"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0B3AD"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CF99E1C" w14:textId="77777777" w:rsidR="00691A12" w:rsidRDefault="00691A12" w:rsidP="00691A12">
            <w:pPr>
              <w:rPr>
                <w:rFonts w:ascii="Arial" w:hAnsi="Arial" w:cs="Arial"/>
                <w:sz w:val="20"/>
                <w:szCs w:val="20"/>
              </w:rPr>
            </w:pPr>
            <w:r>
              <w:rPr>
                <w:rFonts w:ascii="Arial" w:hAnsi="Arial" w:cs="Arial"/>
                <w:sz w:val="20"/>
                <w:szCs w:val="20"/>
              </w:rPr>
              <w:t>The Professional Center for Child Development</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F335CB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79537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984CF48"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178F121"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4AB5B"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74E7C5A" w14:textId="77777777" w:rsidR="00691A12" w:rsidRDefault="00691A12" w:rsidP="00691A12">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9056EA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0739E7D" w14:textId="77777777" w:rsidR="00691A12" w:rsidRDefault="00691A12" w:rsidP="00691A12">
            <w:pPr>
              <w:jc w:val="center"/>
              <w:rPr>
                <w:rFonts w:ascii="Arial" w:hAnsi="Arial" w:cs="Arial"/>
                <w:sz w:val="20"/>
                <w:szCs w:val="20"/>
              </w:rPr>
            </w:pPr>
            <w:r>
              <w:rPr>
                <w:rFonts w:ascii="Arial" w:hAnsi="Arial" w:cs="Arial"/>
                <w:sz w:val="20"/>
                <w:szCs w:val="20"/>
              </w:rPr>
              <w:t>99.7%</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E9411B9" w14:textId="77777777" w:rsidR="00691A12" w:rsidRDefault="00691A12" w:rsidP="00691A12">
            <w:pPr>
              <w:jc w:val="center"/>
              <w:rPr>
                <w:rFonts w:ascii="Arial" w:hAnsi="Arial" w:cs="Arial"/>
                <w:sz w:val="20"/>
                <w:szCs w:val="20"/>
              </w:rPr>
            </w:pPr>
            <w:r>
              <w:rPr>
                <w:rFonts w:ascii="Arial" w:hAnsi="Arial" w:cs="Arial"/>
                <w:sz w:val="20"/>
                <w:szCs w:val="20"/>
              </w:rPr>
              <w:t>-0.3%</w:t>
            </w:r>
          </w:p>
        </w:tc>
      </w:tr>
      <w:tr w:rsidR="00691A12" w14:paraId="4DC7B466"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72978"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E8EE06B" w14:textId="77777777" w:rsidR="00691A12" w:rsidRDefault="00691A12" w:rsidP="00691A12">
            <w:pPr>
              <w:rPr>
                <w:rFonts w:ascii="Arial" w:hAnsi="Arial" w:cs="Arial"/>
                <w:sz w:val="20"/>
                <w:szCs w:val="20"/>
              </w:rPr>
            </w:pPr>
            <w:r>
              <w:rPr>
                <w:rFonts w:ascii="Arial" w:hAnsi="Arial" w:cs="Arial"/>
                <w:sz w:val="20"/>
                <w:szCs w:val="20"/>
              </w:rPr>
              <w:t>Thom Anne Sullivan Center</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A44646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CCD9798" w14:textId="77777777" w:rsidR="00691A12" w:rsidRDefault="00691A12" w:rsidP="00691A12">
            <w:pPr>
              <w:jc w:val="center"/>
              <w:rPr>
                <w:rFonts w:ascii="Arial" w:hAnsi="Arial" w:cs="Arial"/>
                <w:sz w:val="20"/>
                <w:szCs w:val="20"/>
              </w:rPr>
            </w:pPr>
            <w:r>
              <w:rPr>
                <w:rFonts w:ascii="Arial" w:hAnsi="Arial" w:cs="Arial"/>
                <w:sz w:val="20"/>
                <w:szCs w:val="20"/>
              </w:rPr>
              <w:t>99.9%</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63D6E93" w14:textId="77777777" w:rsidR="00691A12" w:rsidRDefault="00691A12" w:rsidP="00691A12">
            <w:pPr>
              <w:jc w:val="center"/>
              <w:rPr>
                <w:rFonts w:ascii="Arial" w:hAnsi="Arial" w:cs="Arial"/>
                <w:sz w:val="20"/>
                <w:szCs w:val="20"/>
              </w:rPr>
            </w:pPr>
            <w:r>
              <w:rPr>
                <w:rFonts w:ascii="Arial" w:hAnsi="Arial" w:cs="Arial"/>
                <w:sz w:val="20"/>
                <w:szCs w:val="20"/>
              </w:rPr>
              <w:t>-0.1%</w:t>
            </w:r>
          </w:p>
        </w:tc>
      </w:tr>
      <w:tr w:rsidR="00691A12" w14:paraId="12608289"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09356" w14:textId="77777777" w:rsidR="00691A12" w:rsidRDefault="00691A12" w:rsidP="00691A12">
            <w:pPr>
              <w:rPr>
                <w:rFonts w:ascii="Arial" w:hAnsi="Arial" w:cs="Arial"/>
                <w:sz w:val="20"/>
                <w:szCs w:val="20"/>
              </w:rPr>
            </w:pPr>
            <w:r>
              <w:rPr>
                <w:rFonts w:ascii="Arial" w:hAnsi="Arial" w:cs="Arial"/>
                <w:sz w:val="20"/>
                <w:szCs w:val="20"/>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100FB64" w14:textId="77777777" w:rsidR="00691A12" w:rsidRDefault="00691A12" w:rsidP="00691A12">
            <w:pPr>
              <w:rPr>
                <w:rFonts w:ascii="Arial" w:hAnsi="Arial" w:cs="Arial"/>
                <w:sz w:val="20"/>
                <w:szCs w:val="20"/>
              </w:rPr>
            </w:pPr>
            <w:r>
              <w:rPr>
                <w:rFonts w:ascii="Arial" w:hAnsi="Arial" w:cs="Arial"/>
                <w:sz w:val="20"/>
                <w:szCs w:val="20"/>
              </w:rPr>
              <w:t>Thom Boston Metro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DB93186"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4ADD358" w14:textId="77777777" w:rsidR="00691A12" w:rsidRDefault="00691A12" w:rsidP="00691A12">
            <w:pPr>
              <w:jc w:val="center"/>
              <w:rPr>
                <w:rFonts w:ascii="Arial" w:hAnsi="Arial" w:cs="Arial"/>
                <w:sz w:val="20"/>
                <w:szCs w:val="20"/>
              </w:rPr>
            </w:pPr>
            <w:r>
              <w:rPr>
                <w:rFonts w:ascii="Arial" w:hAnsi="Arial" w:cs="Arial"/>
                <w:sz w:val="20"/>
                <w:szCs w:val="20"/>
              </w:rPr>
              <w:t>98.5%</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B91C5DD" w14:textId="77777777" w:rsidR="00691A12" w:rsidRDefault="00691A12" w:rsidP="00691A12">
            <w:pPr>
              <w:jc w:val="center"/>
              <w:rPr>
                <w:rFonts w:ascii="Arial" w:hAnsi="Arial" w:cs="Arial"/>
                <w:sz w:val="20"/>
                <w:szCs w:val="20"/>
              </w:rPr>
            </w:pPr>
            <w:r>
              <w:rPr>
                <w:rFonts w:ascii="Arial" w:hAnsi="Arial" w:cs="Arial"/>
                <w:sz w:val="20"/>
                <w:szCs w:val="20"/>
              </w:rPr>
              <w:t>-1.5%</w:t>
            </w:r>
          </w:p>
        </w:tc>
      </w:tr>
      <w:tr w:rsidR="00691A12" w14:paraId="55286D2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6DAE"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F8870A0" w14:textId="77777777" w:rsidR="00691A12" w:rsidRDefault="00691A12" w:rsidP="00691A12">
            <w:pPr>
              <w:rPr>
                <w:rFonts w:ascii="Arial" w:hAnsi="Arial" w:cs="Arial"/>
                <w:sz w:val="20"/>
                <w:szCs w:val="20"/>
              </w:rPr>
            </w:pPr>
            <w:r>
              <w:rPr>
                <w:rFonts w:ascii="Arial" w:hAnsi="Arial" w:cs="Arial"/>
                <w:sz w:val="20"/>
                <w:szCs w:val="20"/>
              </w:rPr>
              <w:t>Thom Charles River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055576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06195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60767DE"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39CE2AF0"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0C2F9"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1746E59" w14:textId="77777777" w:rsidR="00691A12" w:rsidRDefault="00691A12" w:rsidP="00691A12">
            <w:pPr>
              <w:rPr>
                <w:rFonts w:ascii="Arial" w:hAnsi="Arial" w:cs="Arial"/>
                <w:sz w:val="20"/>
                <w:szCs w:val="20"/>
              </w:rPr>
            </w:pPr>
            <w:r>
              <w:rPr>
                <w:rFonts w:ascii="Arial" w:hAnsi="Arial" w:cs="Arial"/>
                <w:sz w:val="20"/>
                <w:szCs w:val="20"/>
              </w:rPr>
              <w:t>Thom Marlboro Area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BA2665"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25FD74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1D23F2B"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69342A82"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21C9E"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A20B4AA" w14:textId="77777777" w:rsidR="00691A12" w:rsidRDefault="00691A12" w:rsidP="00691A12">
            <w:pPr>
              <w:rPr>
                <w:rFonts w:ascii="Arial" w:hAnsi="Arial" w:cs="Arial"/>
                <w:sz w:val="20"/>
                <w:szCs w:val="20"/>
              </w:rPr>
            </w:pPr>
            <w:r>
              <w:rPr>
                <w:rFonts w:ascii="Arial" w:hAnsi="Arial" w:cs="Arial"/>
                <w:sz w:val="20"/>
                <w:szCs w:val="20"/>
              </w:rPr>
              <w:t>Thom Mystic Valley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3BF9A6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8922CB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AC957A6"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1E3750FA"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FA7B4" w14:textId="77777777" w:rsidR="00691A12" w:rsidRDefault="00691A12" w:rsidP="00691A12">
            <w:pPr>
              <w:rPr>
                <w:rFonts w:ascii="Arial" w:hAnsi="Arial" w:cs="Arial"/>
                <w:sz w:val="20"/>
                <w:szCs w:val="20"/>
              </w:rPr>
            </w:pPr>
            <w:r>
              <w:rPr>
                <w:rFonts w:ascii="Arial" w:hAnsi="Arial" w:cs="Arial"/>
                <w:sz w:val="20"/>
                <w:szCs w:val="20"/>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7E15C23" w14:textId="77777777" w:rsidR="00691A12" w:rsidRDefault="00691A12" w:rsidP="00691A12">
            <w:pPr>
              <w:rPr>
                <w:rFonts w:ascii="Arial" w:hAnsi="Arial" w:cs="Arial"/>
                <w:sz w:val="20"/>
                <w:szCs w:val="20"/>
              </w:rPr>
            </w:pPr>
            <w:r>
              <w:rPr>
                <w:rFonts w:ascii="Arial" w:hAnsi="Arial" w:cs="Arial"/>
                <w:sz w:val="20"/>
                <w:szCs w:val="20"/>
              </w:rPr>
              <w:t>Thom Neponset Valley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B9889F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5F103F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A313E7F"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46B6E03E"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A3B32" w14:textId="77777777" w:rsidR="00691A12" w:rsidRDefault="00691A12" w:rsidP="00691A12">
            <w:pPr>
              <w:rPr>
                <w:rFonts w:ascii="Arial" w:hAnsi="Arial" w:cs="Arial"/>
                <w:sz w:val="20"/>
                <w:szCs w:val="20"/>
              </w:rPr>
            </w:pPr>
            <w:r>
              <w:rPr>
                <w:rFonts w:ascii="Arial" w:hAnsi="Arial" w:cs="Arial"/>
                <w:sz w:val="20"/>
                <w:szCs w:val="20"/>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E2DC5BB" w14:textId="77777777" w:rsidR="00691A12" w:rsidRDefault="00691A12" w:rsidP="00691A12">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D07653C"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C38185" w14:textId="77777777" w:rsidR="00691A12" w:rsidRDefault="00691A12" w:rsidP="00691A12">
            <w:pPr>
              <w:jc w:val="center"/>
              <w:rPr>
                <w:rFonts w:ascii="Arial" w:hAnsi="Arial" w:cs="Arial"/>
                <w:sz w:val="20"/>
                <w:szCs w:val="20"/>
              </w:rPr>
            </w:pPr>
            <w:r>
              <w:rPr>
                <w:rFonts w:ascii="Arial" w:hAnsi="Arial" w:cs="Arial"/>
                <w:sz w:val="20"/>
                <w:szCs w:val="20"/>
              </w:rPr>
              <w:t>99.8%</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A4C932C" w14:textId="77777777" w:rsidR="00691A12" w:rsidRDefault="00691A12" w:rsidP="00691A12">
            <w:pPr>
              <w:jc w:val="center"/>
              <w:rPr>
                <w:rFonts w:ascii="Arial" w:hAnsi="Arial" w:cs="Arial"/>
                <w:sz w:val="20"/>
                <w:szCs w:val="20"/>
              </w:rPr>
            </w:pPr>
            <w:r>
              <w:rPr>
                <w:rFonts w:ascii="Arial" w:hAnsi="Arial" w:cs="Arial"/>
                <w:sz w:val="20"/>
                <w:szCs w:val="20"/>
              </w:rPr>
              <w:t>-0.2%</w:t>
            </w:r>
          </w:p>
        </w:tc>
      </w:tr>
      <w:tr w:rsidR="00691A12" w14:paraId="0684B3E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57B85"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32084B7" w14:textId="77777777" w:rsidR="00691A12" w:rsidRDefault="00691A12" w:rsidP="00691A12">
            <w:pPr>
              <w:rPr>
                <w:rFonts w:ascii="Arial" w:hAnsi="Arial" w:cs="Arial"/>
                <w:sz w:val="20"/>
                <w:szCs w:val="20"/>
              </w:rPr>
            </w:pPr>
            <w:r>
              <w:rPr>
                <w:rFonts w:ascii="Arial" w:hAnsi="Arial" w:cs="Arial"/>
                <w:sz w:val="20"/>
                <w:szCs w:val="20"/>
              </w:rPr>
              <w:t>Thom Springfield Infant Toddler Services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19053C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EB817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DD3843C"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7B3C6A33"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5C6E2" w14:textId="77777777" w:rsidR="00691A12" w:rsidRDefault="00691A12" w:rsidP="00691A12">
            <w:pPr>
              <w:rPr>
                <w:rFonts w:ascii="Arial" w:hAnsi="Arial" w:cs="Arial"/>
                <w:sz w:val="20"/>
                <w:szCs w:val="20"/>
              </w:rPr>
            </w:pPr>
            <w:r>
              <w:rPr>
                <w:rFonts w:ascii="Arial" w:hAnsi="Arial" w:cs="Arial"/>
                <w:sz w:val="20"/>
                <w:szCs w:val="20"/>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EDBA784" w14:textId="77777777" w:rsidR="00691A12" w:rsidRDefault="00691A12" w:rsidP="00691A12">
            <w:pPr>
              <w:rPr>
                <w:rFonts w:ascii="Arial" w:hAnsi="Arial" w:cs="Arial"/>
                <w:sz w:val="20"/>
                <w:szCs w:val="20"/>
              </w:rPr>
            </w:pPr>
            <w:r>
              <w:rPr>
                <w:rFonts w:ascii="Arial" w:hAnsi="Arial" w:cs="Arial"/>
                <w:sz w:val="20"/>
                <w:szCs w:val="20"/>
              </w:rPr>
              <w:t>Thom Westfield Infant Toddler Services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BB63D8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6273C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101559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14:paraId="5BBA15F6" w14:textId="77777777" w:rsidTr="007F013F">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30E27" w14:textId="77777777" w:rsidR="00691A12" w:rsidRDefault="00691A12" w:rsidP="00691A12">
            <w:pPr>
              <w:rPr>
                <w:rFonts w:ascii="Arial" w:hAnsi="Arial" w:cs="Arial"/>
                <w:sz w:val="20"/>
                <w:szCs w:val="20"/>
              </w:rPr>
            </w:pPr>
            <w:r>
              <w:rPr>
                <w:rFonts w:ascii="Arial" w:hAnsi="Arial" w:cs="Arial"/>
                <w:sz w:val="20"/>
                <w:szCs w:val="20"/>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102D019" w14:textId="77777777" w:rsidR="00691A12" w:rsidRDefault="00691A12" w:rsidP="00691A12">
            <w:pPr>
              <w:rPr>
                <w:rFonts w:ascii="Arial" w:hAnsi="Arial" w:cs="Arial"/>
                <w:sz w:val="20"/>
                <w:szCs w:val="20"/>
              </w:rPr>
            </w:pPr>
            <w:r>
              <w:rPr>
                <w:rFonts w:ascii="Arial" w:hAnsi="Arial" w:cs="Arial"/>
                <w:sz w:val="20"/>
                <w:szCs w:val="20"/>
              </w:rPr>
              <w:t>Thom Worcester Area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3F6386F"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FBCC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D5A4948" w14:textId="77777777" w:rsidR="00691A12" w:rsidRDefault="00691A12" w:rsidP="00691A12">
            <w:pPr>
              <w:jc w:val="center"/>
              <w:rPr>
                <w:rFonts w:ascii="Arial" w:hAnsi="Arial" w:cs="Arial"/>
                <w:sz w:val="20"/>
                <w:szCs w:val="20"/>
              </w:rPr>
            </w:pPr>
            <w:r>
              <w:rPr>
                <w:rFonts w:ascii="Arial" w:hAnsi="Arial" w:cs="Arial"/>
                <w:sz w:val="20"/>
                <w:szCs w:val="20"/>
              </w:rPr>
              <w:t>0.0%</w:t>
            </w:r>
          </w:p>
        </w:tc>
      </w:tr>
    </w:tbl>
    <w:p w14:paraId="0CE97129" w14:textId="77777777" w:rsidR="00D621A0" w:rsidRDefault="00D621A0" w:rsidP="0023144B">
      <w:pPr>
        <w:rPr>
          <w:rFonts w:ascii="Arial" w:hAnsi="Arial" w:cs="Arial"/>
          <w:color w:val="000000"/>
          <w:sz w:val="12"/>
          <w:szCs w:val="12"/>
        </w:rPr>
      </w:pPr>
    </w:p>
    <w:p w14:paraId="72A6EFDC" w14:textId="77777777" w:rsidR="00D621A0" w:rsidRDefault="00D621A0" w:rsidP="0023144B">
      <w:pPr>
        <w:rPr>
          <w:rFonts w:ascii="Arial" w:hAnsi="Arial" w:cs="Arial"/>
          <w:color w:val="000000"/>
          <w:sz w:val="12"/>
          <w:szCs w:val="12"/>
        </w:rPr>
      </w:pPr>
    </w:p>
    <w:p w14:paraId="094CAD15" w14:textId="77777777" w:rsidR="00D621A0" w:rsidRDefault="00D621A0" w:rsidP="0023144B">
      <w:pPr>
        <w:rPr>
          <w:rFonts w:ascii="Arial" w:hAnsi="Arial" w:cs="Arial"/>
          <w:color w:val="000000"/>
          <w:sz w:val="12"/>
          <w:szCs w:val="12"/>
        </w:rPr>
      </w:pPr>
    </w:p>
    <w:p w14:paraId="5D98B04E" w14:textId="77777777" w:rsidR="00D621A0" w:rsidRDefault="00D621A0" w:rsidP="0023144B">
      <w:pPr>
        <w:rPr>
          <w:rFonts w:ascii="Arial" w:hAnsi="Arial" w:cs="Arial"/>
          <w:color w:val="000000"/>
          <w:sz w:val="12"/>
          <w:szCs w:val="12"/>
        </w:rPr>
      </w:pPr>
    </w:p>
    <w:p w14:paraId="45B08A96" w14:textId="77777777" w:rsidR="0023144B" w:rsidRPr="000E0C3F" w:rsidRDefault="0023144B" w:rsidP="0023144B">
      <w:pPr>
        <w:widowControl w:val="0"/>
        <w:tabs>
          <w:tab w:val="center" w:pos="5430"/>
        </w:tabs>
        <w:autoSpaceDE w:val="0"/>
        <w:autoSpaceDN w:val="0"/>
        <w:adjustRightInd w:val="0"/>
        <w:rPr>
          <w:rFonts w:ascii="Arial" w:hAnsi="Arial" w:cs="Arial"/>
          <w:sz w:val="12"/>
          <w:szCs w:val="12"/>
        </w:rPr>
      </w:pPr>
    </w:p>
    <w:p w14:paraId="20C165B3"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br w:type="page"/>
      </w:r>
    </w:p>
    <w:p w14:paraId="36674943" w14:textId="77777777" w:rsidR="0023144B" w:rsidRPr="006C3159" w:rsidRDefault="0023144B" w:rsidP="00211519">
      <w:pPr>
        <w:pStyle w:val="Heading1"/>
        <w:rPr>
          <w:color w:val="385623"/>
        </w:rPr>
      </w:pPr>
      <w:bookmarkStart w:id="18" w:name="_Toc489274672"/>
      <w:bookmarkStart w:id="19" w:name="_Toc12345684"/>
      <w:r w:rsidRPr="006C3159">
        <w:rPr>
          <w:color w:val="385623"/>
        </w:rPr>
        <w:t xml:space="preserve">Infants and Toddlers Leaving Early Intervention Services who </w:t>
      </w:r>
      <w:r w:rsidR="00335462" w:rsidRPr="006C3159">
        <w:rPr>
          <w:color w:val="385623"/>
        </w:rPr>
        <w:t>received</w:t>
      </w:r>
      <w:r w:rsidRPr="006C3159">
        <w:rPr>
          <w:color w:val="385623"/>
        </w:rPr>
        <w:t xml:space="preserve"> Timely Transition Planning</w:t>
      </w:r>
      <w:bookmarkEnd w:id="18"/>
      <w:bookmarkEnd w:id="19"/>
    </w:p>
    <w:p w14:paraId="337262E3" w14:textId="77777777" w:rsidR="0023144B" w:rsidRPr="002F67FC" w:rsidRDefault="0023144B" w:rsidP="0023144B">
      <w:pPr>
        <w:rPr>
          <w:rFonts w:ascii="Arial" w:hAnsi="Arial" w:cs="Arial"/>
          <w:sz w:val="10"/>
          <w:szCs w:val="10"/>
        </w:rPr>
      </w:pPr>
    </w:p>
    <w:p w14:paraId="4648663F"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6287592C"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ercent of all infants and toddlers leaving early intervention who received timely transition planning to support the child’s transition to preschool and other appropriate community services, including:</w:t>
      </w:r>
    </w:p>
    <w:p w14:paraId="7D74E876" w14:textId="77777777" w:rsidR="0023144B" w:rsidRPr="00621E72" w:rsidRDefault="0023144B" w:rsidP="0023144B">
      <w:pPr>
        <w:widowControl w:val="0"/>
        <w:numPr>
          <w:ilvl w:val="0"/>
          <w:numId w:val="11"/>
        </w:numPr>
        <w:tabs>
          <w:tab w:val="clear" w:pos="1080"/>
          <w:tab w:val="num" w:pos="720"/>
          <w:tab w:val="center" w:pos="5430"/>
        </w:tabs>
        <w:autoSpaceDE w:val="0"/>
        <w:autoSpaceDN w:val="0"/>
        <w:adjustRightInd w:val="0"/>
        <w:ind w:left="720"/>
        <w:rPr>
          <w:rFonts w:ascii="Arial" w:hAnsi="Arial" w:cs="Arial"/>
          <w:sz w:val="23"/>
          <w:szCs w:val="23"/>
        </w:rPr>
      </w:pPr>
      <w:r w:rsidRPr="00621E72">
        <w:rPr>
          <w:rFonts w:ascii="Arial" w:hAnsi="Arial" w:cs="Arial"/>
          <w:sz w:val="23"/>
          <w:szCs w:val="23"/>
        </w:rPr>
        <w:t xml:space="preserve">Having a completed individual </w:t>
      </w:r>
      <w:r w:rsidRPr="00621E72">
        <w:rPr>
          <w:rFonts w:ascii="Arial" w:hAnsi="Arial" w:cs="Arial"/>
          <w:i/>
          <w:sz w:val="23"/>
          <w:szCs w:val="23"/>
        </w:rPr>
        <w:t>transition plan</w:t>
      </w:r>
      <w:r w:rsidRPr="00621E72">
        <w:rPr>
          <w:rFonts w:ascii="Arial" w:hAnsi="Arial" w:cs="Arial"/>
          <w:sz w:val="23"/>
          <w:szCs w:val="23"/>
        </w:rPr>
        <w:t xml:space="preserve"> with transition steps and services documented on the </w:t>
      </w:r>
      <w:r w:rsidRPr="00621E72">
        <w:rPr>
          <w:rFonts w:ascii="Arial" w:hAnsi="Arial" w:cs="Arial"/>
          <w:i/>
          <w:sz w:val="23"/>
          <w:szCs w:val="23"/>
        </w:rPr>
        <w:t>IFSP</w:t>
      </w:r>
      <w:r w:rsidRPr="00621E72">
        <w:rPr>
          <w:rFonts w:ascii="Arial" w:hAnsi="Arial" w:cs="Arial"/>
          <w:sz w:val="23"/>
          <w:szCs w:val="23"/>
        </w:rPr>
        <w:t xml:space="preserve"> service plan;</w:t>
      </w:r>
    </w:p>
    <w:p w14:paraId="09070443" w14:textId="77777777" w:rsidR="0023144B" w:rsidRPr="00621E72" w:rsidRDefault="0023144B" w:rsidP="0023144B">
      <w:pPr>
        <w:widowControl w:val="0"/>
        <w:numPr>
          <w:ilvl w:val="0"/>
          <w:numId w:val="11"/>
        </w:numPr>
        <w:tabs>
          <w:tab w:val="clear" w:pos="1080"/>
          <w:tab w:val="num" w:pos="720"/>
          <w:tab w:val="center" w:pos="5430"/>
        </w:tabs>
        <w:autoSpaceDE w:val="0"/>
        <w:autoSpaceDN w:val="0"/>
        <w:adjustRightInd w:val="0"/>
        <w:ind w:left="720"/>
        <w:rPr>
          <w:rFonts w:ascii="Arial" w:hAnsi="Arial" w:cs="Arial"/>
          <w:sz w:val="23"/>
          <w:szCs w:val="23"/>
        </w:rPr>
      </w:pPr>
      <w:r w:rsidRPr="00621E72">
        <w:rPr>
          <w:rFonts w:ascii="Arial" w:hAnsi="Arial" w:cs="Arial"/>
          <w:sz w:val="23"/>
          <w:szCs w:val="23"/>
        </w:rPr>
        <w:t xml:space="preserve">Notification to the </w:t>
      </w:r>
      <w:r w:rsidRPr="00621E72">
        <w:rPr>
          <w:rFonts w:ascii="Arial" w:hAnsi="Arial" w:cs="Arial"/>
          <w:i/>
          <w:sz w:val="23"/>
          <w:szCs w:val="23"/>
        </w:rPr>
        <w:t>Local Education Agency</w:t>
      </w:r>
      <w:r w:rsidRPr="00621E72">
        <w:rPr>
          <w:rFonts w:ascii="Arial" w:hAnsi="Arial" w:cs="Arial"/>
          <w:sz w:val="23"/>
          <w:szCs w:val="23"/>
        </w:rPr>
        <w:t xml:space="preserve"> (LEA) </w:t>
      </w:r>
      <w:r w:rsidR="0007321F" w:rsidRPr="00621E72">
        <w:rPr>
          <w:rFonts w:ascii="Arial" w:hAnsi="Arial" w:cs="Arial"/>
          <w:sz w:val="23"/>
          <w:szCs w:val="23"/>
        </w:rPr>
        <w:t xml:space="preserve">and the </w:t>
      </w:r>
      <w:r w:rsidR="0007321F" w:rsidRPr="00621E72">
        <w:rPr>
          <w:rFonts w:ascii="Arial" w:hAnsi="Arial" w:cs="Arial"/>
          <w:i/>
          <w:sz w:val="23"/>
          <w:szCs w:val="23"/>
        </w:rPr>
        <w:t>State Education Agency</w:t>
      </w:r>
      <w:r w:rsidR="0007321F" w:rsidRPr="00621E72">
        <w:rPr>
          <w:rFonts w:ascii="Arial" w:hAnsi="Arial" w:cs="Arial"/>
          <w:sz w:val="23"/>
          <w:szCs w:val="23"/>
        </w:rPr>
        <w:t xml:space="preserve"> (SEA) </w:t>
      </w:r>
      <w:r w:rsidRPr="00621E72">
        <w:rPr>
          <w:rFonts w:ascii="Arial" w:hAnsi="Arial" w:cs="Arial"/>
          <w:sz w:val="23"/>
          <w:szCs w:val="23"/>
        </w:rPr>
        <w:t xml:space="preserve">occurred, if child is potentially eligible for </w:t>
      </w:r>
      <w:r w:rsidRPr="00621E72">
        <w:rPr>
          <w:rFonts w:ascii="Arial" w:hAnsi="Arial" w:cs="Arial"/>
          <w:i/>
          <w:sz w:val="23"/>
          <w:szCs w:val="23"/>
        </w:rPr>
        <w:t>special education</w:t>
      </w:r>
      <w:r w:rsidRPr="00621E72">
        <w:rPr>
          <w:rFonts w:ascii="Arial" w:hAnsi="Arial" w:cs="Arial"/>
          <w:sz w:val="23"/>
          <w:szCs w:val="23"/>
        </w:rPr>
        <w:t>; and</w:t>
      </w:r>
    </w:p>
    <w:p w14:paraId="6D3B2886" w14:textId="77777777" w:rsidR="0023144B" w:rsidRPr="00621E72" w:rsidRDefault="0023144B" w:rsidP="0023144B">
      <w:pPr>
        <w:widowControl w:val="0"/>
        <w:numPr>
          <w:ilvl w:val="0"/>
          <w:numId w:val="11"/>
        </w:numPr>
        <w:tabs>
          <w:tab w:val="clear" w:pos="1080"/>
          <w:tab w:val="num" w:pos="720"/>
          <w:tab w:val="center" w:pos="5430"/>
        </w:tabs>
        <w:autoSpaceDE w:val="0"/>
        <w:autoSpaceDN w:val="0"/>
        <w:adjustRightInd w:val="0"/>
        <w:ind w:left="720"/>
        <w:rPr>
          <w:rFonts w:ascii="Arial" w:hAnsi="Arial" w:cs="Arial"/>
          <w:sz w:val="23"/>
          <w:szCs w:val="23"/>
        </w:rPr>
      </w:pPr>
      <w:r w:rsidRPr="00621E72">
        <w:rPr>
          <w:rFonts w:ascii="Arial" w:hAnsi="Arial" w:cs="Arial"/>
          <w:sz w:val="23"/>
          <w:szCs w:val="23"/>
        </w:rPr>
        <w:t xml:space="preserve">Having a </w:t>
      </w:r>
      <w:r w:rsidRPr="00621E72">
        <w:rPr>
          <w:rFonts w:ascii="Arial" w:hAnsi="Arial" w:cs="Arial"/>
          <w:i/>
          <w:sz w:val="23"/>
          <w:szCs w:val="23"/>
        </w:rPr>
        <w:t>transition planning conference</w:t>
      </w:r>
      <w:r w:rsidRPr="00621E72">
        <w:rPr>
          <w:rFonts w:ascii="Arial" w:hAnsi="Arial" w:cs="Arial"/>
          <w:sz w:val="23"/>
          <w:szCs w:val="23"/>
        </w:rPr>
        <w:t xml:space="preserve"> occur prior to the 3</w:t>
      </w:r>
      <w:r w:rsidR="00A659C7" w:rsidRPr="00621E72">
        <w:rPr>
          <w:rFonts w:ascii="Arial" w:hAnsi="Arial" w:cs="Arial"/>
          <w:sz w:val="23"/>
          <w:szCs w:val="23"/>
        </w:rPr>
        <w:t>rd</w:t>
      </w:r>
      <w:r w:rsidRPr="00621E72">
        <w:rPr>
          <w:rFonts w:ascii="Arial" w:hAnsi="Arial" w:cs="Arial"/>
          <w:sz w:val="23"/>
          <w:szCs w:val="23"/>
        </w:rPr>
        <w:t xml:space="preserve"> birth date, if child is potentially eligible for </w:t>
      </w:r>
      <w:r w:rsidRPr="00621E72">
        <w:rPr>
          <w:rFonts w:ascii="Arial" w:hAnsi="Arial" w:cs="Arial"/>
          <w:i/>
          <w:sz w:val="23"/>
          <w:szCs w:val="23"/>
        </w:rPr>
        <w:t>special education</w:t>
      </w:r>
      <w:r w:rsidRPr="00621E72">
        <w:rPr>
          <w:rFonts w:ascii="Arial" w:hAnsi="Arial" w:cs="Arial"/>
          <w:sz w:val="23"/>
          <w:szCs w:val="23"/>
        </w:rPr>
        <w:t>.</w:t>
      </w:r>
    </w:p>
    <w:p w14:paraId="118E80A3" w14:textId="77777777" w:rsidR="0023144B" w:rsidRPr="002F67FC" w:rsidRDefault="0023144B" w:rsidP="0023144B">
      <w:pPr>
        <w:widowControl w:val="0"/>
        <w:tabs>
          <w:tab w:val="center" w:pos="5430"/>
        </w:tabs>
        <w:autoSpaceDE w:val="0"/>
        <w:autoSpaceDN w:val="0"/>
        <w:adjustRightInd w:val="0"/>
        <w:ind w:firstLine="720"/>
        <w:rPr>
          <w:rFonts w:ascii="Arial" w:hAnsi="Arial" w:cs="Arial"/>
          <w:sz w:val="10"/>
          <w:szCs w:val="10"/>
        </w:rPr>
      </w:pPr>
    </w:p>
    <w:p w14:paraId="22E9ACAE"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79926347" w14:textId="77777777" w:rsidR="00621E72" w:rsidRDefault="0023144B" w:rsidP="00621E72">
      <w:pPr>
        <w:widowControl w:val="0"/>
        <w:numPr>
          <w:ilvl w:val="0"/>
          <w:numId w:val="24"/>
        </w:numPr>
        <w:tabs>
          <w:tab w:val="center" w:pos="720"/>
        </w:tabs>
        <w:autoSpaceDE w:val="0"/>
        <w:autoSpaceDN w:val="0"/>
        <w:adjustRightInd w:val="0"/>
        <w:rPr>
          <w:rFonts w:ascii="Arial" w:hAnsi="Arial" w:cs="Arial"/>
        </w:rPr>
      </w:pPr>
      <w:r w:rsidRPr="00AC3DA0">
        <w:rPr>
          <w:rFonts w:ascii="Arial" w:hAnsi="Arial" w:cs="Arial"/>
        </w:rPr>
        <w:t xml:space="preserve">100% of children </w:t>
      </w:r>
      <w:r w:rsidR="00621E72">
        <w:rPr>
          <w:rFonts w:ascii="Arial" w:hAnsi="Arial" w:cs="Arial"/>
        </w:rPr>
        <w:t xml:space="preserve">24 months of age or older </w:t>
      </w:r>
      <w:r w:rsidRPr="00AC3DA0">
        <w:rPr>
          <w:rFonts w:ascii="Arial" w:hAnsi="Arial" w:cs="Arial"/>
        </w:rPr>
        <w:t xml:space="preserve">leaving early intervention have a completed individual </w:t>
      </w:r>
      <w:r w:rsidRPr="00E30BA6">
        <w:rPr>
          <w:rFonts w:ascii="Arial" w:hAnsi="Arial" w:cs="Arial"/>
          <w:i/>
        </w:rPr>
        <w:t>transition plan</w:t>
      </w:r>
      <w:r w:rsidRPr="00AC3DA0">
        <w:rPr>
          <w:rFonts w:ascii="Arial" w:hAnsi="Arial" w:cs="Arial"/>
        </w:rPr>
        <w:t xml:space="preserve"> with</w:t>
      </w:r>
      <w:r>
        <w:rPr>
          <w:rFonts w:ascii="Arial" w:hAnsi="Arial" w:cs="Arial"/>
        </w:rPr>
        <w:t xml:space="preserve"> transition</w:t>
      </w:r>
      <w:r w:rsidRPr="00AC3DA0">
        <w:rPr>
          <w:rFonts w:ascii="Arial" w:hAnsi="Arial" w:cs="Arial"/>
        </w:rPr>
        <w:t xml:space="preserve"> steps and services documented on the </w:t>
      </w:r>
      <w:r w:rsidRPr="00E30BA6">
        <w:rPr>
          <w:rFonts w:ascii="Arial" w:hAnsi="Arial" w:cs="Arial"/>
          <w:i/>
        </w:rPr>
        <w:t>IFSP</w:t>
      </w:r>
      <w:r w:rsidR="00621E72">
        <w:rPr>
          <w:rFonts w:ascii="Arial" w:hAnsi="Arial" w:cs="Arial"/>
          <w:i/>
        </w:rPr>
        <w:t xml:space="preserve"> </w:t>
      </w:r>
      <w:r w:rsidR="00621E72" w:rsidRPr="00621E72">
        <w:rPr>
          <w:rFonts w:ascii="Arial" w:hAnsi="Arial" w:cs="Arial"/>
        </w:rPr>
        <w:t>between 9 months &amp; 90 days of the child's third birth date</w:t>
      </w:r>
      <w:r w:rsidR="004F08CC">
        <w:rPr>
          <w:rFonts w:ascii="Arial" w:hAnsi="Arial" w:cs="Arial"/>
        </w:rPr>
        <w:t xml:space="preserve">. </w:t>
      </w:r>
    </w:p>
    <w:p w14:paraId="7FF79359" w14:textId="77777777" w:rsidR="00621E72" w:rsidRDefault="00621E72" w:rsidP="00621E72">
      <w:pPr>
        <w:widowControl w:val="0"/>
        <w:numPr>
          <w:ilvl w:val="0"/>
          <w:numId w:val="24"/>
        </w:numPr>
        <w:tabs>
          <w:tab w:val="center" w:pos="720"/>
        </w:tabs>
        <w:autoSpaceDE w:val="0"/>
        <w:autoSpaceDN w:val="0"/>
        <w:adjustRightInd w:val="0"/>
        <w:rPr>
          <w:rFonts w:ascii="Arial" w:hAnsi="Arial" w:cs="Arial"/>
        </w:rPr>
      </w:pPr>
      <w:r>
        <w:rPr>
          <w:rFonts w:ascii="Arial" w:hAnsi="Arial" w:cs="Arial"/>
        </w:rPr>
        <w:t xml:space="preserve">100% of children who are </w:t>
      </w:r>
      <w:r w:rsidR="0023144B" w:rsidRPr="00AC3DA0">
        <w:rPr>
          <w:rFonts w:ascii="Arial" w:hAnsi="Arial" w:cs="Arial"/>
        </w:rPr>
        <w:t xml:space="preserve">potentially eligible for </w:t>
      </w:r>
      <w:r w:rsidR="0023144B" w:rsidRPr="00E30BA6">
        <w:rPr>
          <w:rFonts w:ascii="Arial" w:hAnsi="Arial" w:cs="Arial"/>
          <w:i/>
        </w:rPr>
        <w:t>special education</w:t>
      </w:r>
      <w:r w:rsidR="0023144B" w:rsidRPr="00AC3DA0">
        <w:rPr>
          <w:rFonts w:ascii="Arial" w:hAnsi="Arial" w:cs="Arial"/>
        </w:rPr>
        <w:t xml:space="preserve"> </w:t>
      </w:r>
      <w:r>
        <w:rPr>
          <w:rFonts w:ascii="Arial" w:hAnsi="Arial" w:cs="Arial"/>
        </w:rPr>
        <w:t xml:space="preserve">have been referred to </w:t>
      </w:r>
      <w:r w:rsidR="0023144B" w:rsidRPr="00AC3DA0">
        <w:rPr>
          <w:rFonts w:ascii="Arial" w:hAnsi="Arial" w:cs="Arial"/>
        </w:rPr>
        <w:t xml:space="preserve">the </w:t>
      </w:r>
      <w:r w:rsidR="0023144B" w:rsidRPr="00E30BA6">
        <w:rPr>
          <w:rFonts w:ascii="Arial" w:hAnsi="Arial" w:cs="Arial"/>
          <w:i/>
        </w:rPr>
        <w:t>Local Education Agency (LEA)</w:t>
      </w:r>
      <w:r w:rsidR="0023144B" w:rsidRPr="00AC3DA0">
        <w:rPr>
          <w:rFonts w:ascii="Arial" w:hAnsi="Arial" w:cs="Arial"/>
        </w:rPr>
        <w:t xml:space="preserve"> </w:t>
      </w:r>
      <w:r w:rsidR="0007321F">
        <w:rPr>
          <w:rFonts w:ascii="Arial" w:hAnsi="Arial" w:cs="Arial"/>
        </w:rPr>
        <w:t xml:space="preserve">and </w:t>
      </w:r>
      <w:r>
        <w:rPr>
          <w:rFonts w:ascii="Arial" w:hAnsi="Arial" w:cs="Arial"/>
        </w:rPr>
        <w:t xml:space="preserve">the </w:t>
      </w:r>
      <w:r w:rsidR="0007321F" w:rsidRPr="0007321F">
        <w:rPr>
          <w:rFonts w:ascii="Arial" w:hAnsi="Arial" w:cs="Arial"/>
          <w:i/>
        </w:rPr>
        <w:t>State Education Agency</w:t>
      </w:r>
      <w:r w:rsidR="0007321F">
        <w:rPr>
          <w:rFonts w:ascii="Arial" w:hAnsi="Arial" w:cs="Arial"/>
        </w:rPr>
        <w:t xml:space="preserve"> (SEA) </w:t>
      </w:r>
      <w:r>
        <w:rPr>
          <w:rFonts w:ascii="Arial" w:hAnsi="Arial" w:cs="Arial"/>
        </w:rPr>
        <w:t xml:space="preserve">has been notified </w:t>
      </w:r>
      <w:r w:rsidRPr="00621E72">
        <w:rPr>
          <w:rFonts w:ascii="Arial" w:hAnsi="Arial" w:cs="Arial"/>
        </w:rPr>
        <w:t>90 days or more prior to the child's third birth date</w:t>
      </w:r>
    </w:p>
    <w:p w14:paraId="57DCC793" w14:textId="77777777" w:rsidR="00621E72" w:rsidRDefault="00621E72" w:rsidP="004D3D9F">
      <w:pPr>
        <w:widowControl w:val="0"/>
        <w:numPr>
          <w:ilvl w:val="0"/>
          <w:numId w:val="24"/>
        </w:numPr>
        <w:tabs>
          <w:tab w:val="center" w:pos="720"/>
        </w:tabs>
        <w:autoSpaceDE w:val="0"/>
        <w:autoSpaceDN w:val="0"/>
        <w:adjustRightInd w:val="0"/>
        <w:rPr>
          <w:rFonts w:ascii="Arial" w:hAnsi="Arial" w:cs="Arial"/>
        </w:rPr>
      </w:pPr>
      <w:r>
        <w:rPr>
          <w:rFonts w:ascii="Arial" w:hAnsi="Arial" w:cs="Arial"/>
        </w:rPr>
        <w:t xml:space="preserve">100% of children who are potentially eligible for </w:t>
      </w:r>
      <w:r w:rsidRPr="00E30BA6">
        <w:rPr>
          <w:rFonts w:ascii="Arial" w:hAnsi="Arial" w:cs="Arial"/>
          <w:i/>
        </w:rPr>
        <w:t>special education</w:t>
      </w:r>
      <w:r>
        <w:rPr>
          <w:rFonts w:ascii="Arial" w:hAnsi="Arial" w:cs="Arial"/>
          <w:iCs/>
        </w:rPr>
        <w:t xml:space="preserve"> have received a </w:t>
      </w:r>
      <w:r w:rsidRPr="00E30BA6">
        <w:rPr>
          <w:rFonts w:ascii="Arial" w:hAnsi="Arial" w:cs="Arial"/>
          <w:i/>
        </w:rPr>
        <w:t>transition planning conference</w:t>
      </w:r>
      <w:r w:rsidRPr="00AC3DA0">
        <w:rPr>
          <w:rFonts w:ascii="Arial" w:hAnsi="Arial" w:cs="Arial"/>
        </w:rPr>
        <w:t xml:space="preserve"> </w:t>
      </w:r>
      <w:r w:rsidRPr="00621E72">
        <w:rPr>
          <w:rFonts w:ascii="Arial" w:hAnsi="Arial" w:cs="Arial"/>
        </w:rPr>
        <w:t>between 9 months &amp; 90 days of the child's third birth date</w:t>
      </w:r>
      <w:r>
        <w:rPr>
          <w:rFonts w:ascii="Arial" w:hAnsi="Arial" w:cs="Arial"/>
        </w:rPr>
        <w:t xml:space="preserve">. </w:t>
      </w:r>
    </w:p>
    <w:p w14:paraId="4BE13130" w14:textId="77777777" w:rsidR="0023144B" w:rsidRPr="002F67FC" w:rsidRDefault="0023144B" w:rsidP="0023144B">
      <w:pPr>
        <w:widowControl w:val="0"/>
        <w:tabs>
          <w:tab w:val="center" w:pos="5430"/>
        </w:tabs>
        <w:autoSpaceDE w:val="0"/>
        <w:autoSpaceDN w:val="0"/>
        <w:adjustRightInd w:val="0"/>
        <w:rPr>
          <w:rFonts w:ascii="Arial" w:hAnsi="Arial" w:cs="Arial"/>
          <w:sz w:val="10"/>
          <w:szCs w:val="10"/>
        </w:rPr>
      </w:pPr>
    </w:p>
    <w:p w14:paraId="1928CFAA"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4DB35C56" w14:textId="77777777" w:rsidR="0023144B" w:rsidRDefault="0023144B" w:rsidP="0023144B">
      <w:pPr>
        <w:widowControl w:val="0"/>
        <w:tabs>
          <w:tab w:val="center" w:pos="5430"/>
        </w:tabs>
        <w:autoSpaceDE w:val="0"/>
        <w:autoSpaceDN w:val="0"/>
        <w:adjustRightInd w:val="0"/>
        <w:ind w:left="1080" w:hanging="720"/>
        <w:rPr>
          <w:rFonts w:ascii="Arial" w:hAnsi="Arial" w:cs="Arial"/>
        </w:rPr>
      </w:pPr>
      <w:r>
        <w:rPr>
          <w:rFonts w:ascii="Arial" w:hAnsi="Arial" w:cs="Arial"/>
        </w:rPr>
        <w:t xml:space="preserve">a)       All infants and toddlers having an </w:t>
      </w:r>
      <w:r w:rsidRPr="00E30BA6">
        <w:rPr>
          <w:rFonts w:ascii="Arial" w:hAnsi="Arial" w:cs="Arial"/>
          <w:i/>
        </w:rPr>
        <w:t>IFSP</w:t>
      </w:r>
      <w:r>
        <w:rPr>
          <w:rFonts w:ascii="Arial" w:hAnsi="Arial" w:cs="Arial"/>
        </w:rPr>
        <w:t xml:space="preserve"> service plan who were discharged from early intervention services </w:t>
      </w:r>
      <w:r w:rsidR="002802F5">
        <w:rPr>
          <w:rFonts w:ascii="Arial" w:hAnsi="Arial" w:cs="Arial"/>
        </w:rPr>
        <w:t>between 7/1/</w:t>
      </w:r>
      <w:r w:rsidR="00E36EAD">
        <w:rPr>
          <w:rFonts w:ascii="Arial" w:hAnsi="Arial" w:cs="Arial"/>
        </w:rPr>
        <w:t>2019</w:t>
      </w:r>
      <w:r w:rsidR="002802F5">
        <w:rPr>
          <w:rFonts w:ascii="Arial" w:hAnsi="Arial" w:cs="Arial"/>
        </w:rPr>
        <w:t xml:space="preserve"> and 6/30/</w:t>
      </w:r>
      <w:r w:rsidR="00E36EAD">
        <w:rPr>
          <w:rFonts w:ascii="Arial" w:hAnsi="Arial" w:cs="Arial"/>
        </w:rPr>
        <w:t>2020</w:t>
      </w:r>
      <w:r w:rsidR="002802F5">
        <w:rPr>
          <w:rFonts w:ascii="Arial" w:hAnsi="Arial" w:cs="Arial"/>
        </w:rPr>
        <w:t xml:space="preserve"> </w:t>
      </w:r>
      <w:r>
        <w:rPr>
          <w:rFonts w:ascii="Arial" w:hAnsi="Arial" w:cs="Arial"/>
        </w:rPr>
        <w:t xml:space="preserve">based on data received from the </w:t>
      </w:r>
      <w:r w:rsidR="004F08CC">
        <w:rPr>
          <w:rFonts w:ascii="Arial" w:hAnsi="Arial" w:cs="Arial"/>
          <w:i/>
        </w:rPr>
        <w:t>Early Intervention Client System</w:t>
      </w:r>
      <w:r w:rsidRPr="00E30BA6">
        <w:rPr>
          <w:rFonts w:ascii="Arial" w:hAnsi="Arial" w:cs="Arial"/>
          <w:i/>
        </w:rPr>
        <w:t xml:space="preserve"> (</w:t>
      </w:r>
      <w:r w:rsidR="004F08CC">
        <w:rPr>
          <w:rFonts w:ascii="Arial" w:hAnsi="Arial" w:cs="Arial"/>
          <w:i/>
        </w:rPr>
        <w:t>EICS</w:t>
      </w:r>
      <w:r w:rsidRPr="00E30BA6">
        <w:rPr>
          <w:rFonts w:ascii="Arial" w:hAnsi="Arial" w:cs="Arial"/>
          <w:i/>
        </w:rPr>
        <w:t>)</w:t>
      </w:r>
      <w:r>
        <w:rPr>
          <w:rFonts w:ascii="Arial" w:hAnsi="Arial" w:cs="Arial"/>
        </w:rPr>
        <w:t>;</w:t>
      </w:r>
    </w:p>
    <w:p w14:paraId="74EA3631" w14:textId="77777777" w:rsidR="0023144B" w:rsidRPr="008D0807" w:rsidRDefault="0023144B" w:rsidP="0023144B">
      <w:pPr>
        <w:widowControl w:val="0"/>
        <w:tabs>
          <w:tab w:val="center" w:pos="5430"/>
        </w:tabs>
        <w:autoSpaceDE w:val="0"/>
        <w:autoSpaceDN w:val="0"/>
        <w:adjustRightInd w:val="0"/>
        <w:ind w:left="1080" w:hanging="720"/>
        <w:rPr>
          <w:rFonts w:ascii="Arial" w:hAnsi="Arial" w:cs="Arial"/>
        </w:rPr>
      </w:pPr>
      <w:r w:rsidRPr="008D0807">
        <w:rPr>
          <w:rFonts w:ascii="Arial" w:hAnsi="Arial" w:cs="Arial"/>
        </w:rPr>
        <w:t xml:space="preserve">b &amp; c) All infants and toddlers having an </w:t>
      </w:r>
      <w:r w:rsidRPr="008D0807">
        <w:rPr>
          <w:rFonts w:ascii="Arial" w:hAnsi="Arial" w:cs="Arial"/>
          <w:i/>
        </w:rPr>
        <w:t>IFSP</w:t>
      </w:r>
      <w:r w:rsidRPr="008D0807">
        <w:rPr>
          <w:rFonts w:ascii="Arial" w:hAnsi="Arial" w:cs="Arial"/>
        </w:rPr>
        <w:t xml:space="preserve"> service plan who were discharged </w:t>
      </w:r>
      <w:r w:rsidR="002802F5">
        <w:rPr>
          <w:rFonts w:ascii="Arial" w:hAnsi="Arial" w:cs="Arial"/>
        </w:rPr>
        <w:t xml:space="preserve">from </w:t>
      </w:r>
      <w:r w:rsidR="002802F5" w:rsidRPr="00AC3DA0">
        <w:rPr>
          <w:rFonts w:ascii="Arial" w:hAnsi="Arial" w:cs="Arial"/>
        </w:rPr>
        <w:t xml:space="preserve">early intervention </w:t>
      </w:r>
      <w:r w:rsidR="002802F5">
        <w:rPr>
          <w:rFonts w:ascii="Arial" w:hAnsi="Arial" w:cs="Arial"/>
        </w:rPr>
        <w:t>services between 7/1/</w:t>
      </w:r>
      <w:r w:rsidR="00E36EAD">
        <w:rPr>
          <w:rFonts w:ascii="Arial" w:hAnsi="Arial" w:cs="Arial"/>
        </w:rPr>
        <w:t>2019</w:t>
      </w:r>
      <w:r w:rsidR="002802F5">
        <w:rPr>
          <w:rFonts w:ascii="Arial" w:hAnsi="Arial" w:cs="Arial"/>
        </w:rPr>
        <w:t xml:space="preserve"> and 6/30/</w:t>
      </w:r>
      <w:r w:rsidR="00E36EAD">
        <w:rPr>
          <w:rFonts w:ascii="Arial" w:hAnsi="Arial" w:cs="Arial"/>
        </w:rPr>
        <w:t>2020</w:t>
      </w:r>
      <w:r w:rsidR="002802F5">
        <w:rPr>
          <w:rFonts w:ascii="Arial" w:hAnsi="Arial" w:cs="Arial"/>
        </w:rPr>
        <w:t xml:space="preserve"> </w:t>
      </w:r>
      <w:r w:rsidRPr="008D0807">
        <w:rPr>
          <w:rFonts w:ascii="Arial" w:hAnsi="Arial" w:cs="Arial"/>
        </w:rPr>
        <w:t xml:space="preserve">and referred to </w:t>
      </w:r>
      <w:r w:rsidRPr="008D0807">
        <w:rPr>
          <w:rFonts w:ascii="Arial" w:hAnsi="Arial" w:cs="Arial"/>
          <w:i/>
        </w:rPr>
        <w:t>special education</w:t>
      </w:r>
      <w:r w:rsidRPr="008D0807">
        <w:rPr>
          <w:rFonts w:ascii="Arial" w:hAnsi="Arial" w:cs="Arial"/>
        </w:rPr>
        <w:t xml:space="preserve"> from early intervention services based on data received from the </w:t>
      </w:r>
      <w:r w:rsidRPr="008D0807">
        <w:rPr>
          <w:rFonts w:ascii="Arial" w:hAnsi="Arial" w:cs="Arial"/>
          <w:i/>
        </w:rPr>
        <w:t xml:space="preserve">Early </w:t>
      </w:r>
      <w:r w:rsidR="003C1A8A">
        <w:rPr>
          <w:rFonts w:ascii="Arial" w:hAnsi="Arial" w:cs="Arial"/>
          <w:i/>
        </w:rPr>
        <w:t>I</w:t>
      </w:r>
      <w:r w:rsidRPr="008D0807">
        <w:rPr>
          <w:rFonts w:ascii="Arial" w:hAnsi="Arial" w:cs="Arial"/>
          <w:i/>
        </w:rPr>
        <w:t xml:space="preserve">ntervention </w:t>
      </w:r>
      <w:r w:rsidR="003C1A8A">
        <w:rPr>
          <w:rFonts w:ascii="Arial" w:hAnsi="Arial" w:cs="Arial"/>
          <w:i/>
        </w:rPr>
        <w:t xml:space="preserve">Transition Survey (TSS), </w:t>
      </w:r>
      <w:r w:rsidR="003C1A8A" w:rsidRPr="003C1A8A">
        <w:rPr>
          <w:rFonts w:ascii="Arial" w:hAnsi="Arial" w:cs="Arial"/>
        </w:rPr>
        <w:t>a system used</w:t>
      </w:r>
      <w:r w:rsidRPr="008D0807">
        <w:rPr>
          <w:rFonts w:ascii="Arial" w:hAnsi="Arial" w:cs="Arial"/>
        </w:rPr>
        <w:t xml:space="preserve"> to collect </w:t>
      </w:r>
      <w:r w:rsidRPr="008D0807">
        <w:rPr>
          <w:rFonts w:ascii="Arial" w:hAnsi="Arial" w:cs="Arial"/>
          <w:i/>
        </w:rPr>
        <w:t>LEA</w:t>
      </w:r>
      <w:r w:rsidRPr="008D0807">
        <w:rPr>
          <w:rFonts w:ascii="Arial" w:hAnsi="Arial" w:cs="Arial"/>
        </w:rPr>
        <w:t xml:space="preserve"> </w:t>
      </w:r>
      <w:r w:rsidR="0007321F">
        <w:rPr>
          <w:rFonts w:ascii="Arial" w:hAnsi="Arial" w:cs="Arial"/>
        </w:rPr>
        <w:t xml:space="preserve">and </w:t>
      </w:r>
      <w:r w:rsidR="0007321F" w:rsidRPr="0007321F">
        <w:rPr>
          <w:rFonts w:ascii="Arial" w:hAnsi="Arial" w:cs="Arial"/>
          <w:i/>
        </w:rPr>
        <w:t>SEA</w:t>
      </w:r>
      <w:r w:rsidR="0007321F">
        <w:rPr>
          <w:rFonts w:ascii="Arial" w:hAnsi="Arial" w:cs="Arial"/>
        </w:rPr>
        <w:t xml:space="preserve"> </w:t>
      </w:r>
      <w:r w:rsidRPr="008D0807">
        <w:rPr>
          <w:rFonts w:ascii="Arial" w:hAnsi="Arial" w:cs="Arial"/>
        </w:rPr>
        <w:t>notification and transition planning conference information.</w:t>
      </w:r>
    </w:p>
    <w:p w14:paraId="582DE5AB" w14:textId="77777777" w:rsidR="0023144B" w:rsidRPr="002F67FC" w:rsidRDefault="0023144B" w:rsidP="0023144B">
      <w:pPr>
        <w:widowControl w:val="0"/>
        <w:tabs>
          <w:tab w:val="center" w:pos="5430"/>
        </w:tabs>
        <w:autoSpaceDE w:val="0"/>
        <w:autoSpaceDN w:val="0"/>
        <w:adjustRightInd w:val="0"/>
        <w:ind w:firstLine="720"/>
        <w:rPr>
          <w:rFonts w:ascii="Arial" w:hAnsi="Arial" w:cs="Arial"/>
          <w:sz w:val="10"/>
          <w:szCs w:val="10"/>
        </w:rPr>
      </w:pPr>
    </w:p>
    <w:p w14:paraId="73D0B24D"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2855245E" w14:textId="77777777" w:rsidR="0023144B" w:rsidRPr="00AC3DA0" w:rsidRDefault="0023144B" w:rsidP="0023144B">
      <w:pPr>
        <w:widowControl w:val="0"/>
        <w:tabs>
          <w:tab w:val="center" w:pos="5430"/>
        </w:tabs>
        <w:autoSpaceDE w:val="0"/>
        <w:autoSpaceDN w:val="0"/>
        <w:adjustRightInd w:val="0"/>
        <w:ind w:left="360"/>
        <w:rPr>
          <w:rFonts w:ascii="Arial" w:hAnsi="Arial" w:cs="Arial"/>
        </w:rPr>
      </w:pPr>
      <w:r w:rsidRPr="00AC3DA0">
        <w:rPr>
          <w:rFonts w:ascii="Arial" w:hAnsi="Arial" w:cs="Arial"/>
        </w:rPr>
        <w:t>State Averages:</w:t>
      </w:r>
    </w:p>
    <w:p w14:paraId="6560EF4E" w14:textId="77777777" w:rsidR="0023144B" w:rsidRPr="00AC3DA0" w:rsidRDefault="0023144B" w:rsidP="0023144B">
      <w:pPr>
        <w:widowControl w:val="0"/>
        <w:numPr>
          <w:ilvl w:val="0"/>
          <w:numId w:val="9"/>
        </w:numPr>
        <w:tabs>
          <w:tab w:val="center" w:pos="5430"/>
        </w:tabs>
        <w:autoSpaceDE w:val="0"/>
        <w:autoSpaceDN w:val="0"/>
        <w:adjustRightInd w:val="0"/>
        <w:rPr>
          <w:rFonts w:ascii="Arial" w:hAnsi="Arial" w:cs="Arial"/>
        </w:rPr>
      </w:pPr>
      <w:r w:rsidRPr="00AC3DA0">
        <w:rPr>
          <w:rFonts w:ascii="Arial" w:hAnsi="Arial" w:cs="Arial"/>
        </w:rPr>
        <w:t>9</w:t>
      </w:r>
      <w:r w:rsidR="00621E72">
        <w:rPr>
          <w:rFonts w:ascii="Arial" w:hAnsi="Arial" w:cs="Arial"/>
        </w:rPr>
        <w:t>8</w:t>
      </w:r>
      <w:r w:rsidR="002802F5">
        <w:rPr>
          <w:rFonts w:ascii="Arial" w:hAnsi="Arial" w:cs="Arial"/>
        </w:rPr>
        <w:t>.</w:t>
      </w:r>
      <w:r w:rsidR="00621E72">
        <w:rPr>
          <w:rFonts w:ascii="Arial" w:hAnsi="Arial" w:cs="Arial"/>
        </w:rPr>
        <w:t>4</w:t>
      </w:r>
      <w:r w:rsidRPr="00AC3DA0">
        <w:rPr>
          <w:rFonts w:ascii="Arial" w:hAnsi="Arial" w:cs="Arial"/>
        </w:rPr>
        <w:t>% of al</w:t>
      </w:r>
      <w:r>
        <w:rPr>
          <w:rFonts w:ascii="Arial" w:hAnsi="Arial" w:cs="Arial"/>
        </w:rPr>
        <w:t>l</w:t>
      </w:r>
      <w:r w:rsidRPr="00AC3DA0">
        <w:rPr>
          <w:rFonts w:ascii="Arial" w:hAnsi="Arial" w:cs="Arial"/>
        </w:rPr>
        <w:t xml:space="preserve"> children discharged </w:t>
      </w:r>
      <w:r w:rsidR="00621E72">
        <w:rPr>
          <w:rFonts w:ascii="Arial" w:hAnsi="Arial" w:cs="Arial"/>
        </w:rPr>
        <w:t>24 months of age or older</w:t>
      </w:r>
      <w:r w:rsidRPr="00AC3DA0">
        <w:rPr>
          <w:rFonts w:ascii="Arial" w:hAnsi="Arial" w:cs="Arial"/>
        </w:rPr>
        <w:t xml:space="preserve"> had an individual </w:t>
      </w:r>
      <w:r w:rsidRPr="00E30BA6">
        <w:rPr>
          <w:rFonts w:ascii="Arial" w:hAnsi="Arial" w:cs="Arial"/>
          <w:i/>
        </w:rPr>
        <w:t>transition plan</w:t>
      </w:r>
      <w:r w:rsidRPr="00AC3DA0">
        <w:rPr>
          <w:rFonts w:ascii="Arial" w:hAnsi="Arial" w:cs="Arial"/>
        </w:rPr>
        <w:t xml:space="preserve"> fully developed at the time of discharge</w:t>
      </w:r>
      <w:r w:rsidR="004F08CC">
        <w:rPr>
          <w:rFonts w:ascii="Arial" w:hAnsi="Arial" w:cs="Arial"/>
        </w:rPr>
        <w:t xml:space="preserve">. </w:t>
      </w:r>
      <w:r w:rsidRPr="00AC3DA0">
        <w:rPr>
          <w:rFonts w:ascii="Arial" w:hAnsi="Arial" w:cs="Arial"/>
        </w:rPr>
        <w:t xml:space="preserve">There </w:t>
      </w:r>
      <w:r w:rsidRPr="004B3407">
        <w:rPr>
          <w:rFonts w:ascii="Arial" w:hAnsi="Arial" w:cs="Arial"/>
        </w:rPr>
        <w:t>were</w:t>
      </w:r>
      <w:r w:rsidR="002430EA" w:rsidRPr="004B3407">
        <w:rPr>
          <w:rFonts w:ascii="Arial" w:hAnsi="Arial" w:cs="Arial"/>
        </w:rPr>
        <w:t xml:space="preserve"> </w:t>
      </w:r>
      <w:r w:rsidR="00621E72">
        <w:rPr>
          <w:rFonts w:ascii="Arial" w:hAnsi="Arial" w:cs="Arial"/>
          <w:color w:val="323232"/>
        </w:rPr>
        <w:t>9,686</w:t>
      </w:r>
      <w:r w:rsidR="004B3407" w:rsidRPr="004B3407">
        <w:rPr>
          <w:rFonts w:ascii="Arial" w:hAnsi="Arial" w:cs="Arial"/>
          <w:color w:val="323232"/>
        </w:rPr>
        <w:t xml:space="preserve"> </w:t>
      </w:r>
      <w:r w:rsidRPr="004B3407">
        <w:rPr>
          <w:rFonts w:ascii="Arial" w:hAnsi="Arial" w:cs="Arial"/>
        </w:rPr>
        <w:t>discharges</w:t>
      </w:r>
      <w:r w:rsidRPr="00AC3DA0">
        <w:rPr>
          <w:rFonts w:ascii="Arial" w:hAnsi="Arial" w:cs="Arial"/>
        </w:rPr>
        <w:t xml:space="preserve"> out of </w:t>
      </w:r>
      <w:r w:rsidR="00621E72">
        <w:rPr>
          <w:rFonts w:ascii="Arial" w:hAnsi="Arial" w:cs="Arial"/>
        </w:rPr>
        <w:t>9,842</w:t>
      </w:r>
      <w:r w:rsidRPr="00AC3DA0">
        <w:rPr>
          <w:rFonts w:ascii="Arial" w:hAnsi="Arial" w:cs="Arial"/>
        </w:rPr>
        <w:t xml:space="preserve"> having a </w:t>
      </w:r>
      <w:r w:rsidRPr="00E30BA6">
        <w:rPr>
          <w:rFonts w:ascii="Arial" w:hAnsi="Arial" w:cs="Arial"/>
          <w:i/>
        </w:rPr>
        <w:t>transition plan</w:t>
      </w:r>
      <w:r w:rsidRPr="00AC3DA0">
        <w:rPr>
          <w:rFonts w:ascii="Arial" w:hAnsi="Arial" w:cs="Arial"/>
        </w:rPr>
        <w:t>.</w:t>
      </w:r>
    </w:p>
    <w:p w14:paraId="52C97646" w14:textId="77777777" w:rsidR="0023144B" w:rsidRPr="00047B26" w:rsidRDefault="00621E72"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80.6</w:t>
      </w:r>
      <w:r w:rsidR="00153038">
        <w:rPr>
          <w:rFonts w:ascii="Arial" w:hAnsi="Arial" w:cs="Arial"/>
        </w:rPr>
        <w:t>%</w:t>
      </w:r>
      <w:r w:rsidR="0023144B" w:rsidRPr="00AC3DA0">
        <w:rPr>
          <w:rFonts w:ascii="Arial" w:hAnsi="Arial" w:cs="Arial"/>
        </w:rPr>
        <w:t xml:space="preserve"> of children discharged from </w:t>
      </w:r>
      <w:r w:rsidR="0023144B" w:rsidRPr="008C3E66">
        <w:rPr>
          <w:rFonts w:ascii="Arial" w:hAnsi="Arial" w:cs="Arial"/>
          <w:i/>
        </w:rPr>
        <w:t>EI</w:t>
      </w:r>
      <w:r w:rsidR="0023144B" w:rsidRPr="00AC3DA0">
        <w:rPr>
          <w:rFonts w:ascii="Arial" w:hAnsi="Arial" w:cs="Arial"/>
        </w:rPr>
        <w:t xml:space="preserve"> and potentially eligible for </w:t>
      </w:r>
      <w:r w:rsidR="0023144B" w:rsidRPr="00E30BA6">
        <w:rPr>
          <w:rFonts w:ascii="Arial" w:hAnsi="Arial" w:cs="Arial"/>
          <w:i/>
        </w:rPr>
        <w:t>special education</w:t>
      </w:r>
      <w:r w:rsidR="0023144B" w:rsidRPr="00AC3DA0">
        <w:rPr>
          <w:rFonts w:ascii="Arial" w:hAnsi="Arial" w:cs="Arial"/>
        </w:rPr>
        <w:t xml:space="preserve"> had a </w:t>
      </w:r>
      <w:r w:rsidR="00047B26">
        <w:rPr>
          <w:rFonts w:ascii="Arial" w:hAnsi="Arial" w:cs="Arial"/>
        </w:rPr>
        <w:t xml:space="preserve">timely </w:t>
      </w:r>
      <w:r w:rsidR="0023144B" w:rsidRPr="00AC3DA0">
        <w:rPr>
          <w:rFonts w:ascii="Arial" w:hAnsi="Arial" w:cs="Arial"/>
        </w:rPr>
        <w:t xml:space="preserve">notification sent to the </w:t>
      </w:r>
      <w:r w:rsidR="002F67FC" w:rsidRPr="002F67FC">
        <w:rPr>
          <w:rFonts w:ascii="Arial" w:hAnsi="Arial" w:cs="Arial"/>
          <w:i/>
        </w:rPr>
        <w:t>SEA</w:t>
      </w:r>
      <w:r w:rsidR="00047B26">
        <w:rPr>
          <w:rFonts w:ascii="Arial" w:hAnsi="Arial" w:cs="Arial"/>
        </w:rPr>
        <w:t xml:space="preserve">. </w:t>
      </w:r>
      <w:r w:rsidR="0023144B" w:rsidRPr="00AC3DA0">
        <w:rPr>
          <w:rFonts w:ascii="Arial" w:hAnsi="Arial" w:cs="Arial"/>
        </w:rPr>
        <w:t>There were</w:t>
      </w:r>
      <w:r w:rsidR="0023144B">
        <w:rPr>
          <w:rFonts w:ascii="Arial" w:hAnsi="Arial" w:cs="Arial"/>
        </w:rPr>
        <w:t xml:space="preserve"> </w:t>
      </w:r>
      <w:r>
        <w:rPr>
          <w:rFonts w:ascii="Arial" w:hAnsi="Arial" w:cs="Arial"/>
        </w:rPr>
        <w:t>7,235</w:t>
      </w:r>
      <w:r w:rsidR="0023144B">
        <w:rPr>
          <w:rFonts w:ascii="Arial" w:hAnsi="Arial" w:cs="Arial"/>
        </w:rPr>
        <w:t xml:space="preserve"> </w:t>
      </w:r>
      <w:r w:rsidR="0023144B" w:rsidRPr="00AC3DA0">
        <w:rPr>
          <w:rFonts w:ascii="Arial" w:hAnsi="Arial" w:cs="Arial"/>
        </w:rPr>
        <w:t xml:space="preserve">discharged </w:t>
      </w:r>
      <w:r w:rsidR="0023144B">
        <w:rPr>
          <w:rFonts w:ascii="Arial" w:hAnsi="Arial" w:cs="Arial"/>
        </w:rPr>
        <w:t xml:space="preserve">children </w:t>
      </w:r>
      <w:r w:rsidR="0023144B" w:rsidRPr="00AC3DA0">
        <w:rPr>
          <w:rFonts w:ascii="Arial" w:hAnsi="Arial" w:cs="Arial"/>
        </w:rPr>
        <w:t xml:space="preserve">out of </w:t>
      </w:r>
      <w:r w:rsidR="00452F2A">
        <w:rPr>
          <w:rFonts w:ascii="Arial" w:hAnsi="Arial" w:cs="Arial"/>
        </w:rPr>
        <w:t>8,</w:t>
      </w:r>
      <w:r>
        <w:rPr>
          <w:rFonts w:ascii="Arial" w:hAnsi="Arial" w:cs="Arial"/>
        </w:rPr>
        <w:t>982</w:t>
      </w:r>
      <w:r w:rsidR="0023144B">
        <w:rPr>
          <w:rFonts w:ascii="Arial" w:hAnsi="Arial" w:cs="Arial"/>
        </w:rPr>
        <w:t xml:space="preserve"> who were referred to </w:t>
      </w:r>
      <w:r w:rsidR="00047B26">
        <w:rPr>
          <w:rFonts w:ascii="Arial" w:hAnsi="Arial" w:cs="Arial"/>
        </w:rPr>
        <w:t xml:space="preserve">the SEA </w:t>
      </w:r>
      <w:r w:rsidR="0023144B">
        <w:rPr>
          <w:rFonts w:ascii="Arial" w:hAnsi="Arial" w:cs="Arial"/>
        </w:rPr>
        <w:t xml:space="preserve">and had a notification sent to the </w:t>
      </w:r>
      <w:r w:rsidR="00047B26">
        <w:rPr>
          <w:rFonts w:ascii="Arial" w:hAnsi="Arial" w:cs="Arial"/>
          <w:i/>
        </w:rPr>
        <w:t>SEA</w:t>
      </w:r>
      <w:r w:rsidR="00067FBB" w:rsidRPr="00067FBB">
        <w:rPr>
          <w:rFonts w:ascii="Arial" w:hAnsi="Arial" w:cs="Arial"/>
        </w:rPr>
        <w:t xml:space="preserve"> </w:t>
      </w:r>
      <w:r w:rsidR="00153038">
        <w:rPr>
          <w:rFonts w:ascii="Arial" w:hAnsi="Arial" w:cs="Arial"/>
        </w:rPr>
        <w:t>within the compliant timeframe or who had a justifiable reason for not meeting the timeframe</w:t>
      </w:r>
      <w:r w:rsidR="00067FBB" w:rsidRPr="002F67FC">
        <w:rPr>
          <w:rFonts w:ascii="Arial" w:hAnsi="Arial" w:cs="Arial"/>
          <w:i/>
        </w:rPr>
        <w:t>.</w:t>
      </w:r>
    </w:p>
    <w:p w14:paraId="15CB4DB3" w14:textId="77777777" w:rsidR="00047B26" w:rsidRPr="00047B26" w:rsidRDefault="00047B26" w:rsidP="00047B26">
      <w:pPr>
        <w:widowControl w:val="0"/>
        <w:tabs>
          <w:tab w:val="center" w:pos="5430"/>
        </w:tabs>
        <w:autoSpaceDE w:val="0"/>
        <w:autoSpaceDN w:val="0"/>
        <w:adjustRightInd w:val="0"/>
        <w:ind w:left="360"/>
        <w:rPr>
          <w:rFonts w:ascii="Arial" w:hAnsi="Arial" w:cs="Arial"/>
          <w:sz w:val="2"/>
          <w:szCs w:val="2"/>
        </w:rPr>
      </w:pPr>
    </w:p>
    <w:p w14:paraId="33707F94" w14:textId="77777777" w:rsidR="00047B26" w:rsidRPr="00047B26" w:rsidRDefault="00047B26" w:rsidP="00047B26">
      <w:pPr>
        <w:widowControl w:val="0"/>
        <w:tabs>
          <w:tab w:val="center" w:pos="5430"/>
        </w:tabs>
        <w:autoSpaceDE w:val="0"/>
        <w:autoSpaceDN w:val="0"/>
        <w:adjustRightInd w:val="0"/>
        <w:ind w:right="1584"/>
        <w:rPr>
          <w:rFonts w:ascii="Arial" w:hAnsi="Arial" w:cs="Arial"/>
          <w:sz w:val="2"/>
          <w:szCs w:val="2"/>
        </w:rPr>
      </w:pPr>
    </w:p>
    <w:p w14:paraId="7DDB2967" w14:textId="77777777" w:rsidR="0023144B" w:rsidRDefault="00452F2A"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99</w:t>
      </w:r>
      <w:r w:rsidR="0023144B">
        <w:rPr>
          <w:rFonts w:ascii="Arial" w:hAnsi="Arial" w:cs="Arial"/>
        </w:rPr>
        <w:t>.</w:t>
      </w:r>
      <w:r>
        <w:rPr>
          <w:rFonts w:ascii="Arial" w:hAnsi="Arial" w:cs="Arial"/>
        </w:rPr>
        <w:t>8</w:t>
      </w:r>
      <w:r w:rsidR="0023144B">
        <w:rPr>
          <w:rFonts w:ascii="Arial" w:hAnsi="Arial" w:cs="Arial"/>
        </w:rPr>
        <w:t xml:space="preserve">% </w:t>
      </w:r>
      <w:r w:rsidR="0023144B" w:rsidRPr="00AC3DA0">
        <w:rPr>
          <w:rFonts w:ascii="Arial" w:hAnsi="Arial" w:cs="Arial"/>
        </w:rPr>
        <w:t xml:space="preserve">of children discharged from </w:t>
      </w:r>
      <w:r w:rsidR="0023144B" w:rsidRPr="008C3E66">
        <w:rPr>
          <w:rFonts w:ascii="Arial" w:hAnsi="Arial" w:cs="Arial"/>
          <w:i/>
        </w:rPr>
        <w:t>EI</w:t>
      </w:r>
      <w:r w:rsidR="0023144B" w:rsidRPr="00AC3DA0">
        <w:rPr>
          <w:rFonts w:ascii="Arial" w:hAnsi="Arial" w:cs="Arial"/>
        </w:rPr>
        <w:t xml:space="preserve"> and potentially eligible for </w:t>
      </w:r>
      <w:r w:rsidR="0023144B" w:rsidRPr="008C3E66">
        <w:rPr>
          <w:rFonts w:ascii="Arial" w:hAnsi="Arial" w:cs="Arial"/>
          <w:i/>
        </w:rPr>
        <w:t>special education</w:t>
      </w:r>
      <w:r w:rsidR="0023144B" w:rsidRPr="00AC3DA0">
        <w:rPr>
          <w:rFonts w:ascii="Arial" w:hAnsi="Arial" w:cs="Arial"/>
        </w:rPr>
        <w:t xml:space="preserve"> had a </w:t>
      </w:r>
      <w:r w:rsidR="0023144B" w:rsidRPr="008C3E66">
        <w:rPr>
          <w:rFonts w:ascii="Arial" w:hAnsi="Arial" w:cs="Arial"/>
          <w:i/>
        </w:rPr>
        <w:t>transition planning conference</w:t>
      </w:r>
      <w:r w:rsidR="004F08CC">
        <w:rPr>
          <w:rFonts w:ascii="Arial" w:hAnsi="Arial" w:cs="Arial"/>
        </w:rPr>
        <w:t xml:space="preserve">. </w:t>
      </w:r>
      <w:r w:rsidR="0023144B" w:rsidRPr="00AC3DA0">
        <w:rPr>
          <w:rFonts w:ascii="Arial" w:hAnsi="Arial" w:cs="Arial"/>
        </w:rPr>
        <w:t xml:space="preserve">There were </w:t>
      </w:r>
      <w:r w:rsidR="00621E72">
        <w:rPr>
          <w:rFonts w:ascii="Arial" w:hAnsi="Arial" w:cs="Arial"/>
        </w:rPr>
        <w:t>8</w:t>
      </w:r>
      <w:r>
        <w:rPr>
          <w:rFonts w:ascii="Arial" w:hAnsi="Arial" w:cs="Arial"/>
        </w:rPr>
        <w:t>,</w:t>
      </w:r>
      <w:r w:rsidR="00621E72">
        <w:rPr>
          <w:rFonts w:ascii="Arial" w:hAnsi="Arial" w:cs="Arial"/>
        </w:rPr>
        <w:t>170</w:t>
      </w:r>
      <w:r w:rsidR="0023144B">
        <w:rPr>
          <w:rFonts w:ascii="Arial" w:hAnsi="Arial" w:cs="Arial"/>
        </w:rPr>
        <w:t xml:space="preserve"> </w:t>
      </w:r>
      <w:r w:rsidR="0023144B" w:rsidRPr="00AC3DA0">
        <w:rPr>
          <w:rFonts w:ascii="Arial" w:hAnsi="Arial" w:cs="Arial"/>
        </w:rPr>
        <w:t>discharge</w:t>
      </w:r>
      <w:r w:rsidR="0023144B">
        <w:rPr>
          <w:rFonts w:ascii="Arial" w:hAnsi="Arial" w:cs="Arial"/>
        </w:rPr>
        <w:t>d children</w:t>
      </w:r>
      <w:r w:rsidR="0023144B" w:rsidRPr="00AC3DA0">
        <w:rPr>
          <w:rFonts w:ascii="Arial" w:hAnsi="Arial" w:cs="Arial"/>
        </w:rPr>
        <w:t xml:space="preserve"> out of </w:t>
      </w:r>
      <w:r w:rsidR="00621E72">
        <w:rPr>
          <w:rFonts w:ascii="Arial" w:hAnsi="Arial" w:cs="Arial"/>
        </w:rPr>
        <w:t>8</w:t>
      </w:r>
      <w:r w:rsidR="00A659C7">
        <w:rPr>
          <w:rFonts w:ascii="Arial" w:hAnsi="Arial" w:cs="Arial"/>
        </w:rPr>
        <w:t>,</w:t>
      </w:r>
      <w:r w:rsidR="00621E72">
        <w:rPr>
          <w:rFonts w:ascii="Arial" w:hAnsi="Arial" w:cs="Arial"/>
        </w:rPr>
        <w:t>186</w:t>
      </w:r>
      <w:r w:rsidR="0023144B" w:rsidRPr="00AC3DA0">
        <w:rPr>
          <w:rFonts w:ascii="Arial" w:hAnsi="Arial" w:cs="Arial"/>
        </w:rPr>
        <w:t xml:space="preserve"> </w:t>
      </w:r>
      <w:r w:rsidR="0023144B">
        <w:rPr>
          <w:rFonts w:ascii="Arial" w:hAnsi="Arial" w:cs="Arial"/>
        </w:rPr>
        <w:t>who had</w:t>
      </w:r>
      <w:r w:rsidR="0023144B" w:rsidRPr="00AC3DA0">
        <w:rPr>
          <w:rFonts w:ascii="Arial" w:hAnsi="Arial" w:cs="Arial"/>
        </w:rPr>
        <w:t xml:space="preserve"> a </w:t>
      </w:r>
      <w:r w:rsidR="0023144B" w:rsidRPr="00E30BA6">
        <w:rPr>
          <w:rFonts w:ascii="Arial" w:hAnsi="Arial" w:cs="Arial"/>
          <w:i/>
        </w:rPr>
        <w:t>transition planning conference</w:t>
      </w:r>
      <w:r w:rsidR="0023144B">
        <w:rPr>
          <w:rFonts w:ascii="Arial" w:hAnsi="Arial" w:cs="Arial"/>
          <w:i/>
        </w:rPr>
        <w:t>.</w:t>
      </w:r>
    </w:p>
    <w:p w14:paraId="5BD0500C" w14:textId="77777777" w:rsidR="0023144B" w:rsidRDefault="0023144B" w:rsidP="0023144B">
      <w:pPr>
        <w:widowControl w:val="0"/>
        <w:tabs>
          <w:tab w:val="center" w:pos="5430"/>
        </w:tabs>
        <w:autoSpaceDE w:val="0"/>
        <w:autoSpaceDN w:val="0"/>
        <w:adjustRightInd w:val="0"/>
        <w:rPr>
          <w:rFonts w:ascii="Arial" w:hAnsi="Arial" w:cs="Arial"/>
        </w:rPr>
        <w:sectPr w:rsidR="0023144B" w:rsidSect="004918E8">
          <w:pgSz w:w="12240" w:h="15840"/>
          <w:pgMar w:top="720" w:right="576" w:bottom="576" w:left="720" w:header="720" w:footer="288" w:gutter="0"/>
          <w:cols w:space="720"/>
          <w:docGrid w:linePitch="360"/>
        </w:sectPr>
      </w:pPr>
    </w:p>
    <w:tbl>
      <w:tblPr>
        <w:tblW w:w="15411" w:type="dxa"/>
        <w:tblInd w:w="-162" w:type="dxa"/>
        <w:tblLook w:val="0000" w:firstRow="0" w:lastRow="0" w:firstColumn="0" w:lastColumn="0" w:noHBand="0" w:noVBand="0"/>
      </w:tblPr>
      <w:tblGrid>
        <w:gridCol w:w="1117"/>
        <w:gridCol w:w="5479"/>
        <w:gridCol w:w="927"/>
        <w:gridCol w:w="1053"/>
        <w:gridCol w:w="1080"/>
        <w:gridCol w:w="927"/>
        <w:gridCol w:w="963"/>
        <w:gridCol w:w="900"/>
        <w:gridCol w:w="927"/>
        <w:gridCol w:w="963"/>
        <w:gridCol w:w="1075"/>
      </w:tblGrid>
      <w:tr w:rsidR="004B3407" w:rsidRPr="008E5CE0" w14:paraId="31BFE520" w14:textId="77777777" w:rsidTr="001E709F">
        <w:trPr>
          <w:trHeight w:val="315"/>
          <w:tblHeader/>
        </w:trPr>
        <w:tc>
          <w:tcPr>
            <w:tcW w:w="15411" w:type="dxa"/>
            <w:gridSpan w:val="11"/>
            <w:shd w:val="clear" w:color="auto" w:fill="auto"/>
            <w:noWrap/>
            <w:vAlign w:val="bottom"/>
          </w:tcPr>
          <w:p w14:paraId="619BD178" w14:textId="77777777" w:rsidR="004B3407" w:rsidRPr="008E5CE0" w:rsidRDefault="004B3407" w:rsidP="004B3407">
            <w:pPr>
              <w:rPr>
                <w:rFonts w:ascii="Arial" w:hAnsi="Arial" w:cs="Arial"/>
                <w:b/>
                <w:bCs/>
                <w:i/>
                <w:sz w:val="18"/>
                <w:szCs w:val="18"/>
              </w:rPr>
            </w:pPr>
          </w:p>
        </w:tc>
      </w:tr>
      <w:tr w:rsidR="004B3407" w:rsidRPr="008E5CE0" w14:paraId="251AAC68" w14:textId="77777777" w:rsidTr="001E709F">
        <w:trPr>
          <w:trHeight w:val="315"/>
          <w:tblHeader/>
        </w:trPr>
        <w:tc>
          <w:tcPr>
            <w:tcW w:w="15411" w:type="dxa"/>
            <w:gridSpan w:val="11"/>
            <w:shd w:val="clear" w:color="auto" w:fill="auto"/>
            <w:noWrap/>
            <w:vAlign w:val="bottom"/>
          </w:tcPr>
          <w:p w14:paraId="29C5D21F" w14:textId="77777777" w:rsidR="004B3407" w:rsidRPr="00691A12" w:rsidRDefault="004B3407" w:rsidP="004B3407">
            <w:pPr>
              <w:widowControl w:val="0"/>
              <w:tabs>
                <w:tab w:val="center" w:pos="5430"/>
              </w:tabs>
              <w:autoSpaceDE w:val="0"/>
              <w:autoSpaceDN w:val="0"/>
              <w:adjustRightInd w:val="0"/>
              <w:rPr>
                <w:rFonts w:ascii="Arial" w:hAnsi="Arial" w:cs="Arial"/>
                <w:b/>
                <w:bCs/>
                <w:i/>
                <w:sz w:val="26"/>
                <w:szCs w:val="26"/>
              </w:rPr>
            </w:pPr>
            <w:r w:rsidRPr="00691A12">
              <w:rPr>
                <w:rFonts w:ascii="Arial" w:hAnsi="Arial" w:cs="Arial"/>
                <w:b/>
                <w:bCs/>
                <w:i/>
              </w:rPr>
              <w:t>Transition Planning for Children Leaving Early Intervention Services</w:t>
            </w:r>
          </w:p>
        </w:tc>
      </w:tr>
      <w:tr w:rsidR="004B3407" w:rsidRPr="008E5CE0" w14:paraId="5B8520E8" w14:textId="77777777" w:rsidTr="001E709F">
        <w:trPr>
          <w:trHeight w:val="315"/>
          <w:tblHeader/>
        </w:trPr>
        <w:tc>
          <w:tcPr>
            <w:tcW w:w="6596" w:type="dxa"/>
            <w:gridSpan w:val="2"/>
            <w:shd w:val="clear" w:color="auto" w:fill="auto"/>
            <w:noWrap/>
            <w:vAlign w:val="bottom"/>
          </w:tcPr>
          <w:p w14:paraId="0B54CDA7" w14:textId="77777777" w:rsidR="004B3407" w:rsidRPr="00691A12" w:rsidRDefault="004B3407">
            <w:pPr>
              <w:rPr>
                <w:rFonts w:ascii="Arial" w:hAnsi="Arial" w:cs="Arial"/>
                <w:bCs/>
                <w:i/>
                <w:sz w:val="22"/>
                <w:szCs w:val="22"/>
              </w:rPr>
            </w:pPr>
            <w:r w:rsidRPr="00691A12">
              <w:rPr>
                <w:rFonts w:ascii="Arial" w:hAnsi="Arial" w:cs="Arial"/>
                <w:bCs/>
                <w:i/>
                <w:sz w:val="22"/>
                <w:szCs w:val="22"/>
              </w:rPr>
              <w:t>State Target:</w:t>
            </w:r>
          </w:p>
        </w:tc>
        <w:tc>
          <w:tcPr>
            <w:tcW w:w="3060" w:type="dxa"/>
            <w:gridSpan w:val="3"/>
            <w:tcBorders>
              <w:bottom w:val="single" w:sz="4" w:space="0" w:color="auto"/>
            </w:tcBorders>
            <w:shd w:val="clear" w:color="auto" w:fill="auto"/>
            <w:noWrap/>
            <w:vAlign w:val="bottom"/>
          </w:tcPr>
          <w:p w14:paraId="4F62382A" w14:textId="77777777" w:rsidR="004B3407" w:rsidRPr="00691A12" w:rsidRDefault="004B3407">
            <w:pPr>
              <w:jc w:val="center"/>
              <w:rPr>
                <w:rFonts w:ascii="Arial" w:hAnsi="Arial" w:cs="Arial"/>
                <w:bCs/>
                <w:i/>
                <w:sz w:val="22"/>
                <w:szCs w:val="22"/>
              </w:rPr>
            </w:pPr>
            <w:r w:rsidRPr="00691A12">
              <w:rPr>
                <w:rFonts w:ascii="Arial" w:hAnsi="Arial" w:cs="Arial"/>
                <w:bCs/>
                <w:i/>
                <w:sz w:val="22"/>
                <w:szCs w:val="22"/>
              </w:rPr>
              <w:t>100%</w:t>
            </w:r>
          </w:p>
        </w:tc>
        <w:tc>
          <w:tcPr>
            <w:tcW w:w="2790" w:type="dxa"/>
            <w:gridSpan w:val="3"/>
            <w:tcBorders>
              <w:bottom w:val="single" w:sz="4" w:space="0" w:color="auto"/>
            </w:tcBorders>
            <w:shd w:val="clear" w:color="auto" w:fill="auto"/>
            <w:noWrap/>
            <w:vAlign w:val="bottom"/>
          </w:tcPr>
          <w:p w14:paraId="06117B74" w14:textId="77777777" w:rsidR="004B3407" w:rsidRPr="00691A12" w:rsidRDefault="004B3407">
            <w:pPr>
              <w:jc w:val="center"/>
              <w:rPr>
                <w:rFonts w:ascii="Arial" w:hAnsi="Arial" w:cs="Arial"/>
                <w:bCs/>
                <w:i/>
                <w:sz w:val="22"/>
                <w:szCs w:val="22"/>
              </w:rPr>
            </w:pPr>
            <w:r w:rsidRPr="00691A12">
              <w:rPr>
                <w:rFonts w:ascii="Arial" w:hAnsi="Arial" w:cs="Arial"/>
                <w:bCs/>
                <w:i/>
                <w:sz w:val="22"/>
                <w:szCs w:val="22"/>
              </w:rPr>
              <w:t>100%</w:t>
            </w:r>
          </w:p>
        </w:tc>
        <w:tc>
          <w:tcPr>
            <w:tcW w:w="2965" w:type="dxa"/>
            <w:gridSpan w:val="3"/>
            <w:tcBorders>
              <w:bottom w:val="single" w:sz="4" w:space="0" w:color="auto"/>
            </w:tcBorders>
            <w:shd w:val="clear" w:color="auto" w:fill="auto"/>
            <w:noWrap/>
            <w:vAlign w:val="bottom"/>
          </w:tcPr>
          <w:p w14:paraId="67B9BC99" w14:textId="77777777" w:rsidR="004B3407" w:rsidRPr="00691A12" w:rsidRDefault="004B3407">
            <w:pPr>
              <w:jc w:val="center"/>
              <w:rPr>
                <w:rFonts w:ascii="Arial" w:hAnsi="Arial" w:cs="Arial"/>
                <w:bCs/>
                <w:i/>
                <w:sz w:val="22"/>
                <w:szCs w:val="22"/>
              </w:rPr>
            </w:pPr>
            <w:r w:rsidRPr="00691A12">
              <w:rPr>
                <w:rFonts w:ascii="Arial" w:hAnsi="Arial" w:cs="Arial"/>
                <w:bCs/>
                <w:i/>
                <w:sz w:val="22"/>
                <w:szCs w:val="22"/>
              </w:rPr>
              <w:t>100%</w:t>
            </w:r>
          </w:p>
        </w:tc>
      </w:tr>
      <w:tr w:rsidR="00A06C03" w:rsidRPr="008E5CE0" w14:paraId="2E8A69A8" w14:textId="77777777" w:rsidTr="001E24F6">
        <w:trPr>
          <w:trHeight w:val="315"/>
          <w:tblHeader/>
        </w:trPr>
        <w:tc>
          <w:tcPr>
            <w:tcW w:w="1117" w:type="dxa"/>
            <w:vMerge w:val="restart"/>
            <w:tcBorders>
              <w:top w:val="single" w:sz="4" w:space="0" w:color="auto"/>
              <w:left w:val="single" w:sz="4" w:space="0" w:color="auto"/>
              <w:right w:val="single" w:sz="4" w:space="0" w:color="auto"/>
            </w:tcBorders>
            <w:shd w:val="clear" w:color="auto" w:fill="FBD4B4"/>
            <w:noWrap/>
            <w:vAlign w:val="bottom"/>
          </w:tcPr>
          <w:p w14:paraId="1D4C50A1"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13BDFCFE"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7A9F6134"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4F610C4A"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 </w:t>
            </w:r>
          </w:p>
          <w:p w14:paraId="59214B39"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Region</w:t>
            </w:r>
          </w:p>
        </w:tc>
        <w:tc>
          <w:tcPr>
            <w:tcW w:w="5479" w:type="dxa"/>
            <w:vMerge w:val="restart"/>
            <w:tcBorders>
              <w:top w:val="single" w:sz="4" w:space="0" w:color="auto"/>
              <w:left w:val="nil"/>
              <w:right w:val="single" w:sz="4" w:space="0" w:color="auto"/>
            </w:tcBorders>
            <w:shd w:val="clear" w:color="auto" w:fill="FBD4B4"/>
            <w:noWrap/>
            <w:vAlign w:val="bottom"/>
          </w:tcPr>
          <w:p w14:paraId="6D4FA977" w14:textId="77777777" w:rsidR="00A06C03" w:rsidRPr="008E5CE0" w:rsidRDefault="00A06C03">
            <w:pPr>
              <w:rPr>
                <w:rFonts w:ascii="Arial" w:hAnsi="Arial" w:cs="Arial"/>
                <w:i/>
                <w:sz w:val="18"/>
                <w:szCs w:val="18"/>
              </w:rPr>
            </w:pPr>
            <w:r w:rsidRPr="008E5CE0">
              <w:rPr>
                <w:rFonts w:ascii="Arial" w:hAnsi="Arial" w:cs="Arial"/>
                <w:i/>
                <w:sz w:val="18"/>
                <w:szCs w:val="18"/>
              </w:rPr>
              <w:t> </w:t>
            </w:r>
          </w:p>
          <w:p w14:paraId="24251951"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3E48FF3C"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11746D3A"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3A8F0809" w14:textId="77777777" w:rsidR="00A06C03" w:rsidRPr="008E5CE0" w:rsidRDefault="00A06C03" w:rsidP="00A06C03">
            <w:pPr>
              <w:rPr>
                <w:rFonts w:ascii="Arial" w:hAnsi="Arial" w:cs="Arial"/>
                <w:i/>
                <w:sz w:val="18"/>
                <w:szCs w:val="18"/>
              </w:rPr>
            </w:pPr>
            <w:r w:rsidRPr="008E5CE0">
              <w:rPr>
                <w:rFonts w:ascii="Arial" w:hAnsi="Arial" w:cs="Arial"/>
                <w:b/>
                <w:bCs/>
                <w:i/>
                <w:sz w:val="18"/>
                <w:szCs w:val="18"/>
              </w:rPr>
              <w:t>Agency</w:t>
            </w:r>
          </w:p>
        </w:tc>
        <w:tc>
          <w:tcPr>
            <w:tcW w:w="3060" w:type="dxa"/>
            <w:gridSpan w:val="3"/>
            <w:tcBorders>
              <w:top w:val="single" w:sz="4" w:space="0" w:color="auto"/>
              <w:left w:val="nil"/>
              <w:bottom w:val="single" w:sz="4" w:space="0" w:color="auto"/>
              <w:right w:val="single" w:sz="4" w:space="0" w:color="auto"/>
            </w:tcBorders>
            <w:shd w:val="clear" w:color="auto" w:fill="FBD4B4"/>
            <w:noWrap/>
            <w:vAlign w:val="bottom"/>
          </w:tcPr>
          <w:p w14:paraId="1C34236E"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A. Complete Tran Plan</w:t>
            </w:r>
          </w:p>
        </w:tc>
        <w:tc>
          <w:tcPr>
            <w:tcW w:w="2790" w:type="dxa"/>
            <w:gridSpan w:val="3"/>
            <w:tcBorders>
              <w:top w:val="single" w:sz="4" w:space="0" w:color="auto"/>
              <w:left w:val="nil"/>
              <w:bottom w:val="single" w:sz="4" w:space="0" w:color="auto"/>
              <w:right w:val="single" w:sz="4" w:space="0" w:color="auto"/>
            </w:tcBorders>
            <w:shd w:val="clear" w:color="auto" w:fill="FBD4B4"/>
            <w:noWrap/>
            <w:vAlign w:val="bottom"/>
          </w:tcPr>
          <w:p w14:paraId="173FE47E"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B. LEA Referral</w:t>
            </w:r>
          </w:p>
        </w:tc>
        <w:tc>
          <w:tcPr>
            <w:tcW w:w="2965" w:type="dxa"/>
            <w:gridSpan w:val="3"/>
            <w:tcBorders>
              <w:top w:val="single" w:sz="4" w:space="0" w:color="auto"/>
              <w:left w:val="nil"/>
              <w:bottom w:val="single" w:sz="4" w:space="0" w:color="auto"/>
              <w:right w:val="single" w:sz="4" w:space="0" w:color="auto"/>
            </w:tcBorders>
            <w:shd w:val="clear" w:color="auto" w:fill="FBD4B4"/>
            <w:noWrap/>
            <w:vAlign w:val="bottom"/>
          </w:tcPr>
          <w:p w14:paraId="092D6BBA"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C. Conference occurred</w:t>
            </w:r>
          </w:p>
        </w:tc>
      </w:tr>
      <w:tr w:rsidR="00A06C03" w:rsidRPr="008E5CE0" w14:paraId="2E6FED6E" w14:textId="77777777" w:rsidTr="001E24F6">
        <w:trPr>
          <w:trHeight w:val="1039"/>
          <w:tblHeader/>
        </w:trPr>
        <w:tc>
          <w:tcPr>
            <w:tcW w:w="1117" w:type="dxa"/>
            <w:vMerge/>
            <w:tcBorders>
              <w:left w:val="single" w:sz="4" w:space="0" w:color="auto"/>
              <w:bottom w:val="single" w:sz="4" w:space="0" w:color="auto"/>
              <w:right w:val="single" w:sz="4" w:space="0" w:color="auto"/>
            </w:tcBorders>
            <w:shd w:val="clear" w:color="auto" w:fill="FBD4B4"/>
            <w:noWrap/>
            <w:vAlign w:val="bottom"/>
          </w:tcPr>
          <w:p w14:paraId="0F041685" w14:textId="77777777" w:rsidR="00A06C03" w:rsidRPr="008E5CE0" w:rsidRDefault="00A06C03" w:rsidP="00A06C03">
            <w:pPr>
              <w:jc w:val="center"/>
              <w:rPr>
                <w:rFonts w:ascii="Arial" w:hAnsi="Arial" w:cs="Arial"/>
                <w:b/>
                <w:bCs/>
                <w:i/>
                <w:sz w:val="18"/>
                <w:szCs w:val="18"/>
              </w:rPr>
            </w:pPr>
          </w:p>
        </w:tc>
        <w:tc>
          <w:tcPr>
            <w:tcW w:w="5479" w:type="dxa"/>
            <w:vMerge/>
            <w:tcBorders>
              <w:left w:val="nil"/>
              <w:bottom w:val="single" w:sz="4" w:space="0" w:color="auto"/>
              <w:right w:val="single" w:sz="4" w:space="0" w:color="auto"/>
            </w:tcBorders>
            <w:shd w:val="clear" w:color="auto" w:fill="FBD4B4"/>
            <w:noWrap/>
            <w:vAlign w:val="bottom"/>
          </w:tcPr>
          <w:p w14:paraId="2AE0A08B" w14:textId="77777777" w:rsidR="00A06C03" w:rsidRPr="008E5CE0" w:rsidRDefault="00A06C03" w:rsidP="00A06C03">
            <w:pPr>
              <w:rPr>
                <w:rFonts w:ascii="Arial" w:hAnsi="Arial" w:cs="Arial"/>
                <w:b/>
                <w:bCs/>
                <w:i/>
                <w:sz w:val="18"/>
                <w:szCs w:val="18"/>
              </w:rPr>
            </w:pPr>
          </w:p>
        </w:tc>
        <w:tc>
          <w:tcPr>
            <w:tcW w:w="927" w:type="dxa"/>
            <w:tcBorders>
              <w:top w:val="nil"/>
              <w:left w:val="nil"/>
              <w:bottom w:val="single" w:sz="4" w:space="0" w:color="auto"/>
              <w:right w:val="single" w:sz="4" w:space="0" w:color="auto"/>
            </w:tcBorders>
            <w:shd w:val="clear" w:color="auto" w:fill="FBD4B4"/>
            <w:noWrap/>
            <w:vAlign w:val="bottom"/>
          </w:tcPr>
          <w:p w14:paraId="067BBF21"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Meets or</w:t>
            </w:r>
          </w:p>
          <w:p w14:paraId="5460052B"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exceeds</w:t>
            </w:r>
          </w:p>
          <w:p w14:paraId="02B31499"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state</w:t>
            </w:r>
          </w:p>
          <w:p w14:paraId="2B29DA1F"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1053" w:type="dxa"/>
            <w:tcBorders>
              <w:top w:val="nil"/>
              <w:left w:val="nil"/>
              <w:bottom w:val="single" w:sz="4" w:space="0" w:color="auto"/>
              <w:right w:val="single" w:sz="4" w:space="0" w:color="auto"/>
            </w:tcBorders>
            <w:shd w:val="clear" w:color="auto" w:fill="FBD4B4"/>
            <w:noWrap/>
            <w:vAlign w:val="bottom"/>
          </w:tcPr>
          <w:p w14:paraId="7FA19500"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74DE2B9D"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0A3C27BD"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Program</w:t>
            </w:r>
          </w:p>
          <w:p w14:paraId="40CD4152"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Percent</w:t>
            </w:r>
          </w:p>
        </w:tc>
        <w:tc>
          <w:tcPr>
            <w:tcW w:w="1080" w:type="dxa"/>
            <w:tcBorders>
              <w:top w:val="nil"/>
              <w:left w:val="nil"/>
              <w:bottom w:val="single" w:sz="4" w:space="0" w:color="auto"/>
              <w:right w:val="single" w:sz="4" w:space="0" w:color="auto"/>
            </w:tcBorders>
            <w:shd w:val="clear" w:color="auto" w:fill="FBD4B4"/>
            <w:noWrap/>
            <w:vAlign w:val="bottom"/>
          </w:tcPr>
          <w:p w14:paraId="1D4FC174"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17BD50BE"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Diff from</w:t>
            </w:r>
          </w:p>
          <w:p w14:paraId="54CF3515"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xml:space="preserve">State </w:t>
            </w:r>
          </w:p>
          <w:p w14:paraId="2C3438FA"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927" w:type="dxa"/>
            <w:tcBorders>
              <w:top w:val="nil"/>
              <w:left w:val="nil"/>
              <w:bottom w:val="single" w:sz="4" w:space="0" w:color="auto"/>
              <w:right w:val="single" w:sz="4" w:space="0" w:color="auto"/>
            </w:tcBorders>
            <w:shd w:val="clear" w:color="auto" w:fill="FBD4B4"/>
            <w:noWrap/>
            <w:vAlign w:val="bottom"/>
          </w:tcPr>
          <w:p w14:paraId="6A7A9A32"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Meets or</w:t>
            </w:r>
          </w:p>
          <w:p w14:paraId="7C7A6606"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exceeds</w:t>
            </w:r>
          </w:p>
          <w:p w14:paraId="7EA8E9AA"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state</w:t>
            </w:r>
          </w:p>
          <w:p w14:paraId="311917C5"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963" w:type="dxa"/>
            <w:tcBorders>
              <w:top w:val="nil"/>
              <w:left w:val="nil"/>
              <w:bottom w:val="single" w:sz="4" w:space="0" w:color="auto"/>
              <w:right w:val="single" w:sz="4" w:space="0" w:color="auto"/>
            </w:tcBorders>
            <w:shd w:val="clear" w:color="auto" w:fill="FBD4B4"/>
            <w:noWrap/>
            <w:vAlign w:val="bottom"/>
          </w:tcPr>
          <w:p w14:paraId="2AB1A188"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7B8EA463"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2A455CD5"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Program</w:t>
            </w:r>
          </w:p>
          <w:p w14:paraId="42071C63"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Percent</w:t>
            </w:r>
          </w:p>
        </w:tc>
        <w:tc>
          <w:tcPr>
            <w:tcW w:w="900" w:type="dxa"/>
            <w:tcBorders>
              <w:top w:val="nil"/>
              <w:left w:val="nil"/>
              <w:bottom w:val="single" w:sz="4" w:space="0" w:color="auto"/>
              <w:right w:val="single" w:sz="4" w:space="0" w:color="auto"/>
            </w:tcBorders>
            <w:shd w:val="clear" w:color="auto" w:fill="FBD4B4"/>
            <w:noWrap/>
            <w:vAlign w:val="bottom"/>
          </w:tcPr>
          <w:p w14:paraId="25D8E6F8"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0D218C3E"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Diff from</w:t>
            </w:r>
          </w:p>
          <w:p w14:paraId="5B0DD953"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xml:space="preserve">State </w:t>
            </w:r>
          </w:p>
          <w:p w14:paraId="3D5724D6"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927" w:type="dxa"/>
            <w:tcBorders>
              <w:top w:val="nil"/>
              <w:left w:val="nil"/>
              <w:bottom w:val="single" w:sz="4" w:space="0" w:color="auto"/>
              <w:right w:val="single" w:sz="4" w:space="0" w:color="auto"/>
            </w:tcBorders>
            <w:shd w:val="clear" w:color="auto" w:fill="FBD4B4"/>
            <w:noWrap/>
            <w:vAlign w:val="bottom"/>
          </w:tcPr>
          <w:p w14:paraId="532CFDDB"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Meets or</w:t>
            </w:r>
          </w:p>
          <w:p w14:paraId="0013ABC8"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exceeds</w:t>
            </w:r>
          </w:p>
          <w:p w14:paraId="0DB1B661"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state</w:t>
            </w:r>
          </w:p>
          <w:p w14:paraId="75AE6CD8"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963" w:type="dxa"/>
            <w:tcBorders>
              <w:top w:val="nil"/>
              <w:left w:val="nil"/>
              <w:bottom w:val="single" w:sz="4" w:space="0" w:color="auto"/>
              <w:right w:val="single" w:sz="4" w:space="0" w:color="auto"/>
            </w:tcBorders>
            <w:shd w:val="clear" w:color="auto" w:fill="FBD4B4"/>
            <w:noWrap/>
            <w:vAlign w:val="bottom"/>
          </w:tcPr>
          <w:p w14:paraId="3F929E83"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76D7DB95"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520FD4B8"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Program</w:t>
            </w:r>
          </w:p>
          <w:p w14:paraId="44607EC5"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Percent</w:t>
            </w:r>
          </w:p>
        </w:tc>
        <w:tc>
          <w:tcPr>
            <w:tcW w:w="1075" w:type="dxa"/>
            <w:tcBorders>
              <w:top w:val="single" w:sz="4" w:space="0" w:color="auto"/>
              <w:left w:val="nil"/>
              <w:bottom w:val="single" w:sz="4" w:space="0" w:color="auto"/>
              <w:right w:val="single" w:sz="4" w:space="0" w:color="auto"/>
            </w:tcBorders>
            <w:shd w:val="clear" w:color="auto" w:fill="FBD4B4"/>
            <w:noWrap/>
            <w:vAlign w:val="bottom"/>
          </w:tcPr>
          <w:p w14:paraId="44EC22EF"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3204FCB9"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Diff from</w:t>
            </w:r>
          </w:p>
          <w:p w14:paraId="04600D24"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xml:space="preserve">State </w:t>
            </w:r>
          </w:p>
          <w:p w14:paraId="73E4DFF0"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r>
      <w:tr w:rsidR="00691A12" w:rsidRPr="008E5CE0" w14:paraId="30DB8F7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45687"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36A82A0C" w14:textId="77777777" w:rsidR="00691A12" w:rsidRDefault="00691A12" w:rsidP="00691A12">
            <w:pPr>
              <w:rPr>
                <w:rFonts w:ascii="Arial" w:hAnsi="Arial" w:cs="Arial"/>
                <w:sz w:val="20"/>
                <w:szCs w:val="20"/>
              </w:rPr>
            </w:pPr>
            <w:r>
              <w:rPr>
                <w:rFonts w:ascii="Arial" w:hAnsi="Arial" w:cs="Arial"/>
                <w:sz w:val="20"/>
                <w:szCs w:val="20"/>
              </w:rPr>
              <w:t>Arc of the South Shore/First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C61E041"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1E50BE9"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06AB82" w14:textId="77777777" w:rsidR="00691A12" w:rsidRDefault="00691A12" w:rsidP="00691A12">
            <w:pPr>
              <w:jc w:val="center"/>
              <w:rPr>
                <w:rFonts w:ascii="Arial" w:hAnsi="Arial" w:cs="Arial"/>
                <w:sz w:val="20"/>
                <w:szCs w:val="20"/>
              </w:rPr>
            </w:pPr>
            <w:r>
              <w:rPr>
                <w:rFonts w:ascii="Arial" w:hAnsi="Arial" w:cs="Arial"/>
                <w:sz w:val="20"/>
                <w:szCs w:val="20"/>
              </w:rPr>
              <w:t>0.6%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9EE671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9F64F3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94A246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C64914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9268AF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6AEF435"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BB75A58"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B8598"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4E10F5B" w14:textId="77777777" w:rsidR="00691A12" w:rsidRDefault="00691A12" w:rsidP="00691A12">
            <w:pPr>
              <w:rPr>
                <w:rFonts w:ascii="Arial" w:hAnsi="Arial" w:cs="Arial"/>
                <w:sz w:val="20"/>
                <w:szCs w:val="20"/>
              </w:rPr>
            </w:pPr>
            <w:r>
              <w:rPr>
                <w:rFonts w:ascii="Arial" w:hAnsi="Arial" w:cs="Arial"/>
                <w:sz w:val="20"/>
                <w:szCs w:val="20"/>
              </w:rPr>
              <w:t>Aspire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916E8B4"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EEA28A5" w14:textId="77777777" w:rsidR="00691A12" w:rsidRDefault="00691A12" w:rsidP="00691A12">
            <w:pPr>
              <w:jc w:val="center"/>
              <w:rPr>
                <w:rFonts w:ascii="Arial" w:hAnsi="Arial" w:cs="Arial"/>
                <w:sz w:val="20"/>
                <w:szCs w:val="20"/>
              </w:rPr>
            </w:pPr>
            <w:r>
              <w:rPr>
                <w:rFonts w:ascii="Arial" w:hAnsi="Arial" w:cs="Arial"/>
                <w:sz w:val="20"/>
                <w:szCs w:val="20"/>
              </w:rPr>
              <w:t>98.9%</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82600F4" w14:textId="77777777" w:rsidR="00691A12" w:rsidRDefault="00691A12" w:rsidP="00691A12">
            <w:pPr>
              <w:jc w:val="center"/>
              <w:rPr>
                <w:rFonts w:ascii="Arial" w:hAnsi="Arial" w:cs="Arial"/>
                <w:sz w:val="20"/>
                <w:szCs w:val="20"/>
              </w:rPr>
            </w:pPr>
            <w:r>
              <w:rPr>
                <w:rFonts w:ascii="Arial" w:hAnsi="Arial" w:cs="Arial"/>
                <w:sz w:val="20"/>
                <w:szCs w:val="20"/>
              </w:rPr>
              <w:t>1.1%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4FF87A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A02F00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BFDDEA"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4B146E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FF8FCA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E01877A"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DFADADB"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1A1BB"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37672E1" w14:textId="77777777" w:rsidR="00691A12" w:rsidRDefault="00691A12" w:rsidP="00691A12">
            <w:pPr>
              <w:rPr>
                <w:rFonts w:ascii="Arial" w:hAnsi="Arial" w:cs="Arial"/>
                <w:sz w:val="20"/>
                <w:szCs w:val="20"/>
              </w:rPr>
            </w:pPr>
            <w:r>
              <w:rPr>
                <w:rFonts w:ascii="Arial" w:hAnsi="Arial" w:cs="Arial"/>
                <w:sz w:val="20"/>
                <w:szCs w:val="20"/>
              </w:rPr>
              <w:t>Associates for Human Services Taunton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21E37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91F981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1A2749"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61E43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07C59B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D8A6526"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15727F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7A4FB4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F49D19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292DEB9E"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B0291"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A8E23A9" w14:textId="77777777" w:rsidR="00691A12" w:rsidRDefault="00691A12" w:rsidP="00691A12">
            <w:pPr>
              <w:rPr>
                <w:rFonts w:ascii="Arial" w:hAnsi="Arial" w:cs="Arial"/>
                <w:sz w:val="20"/>
                <w:szCs w:val="20"/>
              </w:rPr>
            </w:pPr>
            <w:r>
              <w:rPr>
                <w:rFonts w:ascii="Arial" w:hAnsi="Arial" w:cs="Arial"/>
                <w:sz w:val="20"/>
                <w:szCs w:val="20"/>
              </w:rPr>
              <w:t>BAMSI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FAB99A"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2AF0D0D" w14:textId="77777777" w:rsidR="00691A12" w:rsidRDefault="00691A12" w:rsidP="00691A12">
            <w:pPr>
              <w:jc w:val="center"/>
              <w:rPr>
                <w:rFonts w:ascii="Arial" w:hAnsi="Arial" w:cs="Arial"/>
                <w:sz w:val="20"/>
                <w:szCs w:val="20"/>
              </w:rPr>
            </w:pPr>
            <w:r>
              <w:rPr>
                <w:rFonts w:ascii="Arial" w:hAnsi="Arial" w:cs="Arial"/>
                <w:sz w:val="20"/>
                <w:szCs w:val="20"/>
              </w:rPr>
              <w:t>98.7%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94B032" w14:textId="77777777" w:rsidR="00691A12" w:rsidRDefault="00691A12" w:rsidP="00691A12">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3384D6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1FE16B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BBA9AC9"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0D0FA38"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C1C111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BC82B31"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27CDD31C"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4C6B1" w14:textId="77777777" w:rsidR="00691A12" w:rsidRDefault="00691A12" w:rsidP="00691A12">
            <w:pPr>
              <w:rPr>
                <w:rFonts w:ascii="Arial" w:hAnsi="Arial" w:cs="Arial"/>
                <w:sz w:val="20"/>
                <w:szCs w:val="20"/>
              </w:rPr>
            </w:pPr>
            <w:r>
              <w:rPr>
                <w:rFonts w:ascii="Arial" w:hAnsi="Arial" w:cs="Arial"/>
                <w:sz w:val="20"/>
                <w:szCs w:val="20"/>
              </w:rPr>
              <w:t>Boston</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F375A47" w14:textId="77777777" w:rsidR="00691A12" w:rsidRDefault="00691A12" w:rsidP="00691A12">
            <w:pPr>
              <w:rPr>
                <w:rFonts w:ascii="Arial" w:hAnsi="Arial" w:cs="Arial"/>
                <w:sz w:val="20"/>
                <w:szCs w:val="20"/>
              </w:rPr>
            </w:pPr>
            <w:r>
              <w:rPr>
                <w:rFonts w:ascii="Arial" w:hAnsi="Arial" w:cs="Arial"/>
                <w:sz w:val="20"/>
                <w:szCs w:val="20"/>
              </w:rPr>
              <w:t>Bay Cove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98F37C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65C7D6D" w14:textId="77777777" w:rsidR="00691A12" w:rsidRDefault="00691A12" w:rsidP="00691A12">
            <w:pPr>
              <w:jc w:val="center"/>
              <w:rPr>
                <w:rFonts w:ascii="Arial" w:hAnsi="Arial" w:cs="Arial"/>
                <w:sz w:val="20"/>
                <w:szCs w:val="20"/>
              </w:rPr>
            </w:pPr>
            <w:r>
              <w:rPr>
                <w:rFonts w:ascii="Arial" w:hAnsi="Arial" w:cs="Arial"/>
                <w:sz w:val="20"/>
                <w:szCs w:val="20"/>
              </w:rPr>
              <w:t>96.7%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544A326" w14:textId="77777777" w:rsidR="00691A12" w:rsidRDefault="00691A12" w:rsidP="00691A12">
            <w:pPr>
              <w:jc w:val="center"/>
              <w:rPr>
                <w:rFonts w:ascii="Arial" w:hAnsi="Arial" w:cs="Arial"/>
                <w:sz w:val="20"/>
                <w:szCs w:val="20"/>
              </w:rPr>
            </w:pPr>
            <w:r>
              <w:rPr>
                <w:rFonts w:ascii="Arial" w:hAnsi="Arial" w:cs="Arial"/>
                <w:sz w:val="20"/>
                <w:szCs w:val="20"/>
              </w:rPr>
              <w:t>3.3%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533DFD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220132E"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38C82C9" w14:textId="77777777" w:rsidR="00691A12" w:rsidRDefault="00691A12" w:rsidP="00691A12">
            <w:pPr>
              <w:jc w:val="center"/>
              <w:rPr>
                <w:rFonts w:ascii="Arial" w:hAnsi="Arial" w:cs="Arial"/>
                <w:sz w:val="20"/>
                <w:szCs w:val="20"/>
              </w:rPr>
            </w:pPr>
            <w:r>
              <w:rPr>
                <w:rFonts w:ascii="Arial" w:hAnsi="Arial" w:cs="Arial"/>
                <w:sz w:val="20"/>
                <w:szCs w:val="20"/>
              </w:rPr>
              <w:t>0.5%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0821FE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B0ECB5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19AB99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FAC974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88E13"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4DF3706" w14:textId="77777777" w:rsidR="00691A12" w:rsidRDefault="00691A12" w:rsidP="00691A12">
            <w:pPr>
              <w:rPr>
                <w:rFonts w:ascii="Arial" w:hAnsi="Arial" w:cs="Arial"/>
                <w:sz w:val="20"/>
                <w:szCs w:val="20"/>
              </w:rPr>
            </w:pPr>
            <w:r>
              <w:rPr>
                <w:rFonts w:ascii="Arial" w:hAnsi="Arial" w:cs="Arial"/>
                <w:sz w:val="20"/>
                <w:szCs w:val="20"/>
              </w:rPr>
              <w:t>BEAM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4EA14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D8E1CEA" w14:textId="77777777" w:rsidR="00691A12" w:rsidRDefault="00691A12" w:rsidP="00691A12">
            <w:pPr>
              <w:jc w:val="center"/>
              <w:rPr>
                <w:rFonts w:ascii="Arial" w:hAnsi="Arial" w:cs="Arial"/>
                <w:sz w:val="20"/>
                <w:szCs w:val="20"/>
              </w:rPr>
            </w:pPr>
            <w:r>
              <w:rPr>
                <w:rFonts w:ascii="Arial" w:hAnsi="Arial" w:cs="Arial"/>
                <w:sz w:val="20"/>
                <w:szCs w:val="20"/>
              </w:rPr>
              <w:t>96.2%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F7FF65" w14:textId="77777777" w:rsidR="00691A12" w:rsidRDefault="00691A12" w:rsidP="00691A12">
            <w:pPr>
              <w:jc w:val="center"/>
              <w:rPr>
                <w:rFonts w:ascii="Arial" w:hAnsi="Arial" w:cs="Arial"/>
                <w:sz w:val="20"/>
                <w:szCs w:val="20"/>
              </w:rPr>
            </w:pPr>
            <w:r>
              <w:rPr>
                <w:rFonts w:ascii="Arial" w:hAnsi="Arial" w:cs="Arial"/>
                <w:sz w:val="20"/>
                <w:szCs w:val="20"/>
              </w:rPr>
              <w:t>3.8%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80D9CF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D4C3A7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06C265F"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008F25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246AA2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4BFBA317"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5E64FDA6"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4442D"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F2853D4" w14:textId="77777777" w:rsidR="00691A12" w:rsidRDefault="00691A12" w:rsidP="00691A12">
            <w:pPr>
              <w:rPr>
                <w:rFonts w:ascii="Arial" w:hAnsi="Arial" w:cs="Arial"/>
                <w:sz w:val="20"/>
                <w:szCs w:val="20"/>
              </w:rPr>
            </w:pPr>
            <w:r>
              <w:rPr>
                <w:rFonts w:ascii="Arial" w:hAnsi="Arial" w:cs="Arial"/>
                <w:sz w:val="20"/>
                <w:szCs w:val="20"/>
              </w:rPr>
              <w:t>Behavioral Health Network EI (BHN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924D1F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498DF4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7BA971D"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43F1C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5A01D2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8AB57C"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66133D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0F424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66EA96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21B355A"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3BC78" w14:textId="77777777" w:rsidR="00691A12" w:rsidRDefault="00691A12" w:rsidP="00691A12">
            <w:pPr>
              <w:rPr>
                <w:rFonts w:ascii="Arial" w:hAnsi="Arial" w:cs="Arial"/>
                <w:sz w:val="20"/>
                <w:szCs w:val="20"/>
              </w:rPr>
            </w:pPr>
            <w:r>
              <w:rPr>
                <w:rFonts w:ascii="Arial" w:hAnsi="Arial" w:cs="Arial"/>
                <w:sz w:val="20"/>
                <w:szCs w:val="20"/>
              </w:rPr>
              <w:t>Boston</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4422868" w14:textId="77777777" w:rsidR="00691A12" w:rsidRDefault="00691A12" w:rsidP="00691A12">
            <w:pPr>
              <w:rPr>
                <w:rFonts w:ascii="Arial" w:hAnsi="Arial" w:cs="Arial"/>
                <w:sz w:val="20"/>
                <w:szCs w:val="20"/>
              </w:rPr>
            </w:pPr>
            <w:r>
              <w:rPr>
                <w:rFonts w:ascii="Arial" w:hAnsi="Arial" w:cs="Arial"/>
                <w:sz w:val="20"/>
                <w:szCs w:val="20"/>
              </w:rPr>
              <w:t>Boston Children's Hospital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914C4F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CD537DC" w14:textId="77777777" w:rsidR="00691A12" w:rsidRDefault="00691A12" w:rsidP="00691A12">
            <w:pPr>
              <w:jc w:val="center"/>
              <w:rPr>
                <w:rFonts w:ascii="Arial" w:hAnsi="Arial" w:cs="Arial"/>
                <w:sz w:val="20"/>
                <w:szCs w:val="20"/>
              </w:rPr>
            </w:pPr>
            <w:r>
              <w:rPr>
                <w:rFonts w:ascii="Arial" w:hAnsi="Arial" w:cs="Arial"/>
                <w:sz w:val="20"/>
                <w:szCs w:val="20"/>
              </w:rPr>
              <w:t>95.6%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CCBDC7" w14:textId="77777777" w:rsidR="00691A12" w:rsidRDefault="00691A12" w:rsidP="00691A12">
            <w:pPr>
              <w:jc w:val="center"/>
              <w:rPr>
                <w:rFonts w:ascii="Arial" w:hAnsi="Arial" w:cs="Arial"/>
                <w:sz w:val="20"/>
                <w:szCs w:val="20"/>
              </w:rPr>
            </w:pPr>
            <w:r>
              <w:rPr>
                <w:rFonts w:ascii="Arial" w:hAnsi="Arial" w:cs="Arial"/>
                <w:sz w:val="20"/>
                <w:szCs w:val="20"/>
              </w:rPr>
              <w:t>4.4%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B99406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1478ED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13FEAE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C248D0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143BE0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EDD127E"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2DC08871"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AA5C6"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7165BF2" w14:textId="77777777" w:rsidR="00691A12" w:rsidRDefault="00691A12" w:rsidP="00691A12">
            <w:pPr>
              <w:rPr>
                <w:rFonts w:ascii="Arial" w:hAnsi="Arial" w:cs="Arial"/>
                <w:sz w:val="20"/>
                <w:szCs w:val="20"/>
              </w:rPr>
            </w:pPr>
            <w:r>
              <w:rPr>
                <w:rFonts w:ascii="Arial" w:hAnsi="Arial" w:cs="Arial"/>
                <w:sz w:val="20"/>
                <w:szCs w:val="20"/>
              </w:rPr>
              <w:t>Cambridge/Somerville Early Intervention at Riverside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D2238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BAA29B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0E4CDB"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1A75A6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C4504E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D8FA30"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502E41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AF552B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07258AC"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AC7292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153E"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51EBC38" w14:textId="77777777" w:rsidR="00691A12" w:rsidRDefault="00691A12" w:rsidP="00691A12">
            <w:pPr>
              <w:rPr>
                <w:rFonts w:ascii="Arial" w:hAnsi="Arial" w:cs="Arial"/>
                <w:sz w:val="20"/>
                <w:szCs w:val="20"/>
              </w:rPr>
            </w:pPr>
            <w:r>
              <w:rPr>
                <w:rFonts w:ascii="Arial" w:hAnsi="Arial" w:cs="Arial"/>
                <w:sz w:val="20"/>
                <w:szCs w:val="20"/>
              </w:rPr>
              <w:t>Center for Human Development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727A23C"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687B53B" w14:textId="77777777" w:rsidR="00691A12" w:rsidRDefault="00691A12" w:rsidP="00691A12">
            <w:pPr>
              <w:jc w:val="center"/>
              <w:rPr>
                <w:rFonts w:ascii="Arial" w:hAnsi="Arial" w:cs="Arial"/>
                <w:sz w:val="20"/>
                <w:szCs w:val="20"/>
              </w:rPr>
            </w:pPr>
            <w:r>
              <w:rPr>
                <w:rFonts w:ascii="Arial" w:hAnsi="Arial" w:cs="Arial"/>
                <w:sz w:val="20"/>
                <w:szCs w:val="20"/>
              </w:rPr>
              <w:t>97.2%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F4085AE" w14:textId="77777777" w:rsidR="00691A12" w:rsidRDefault="00691A12" w:rsidP="00691A12">
            <w:pPr>
              <w:jc w:val="center"/>
              <w:rPr>
                <w:rFonts w:ascii="Arial" w:hAnsi="Arial" w:cs="Arial"/>
                <w:sz w:val="20"/>
                <w:szCs w:val="20"/>
              </w:rPr>
            </w:pPr>
            <w:r>
              <w:rPr>
                <w:rFonts w:ascii="Arial" w:hAnsi="Arial" w:cs="Arial"/>
                <w:sz w:val="20"/>
                <w:szCs w:val="20"/>
              </w:rPr>
              <w:t>2.8%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95537C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548D54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62A1F6A"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904088F"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AC95B1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9B89F6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452A4FEB"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279A3"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9812C18" w14:textId="77777777" w:rsidR="00691A12" w:rsidRDefault="00691A12" w:rsidP="00691A12">
            <w:pPr>
              <w:rPr>
                <w:rFonts w:ascii="Arial" w:hAnsi="Arial" w:cs="Arial"/>
                <w:sz w:val="20"/>
                <w:szCs w:val="20"/>
              </w:rPr>
            </w:pPr>
            <w:r>
              <w:rPr>
                <w:rFonts w:ascii="Arial" w:hAnsi="Arial" w:cs="Arial"/>
                <w:sz w:val="20"/>
                <w:szCs w:val="20"/>
              </w:rPr>
              <w:t xml:space="preserve">Community </w:t>
            </w:r>
            <w:proofErr w:type="spellStart"/>
            <w:r>
              <w:rPr>
                <w:rFonts w:ascii="Arial" w:hAnsi="Arial" w:cs="Arial"/>
                <w:sz w:val="20"/>
                <w:szCs w:val="20"/>
              </w:rPr>
              <w:t>Healthlink</w:t>
            </w:r>
            <w:proofErr w:type="spellEnd"/>
            <w:r>
              <w:rPr>
                <w:rFonts w:ascii="Arial" w:hAnsi="Arial" w:cs="Arial"/>
                <w:sz w:val="20"/>
                <w:szCs w:val="20"/>
              </w:rPr>
              <w:t xml:space="preserve"> Lipton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85724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97EEF28" w14:textId="77777777" w:rsidR="00691A12" w:rsidRDefault="00691A12" w:rsidP="00691A12">
            <w:pPr>
              <w:jc w:val="center"/>
              <w:rPr>
                <w:rFonts w:ascii="Arial" w:hAnsi="Arial" w:cs="Arial"/>
                <w:sz w:val="20"/>
                <w:szCs w:val="20"/>
              </w:rPr>
            </w:pPr>
            <w:r>
              <w:rPr>
                <w:rFonts w:ascii="Arial" w:hAnsi="Arial" w:cs="Arial"/>
                <w:sz w:val="20"/>
                <w:szCs w:val="20"/>
              </w:rPr>
              <w:t>99.3%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A99CB0" w14:textId="77777777" w:rsidR="00691A12" w:rsidRDefault="00691A12" w:rsidP="00691A12">
            <w:pPr>
              <w:jc w:val="center"/>
              <w:rPr>
                <w:rFonts w:ascii="Arial" w:hAnsi="Arial" w:cs="Arial"/>
                <w:sz w:val="20"/>
                <w:szCs w:val="20"/>
              </w:rPr>
            </w:pPr>
            <w:r>
              <w:rPr>
                <w:rFonts w:ascii="Arial" w:hAnsi="Arial" w:cs="Arial"/>
                <w:sz w:val="20"/>
                <w:szCs w:val="20"/>
              </w:rPr>
              <w:t>0.7%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6ECC68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4892AE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3F64CA"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40A6BE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ED9700D" w14:textId="77777777" w:rsidR="00691A12" w:rsidRDefault="00691A12" w:rsidP="00691A12">
            <w:pPr>
              <w:jc w:val="center"/>
              <w:rPr>
                <w:rFonts w:ascii="Arial" w:hAnsi="Arial" w:cs="Arial"/>
                <w:sz w:val="20"/>
                <w:szCs w:val="20"/>
              </w:rPr>
            </w:pPr>
            <w:r>
              <w:rPr>
                <w:rFonts w:ascii="Arial" w:hAnsi="Arial" w:cs="Arial"/>
                <w:sz w:val="20"/>
                <w:szCs w:val="20"/>
              </w:rPr>
              <w:t>98.9%</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6AC9058" w14:textId="77777777" w:rsidR="00691A12" w:rsidRDefault="00691A12" w:rsidP="00691A12">
            <w:pPr>
              <w:jc w:val="center"/>
              <w:rPr>
                <w:rFonts w:ascii="Arial" w:hAnsi="Arial" w:cs="Arial"/>
                <w:sz w:val="20"/>
                <w:szCs w:val="20"/>
              </w:rPr>
            </w:pPr>
            <w:r>
              <w:rPr>
                <w:rFonts w:ascii="Arial" w:hAnsi="Arial" w:cs="Arial"/>
                <w:sz w:val="20"/>
                <w:szCs w:val="20"/>
              </w:rPr>
              <w:t>1.1%</w:t>
            </w:r>
          </w:p>
        </w:tc>
      </w:tr>
      <w:tr w:rsidR="00691A12" w:rsidRPr="008E5CE0" w14:paraId="4C4B5550"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BCF2" w14:textId="77777777" w:rsidR="00691A12" w:rsidRDefault="00691A12" w:rsidP="00691A12">
            <w:pPr>
              <w:rPr>
                <w:rFonts w:ascii="Arial" w:hAnsi="Arial" w:cs="Arial"/>
                <w:sz w:val="20"/>
                <w:szCs w:val="20"/>
              </w:rPr>
            </w:pPr>
            <w:r>
              <w:rPr>
                <w:rFonts w:ascii="Arial" w:hAnsi="Arial" w:cs="Arial"/>
                <w:sz w:val="20"/>
                <w:szCs w:val="20"/>
              </w:rPr>
              <w:t>Boston</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88549D6" w14:textId="77777777" w:rsidR="00691A12" w:rsidRDefault="00691A12" w:rsidP="00691A12">
            <w:pPr>
              <w:rPr>
                <w:rFonts w:ascii="Arial" w:hAnsi="Arial" w:cs="Arial"/>
                <w:sz w:val="20"/>
                <w:szCs w:val="20"/>
              </w:rPr>
            </w:pPr>
            <w:r>
              <w:rPr>
                <w:rFonts w:ascii="Arial" w:hAnsi="Arial" w:cs="Arial"/>
                <w:sz w:val="20"/>
                <w:szCs w:val="20"/>
              </w:rPr>
              <w:t>Criterion Boston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C6E59E1"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07AF3FD" w14:textId="77777777" w:rsidR="00691A12" w:rsidRDefault="00691A12" w:rsidP="00691A12">
            <w:pPr>
              <w:jc w:val="center"/>
              <w:rPr>
                <w:rFonts w:ascii="Arial" w:hAnsi="Arial" w:cs="Arial"/>
                <w:sz w:val="20"/>
                <w:szCs w:val="20"/>
              </w:rPr>
            </w:pPr>
            <w:r>
              <w:rPr>
                <w:rFonts w:ascii="Arial" w:hAnsi="Arial" w:cs="Arial"/>
                <w:sz w:val="20"/>
                <w:szCs w:val="20"/>
              </w:rPr>
              <w:t>96.3%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EF164A" w14:textId="77777777" w:rsidR="00691A12" w:rsidRDefault="00691A12" w:rsidP="00691A12">
            <w:pPr>
              <w:jc w:val="center"/>
              <w:rPr>
                <w:rFonts w:ascii="Arial" w:hAnsi="Arial" w:cs="Arial"/>
                <w:sz w:val="20"/>
                <w:szCs w:val="20"/>
              </w:rPr>
            </w:pPr>
            <w:r>
              <w:rPr>
                <w:rFonts w:ascii="Arial" w:hAnsi="Arial" w:cs="Arial"/>
                <w:sz w:val="20"/>
                <w:szCs w:val="20"/>
              </w:rPr>
              <w:t>3.7%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A36E58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70F70C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666B093"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90E44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D92285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B22ACC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7232ADD"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4C40B"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4B195A4" w14:textId="77777777" w:rsidR="00691A12" w:rsidRDefault="00691A12" w:rsidP="00691A12">
            <w:pPr>
              <w:rPr>
                <w:rFonts w:ascii="Arial" w:hAnsi="Arial" w:cs="Arial"/>
                <w:sz w:val="20"/>
                <w:szCs w:val="20"/>
              </w:rPr>
            </w:pPr>
            <w:r>
              <w:rPr>
                <w:rFonts w:ascii="Arial" w:hAnsi="Arial" w:cs="Arial"/>
                <w:sz w:val="20"/>
                <w:szCs w:val="20"/>
              </w:rPr>
              <w:t>Criterion Heritage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C67E8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8F11777" w14:textId="77777777" w:rsidR="00691A12" w:rsidRDefault="00691A12" w:rsidP="00691A12">
            <w:pPr>
              <w:jc w:val="center"/>
              <w:rPr>
                <w:rFonts w:ascii="Arial" w:hAnsi="Arial" w:cs="Arial"/>
                <w:sz w:val="20"/>
                <w:szCs w:val="20"/>
              </w:rPr>
            </w:pPr>
            <w:r>
              <w:rPr>
                <w:rFonts w:ascii="Arial" w:hAnsi="Arial" w:cs="Arial"/>
                <w:sz w:val="20"/>
                <w:szCs w:val="20"/>
              </w:rPr>
              <w:t>99.7%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1DE941" w14:textId="77777777" w:rsidR="00691A12" w:rsidRDefault="00691A12" w:rsidP="00691A12">
            <w:pPr>
              <w:jc w:val="center"/>
              <w:rPr>
                <w:rFonts w:ascii="Arial" w:hAnsi="Arial" w:cs="Arial"/>
                <w:sz w:val="20"/>
                <w:szCs w:val="20"/>
              </w:rPr>
            </w:pPr>
            <w:r>
              <w:rPr>
                <w:rFonts w:ascii="Arial" w:hAnsi="Arial" w:cs="Arial"/>
                <w:sz w:val="20"/>
                <w:szCs w:val="20"/>
              </w:rPr>
              <w:t>0.3%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A8A1ED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FCE92E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2E6452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6F749C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7D606A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8C9F75B"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49BCC20A"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01ABB"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3F7E457C" w14:textId="77777777" w:rsidR="00691A12" w:rsidRDefault="00691A12" w:rsidP="00691A12">
            <w:pPr>
              <w:rPr>
                <w:rFonts w:ascii="Arial" w:hAnsi="Arial" w:cs="Arial"/>
                <w:sz w:val="20"/>
                <w:szCs w:val="20"/>
              </w:rPr>
            </w:pPr>
            <w:r>
              <w:rPr>
                <w:rFonts w:ascii="Arial" w:hAnsi="Arial" w:cs="Arial"/>
                <w:sz w:val="20"/>
                <w:szCs w:val="20"/>
              </w:rPr>
              <w:t>Criterion Medford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A3C7FCF"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E001944" w14:textId="77777777" w:rsidR="00691A12" w:rsidRDefault="00691A12" w:rsidP="00691A12">
            <w:pPr>
              <w:jc w:val="center"/>
              <w:rPr>
                <w:rFonts w:ascii="Arial" w:hAnsi="Arial" w:cs="Arial"/>
                <w:sz w:val="20"/>
                <w:szCs w:val="20"/>
              </w:rPr>
            </w:pPr>
            <w:r>
              <w:rPr>
                <w:rFonts w:ascii="Arial" w:hAnsi="Arial" w:cs="Arial"/>
                <w:sz w:val="20"/>
                <w:szCs w:val="20"/>
              </w:rPr>
              <w:t>98.1%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D62336" w14:textId="77777777" w:rsidR="00691A12" w:rsidRDefault="00691A12" w:rsidP="00691A12">
            <w:pPr>
              <w:jc w:val="center"/>
              <w:rPr>
                <w:rFonts w:ascii="Arial" w:hAnsi="Arial" w:cs="Arial"/>
                <w:sz w:val="20"/>
                <w:szCs w:val="20"/>
              </w:rPr>
            </w:pPr>
            <w:r>
              <w:rPr>
                <w:rFonts w:ascii="Arial" w:hAnsi="Arial" w:cs="Arial"/>
                <w:sz w:val="20"/>
                <w:szCs w:val="20"/>
              </w:rPr>
              <w:t>1.9%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611C2D5"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26C34A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2CCB40"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D7E354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DCE0B1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48CD464"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40EAE9E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CDEEF"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0B166D8" w14:textId="77777777" w:rsidR="00691A12" w:rsidRDefault="00691A12" w:rsidP="00691A12">
            <w:pPr>
              <w:rPr>
                <w:rFonts w:ascii="Arial" w:hAnsi="Arial" w:cs="Arial"/>
                <w:sz w:val="20"/>
                <w:szCs w:val="20"/>
              </w:rPr>
            </w:pPr>
            <w:r>
              <w:rPr>
                <w:rFonts w:ascii="Arial" w:hAnsi="Arial" w:cs="Arial"/>
                <w:sz w:val="20"/>
                <w:szCs w:val="20"/>
              </w:rPr>
              <w:t>Criterion Middlesex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C3352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BDAD3FC" w14:textId="77777777" w:rsidR="00691A12" w:rsidRDefault="00691A12" w:rsidP="00691A12">
            <w:pPr>
              <w:jc w:val="center"/>
              <w:rPr>
                <w:rFonts w:ascii="Arial" w:hAnsi="Arial" w:cs="Arial"/>
                <w:sz w:val="20"/>
                <w:szCs w:val="20"/>
              </w:rPr>
            </w:pPr>
            <w:r>
              <w:rPr>
                <w:rFonts w:ascii="Arial" w:hAnsi="Arial" w:cs="Arial"/>
                <w:sz w:val="20"/>
                <w:szCs w:val="20"/>
              </w:rPr>
              <w:t>98.2%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035AF0" w14:textId="77777777" w:rsidR="00691A12" w:rsidRDefault="00691A12" w:rsidP="00691A12">
            <w:pPr>
              <w:jc w:val="center"/>
              <w:rPr>
                <w:rFonts w:ascii="Arial" w:hAnsi="Arial" w:cs="Arial"/>
                <w:sz w:val="20"/>
                <w:szCs w:val="20"/>
              </w:rPr>
            </w:pPr>
            <w:r>
              <w:rPr>
                <w:rFonts w:ascii="Arial" w:hAnsi="Arial" w:cs="Arial"/>
                <w:sz w:val="20"/>
                <w:szCs w:val="20"/>
              </w:rPr>
              <w:t>1.8%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CC4A02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E41A2E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7137FD6"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1C219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C425B0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8AAF0F7"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24F0D5F"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C2946"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6681A8D" w14:textId="77777777" w:rsidR="00691A12" w:rsidRDefault="00691A12" w:rsidP="00691A12">
            <w:pPr>
              <w:rPr>
                <w:rFonts w:ascii="Arial" w:hAnsi="Arial" w:cs="Arial"/>
                <w:sz w:val="20"/>
                <w:szCs w:val="20"/>
              </w:rPr>
            </w:pPr>
            <w:r>
              <w:rPr>
                <w:rFonts w:ascii="Arial" w:hAnsi="Arial" w:cs="Arial"/>
                <w:sz w:val="20"/>
                <w:szCs w:val="20"/>
              </w:rPr>
              <w:t>Criterion Riverway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2CF6EF0"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ADFAD41" w14:textId="77777777" w:rsidR="00691A12" w:rsidRDefault="00691A12" w:rsidP="00691A12">
            <w:pPr>
              <w:jc w:val="center"/>
              <w:rPr>
                <w:rFonts w:ascii="Arial" w:hAnsi="Arial" w:cs="Arial"/>
                <w:sz w:val="20"/>
                <w:szCs w:val="20"/>
              </w:rPr>
            </w:pPr>
            <w:r>
              <w:rPr>
                <w:rFonts w:ascii="Arial" w:hAnsi="Arial" w:cs="Arial"/>
                <w:sz w:val="20"/>
                <w:szCs w:val="20"/>
              </w:rPr>
              <w:t>98.0%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0655B4" w14:textId="77777777" w:rsidR="00691A12" w:rsidRDefault="00691A12" w:rsidP="00691A12">
            <w:pPr>
              <w:jc w:val="center"/>
              <w:rPr>
                <w:rFonts w:ascii="Arial" w:hAnsi="Arial" w:cs="Arial"/>
                <w:sz w:val="20"/>
                <w:szCs w:val="20"/>
              </w:rPr>
            </w:pPr>
            <w:r>
              <w:rPr>
                <w:rFonts w:ascii="Arial" w:hAnsi="Arial" w:cs="Arial"/>
                <w:sz w:val="20"/>
                <w:szCs w:val="20"/>
              </w:rPr>
              <w:t>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812B1F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042D0F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E58357B"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0872A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423F2C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2264C70"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2EC12B4"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0E78E"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3C7FF798" w14:textId="77777777" w:rsidR="00691A12" w:rsidRDefault="00691A12" w:rsidP="00691A12">
            <w:pPr>
              <w:rPr>
                <w:rFonts w:ascii="Arial" w:hAnsi="Arial" w:cs="Arial"/>
                <w:sz w:val="20"/>
                <w:szCs w:val="20"/>
              </w:rPr>
            </w:pPr>
            <w:r>
              <w:rPr>
                <w:rFonts w:ascii="Arial" w:hAnsi="Arial" w:cs="Arial"/>
                <w:sz w:val="20"/>
                <w:szCs w:val="20"/>
              </w:rPr>
              <w:t>Criterion Stoneham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44A673A"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566C9DB" w14:textId="77777777" w:rsidR="00691A12" w:rsidRDefault="00691A12" w:rsidP="00691A12">
            <w:pPr>
              <w:jc w:val="center"/>
              <w:rPr>
                <w:rFonts w:ascii="Arial" w:hAnsi="Arial" w:cs="Arial"/>
                <w:sz w:val="20"/>
                <w:szCs w:val="20"/>
              </w:rPr>
            </w:pPr>
            <w:r>
              <w:rPr>
                <w:rFonts w:ascii="Arial" w:hAnsi="Arial" w:cs="Arial"/>
                <w:sz w:val="20"/>
                <w:szCs w:val="20"/>
              </w:rPr>
              <w:t>99.3%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35A895C" w14:textId="77777777" w:rsidR="00691A12" w:rsidRDefault="00691A12" w:rsidP="00691A12">
            <w:pPr>
              <w:jc w:val="center"/>
              <w:rPr>
                <w:rFonts w:ascii="Arial" w:hAnsi="Arial" w:cs="Arial"/>
                <w:sz w:val="20"/>
                <w:szCs w:val="20"/>
              </w:rPr>
            </w:pPr>
            <w:r>
              <w:rPr>
                <w:rFonts w:ascii="Arial" w:hAnsi="Arial" w:cs="Arial"/>
                <w:sz w:val="20"/>
                <w:szCs w:val="20"/>
              </w:rPr>
              <w:t>0.7%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3546E1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910D9E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8523F3"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CC10CB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512012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EC411CF"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6CC5FBB"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681CB"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59FE3311" w14:textId="77777777" w:rsidR="00691A12" w:rsidRDefault="00691A12" w:rsidP="00691A12">
            <w:pPr>
              <w:rPr>
                <w:rFonts w:ascii="Arial" w:hAnsi="Arial" w:cs="Arial"/>
                <w:sz w:val="20"/>
                <w:szCs w:val="20"/>
              </w:rPr>
            </w:pPr>
            <w:r>
              <w:rPr>
                <w:rFonts w:ascii="Arial" w:hAnsi="Arial" w:cs="Arial"/>
                <w:sz w:val="20"/>
                <w:szCs w:val="20"/>
              </w:rPr>
              <w:t>Criterion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FA09B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E537298" w14:textId="77777777" w:rsidR="00691A12" w:rsidRDefault="00691A12" w:rsidP="00691A12">
            <w:pPr>
              <w:jc w:val="center"/>
              <w:rPr>
                <w:rFonts w:ascii="Arial" w:hAnsi="Arial" w:cs="Arial"/>
                <w:sz w:val="20"/>
                <w:szCs w:val="20"/>
              </w:rPr>
            </w:pPr>
            <w:r>
              <w:rPr>
                <w:rFonts w:ascii="Arial" w:hAnsi="Arial" w:cs="Arial"/>
                <w:sz w:val="20"/>
                <w:szCs w:val="20"/>
              </w:rPr>
              <w:t>98.7%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600524" w14:textId="77777777" w:rsidR="00691A12" w:rsidRDefault="00691A12" w:rsidP="00691A12">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8B1FA5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EDDA14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8181E1"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E60611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2798CB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C182EE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E2E06E5"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186E3"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9209945" w14:textId="77777777" w:rsidR="00691A12" w:rsidRDefault="00691A12" w:rsidP="00691A12">
            <w:pPr>
              <w:rPr>
                <w:rFonts w:ascii="Arial" w:hAnsi="Arial" w:cs="Arial"/>
                <w:sz w:val="20"/>
                <w:szCs w:val="20"/>
              </w:rPr>
            </w:pPr>
            <w:r>
              <w:rPr>
                <w:rFonts w:ascii="Arial" w:hAnsi="Arial" w:cs="Arial"/>
                <w:sz w:val="20"/>
                <w:szCs w:val="20"/>
              </w:rPr>
              <w:t>Criterion Wachusett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A4A7A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1BFDB3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491C33"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7CBC73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FA6580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B8BF696"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37F9D8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1CA1C8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1B4550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AF8DEA9"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B3884"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D43D1B5" w14:textId="77777777" w:rsidR="00691A12" w:rsidRDefault="00691A12" w:rsidP="00691A12">
            <w:pPr>
              <w:rPr>
                <w:rFonts w:ascii="Arial" w:hAnsi="Arial" w:cs="Arial"/>
                <w:sz w:val="20"/>
                <w:szCs w:val="20"/>
              </w:rPr>
            </w:pPr>
            <w:r>
              <w:rPr>
                <w:rFonts w:ascii="Arial" w:hAnsi="Arial" w:cs="Arial"/>
                <w:sz w:val="20"/>
                <w:szCs w:val="20"/>
              </w:rPr>
              <w:t>Criterion Worcester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DD0D79B"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FEC40C1" w14:textId="77777777" w:rsidR="00691A12" w:rsidRDefault="00691A12" w:rsidP="00691A12">
            <w:pPr>
              <w:jc w:val="center"/>
              <w:rPr>
                <w:rFonts w:ascii="Arial" w:hAnsi="Arial" w:cs="Arial"/>
                <w:sz w:val="20"/>
                <w:szCs w:val="20"/>
              </w:rPr>
            </w:pPr>
            <w:r>
              <w:rPr>
                <w:rFonts w:ascii="Arial" w:hAnsi="Arial" w:cs="Arial"/>
                <w:sz w:val="20"/>
                <w:szCs w:val="20"/>
              </w:rPr>
              <w:t>94.7%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7D183C" w14:textId="77777777" w:rsidR="00691A12" w:rsidRDefault="00691A12" w:rsidP="00691A12">
            <w:pPr>
              <w:jc w:val="center"/>
              <w:rPr>
                <w:rFonts w:ascii="Arial" w:hAnsi="Arial" w:cs="Arial"/>
                <w:sz w:val="20"/>
                <w:szCs w:val="20"/>
              </w:rPr>
            </w:pPr>
            <w:r>
              <w:rPr>
                <w:rFonts w:ascii="Arial" w:hAnsi="Arial" w:cs="Arial"/>
                <w:sz w:val="20"/>
                <w:szCs w:val="20"/>
              </w:rPr>
              <w:t>5.3%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B1793C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28C4AC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B1D6AD8"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989CF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3C96D1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16A02C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41832323"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E1D8" w14:textId="77777777" w:rsidR="00691A12" w:rsidRDefault="00691A12" w:rsidP="00691A12">
            <w:pPr>
              <w:rPr>
                <w:rFonts w:ascii="Arial" w:hAnsi="Arial" w:cs="Arial"/>
                <w:sz w:val="20"/>
                <w:szCs w:val="20"/>
              </w:rPr>
            </w:pPr>
            <w:r>
              <w:rPr>
                <w:rFonts w:ascii="Arial" w:hAnsi="Arial" w:cs="Arial"/>
                <w:sz w:val="20"/>
                <w:szCs w:val="20"/>
              </w:rPr>
              <w:t>Boston</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01EFD67" w14:textId="77777777" w:rsidR="00691A12" w:rsidRDefault="00691A12" w:rsidP="00691A12">
            <w:pPr>
              <w:rPr>
                <w:rFonts w:ascii="Arial" w:hAnsi="Arial" w:cs="Arial"/>
                <w:sz w:val="20"/>
                <w:szCs w:val="20"/>
              </w:rPr>
            </w:pPr>
            <w:r>
              <w:rPr>
                <w:rFonts w:ascii="Arial" w:hAnsi="Arial" w:cs="Arial"/>
                <w:sz w:val="20"/>
                <w:szCs w:val="20"/>
              </w:rPr>
              <w:t>Dimock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FEC1B6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FE42718" w14:textId="77777777" w:rsidR="00691A12" w:rsidRDefault="00691A12" w:rsidP="00691A12">
            <w:pPr>
              <w:jc w:val="center"/>
              <w:rPr>
                <w:rFonts w:ascii="Arial" w:hAnsi="Arial" w:cs="Arial"/>
                <w:sz w:val="20"/>
                <w:szCs w:val="20"/>
              </w:rPr>
            </w:pPr>
            <w:r>
              <w:rPr>
                <w:rFonts w:ascii="Arial" w:hAnsi="Arial" w:cs="Arial"/>
                <w:sz w:val="20"/>
                <w:szCs w:val="20"/>
              </w:rPr>
              <w:t>98.4%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EBCA26D" w14:textId="77777777" w:rsidR="00691A12" w:rsidRDefault="00691A12" w:rsidP="00691A12">
            <w:pPr>
              <w:jc w:val="center"/>
              <w:rPr>
                <w:rFonts w:ascii="Arial" w:hAnsi="Arial" w:cs="Arial"/>
                <w:sz w:val="20"/>
                <w:szCs w:val="20"/>
              </w:rPr>
            </w:pPr>
            <w:r>
              <w:rPr>
                <w:rFonts w:ascii="Arial" w:hAnsi="Arial" w:cs="Arial"/>
                <w:sz w:val="20"/>
                <w:szCs w:val="20"/>
              </w:rPr>
              <w:t>1.6%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5B0203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0D0B80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2316493"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BEC286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DD7D35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BD26540"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D34E404"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7DC37"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7FF81666" w14:textId="77777777" w:rsidR="00691A12" w:rsidRDefault="00691A12" w:rsidP="00691A12">
            <w:pPr>
              <w:rPr>
                <w:rFonts w:ascii="Arial" w:hAnsi="Arial" w:cs="Arial"/>
                <w:sz w:val="20"/>
                <w:szCs w:val="20"/>
              </w:rPr>
            </w:pPr>
            <w:r>
              <w:rPr>
                <w:rFonts w:ascii="Arial" w:hAnsi="Arial" w:cs="Arial"/>
                <w:sz w:val="20"/>
                <w:szCs w:val="20"/>
              </w:rPr>
              <w:t>Eliot Cambridge/Somerville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B8040E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2462BC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0AD0C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F9424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B71918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E82D00"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132DBF"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CEBC9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425121F"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A81D36B"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C1C23"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7E702468" w14:textId="77777777" w:rsidR="00691A12" w:rsidRDefault="00691A12" w:rsidP="00691A12">
            <w:pPr>
              <w:rPr>
                <w:rFonts w:ascii="Arial" w:hAnsi="Arial" w:cs="Arial"/>
                <w:sz w:val="20"/>
                <w:szCs w:val="20"/>
              </w:rPr>
            </w:pPr>
            <w:r>
              <w:rPr>
                <w:rFonts w:ascii="Arial" w:hAnsi="Arial" w:cs="Arial"/>
                <w:sz w:val="20"/>
                <w:szCs w:val="20"/>
              </w:rPr>
              <w:t>Eliot Malden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F31A4B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E89C359" w14:textId="77777777" w:rsidR="00691A12" w:rsidRDefault="00691A12" w:rsidP="00691A12">
            <w:pPr>
              <w:jc w:val="center"/>
              <w:rPr>
                <w:rFonts w:ascii="Arial" w:hAnsi="Arial" w:cs="Arial"/>
                <w:sz w:val="20"/>
                <w:szCs w:val="20"/>
              </w:rPr>
            </w:pPr>
            <w:r>
              <w:rPr>
                <w:rFonts w:ascii="Arial" w:hAnsi="Arial" w:cs="Arial"/>
                <w:sz w:val="20"/>
                <w:szCs w:val="20"/>
              </w:rPr>
              <w:t>97.4%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17FB42" w14:textId="77777777" w:rsidR="00691A12" w:rsidRDefault="00691A12" w:rsidP="00691A12">
            <w:pPr>
              <w:jc w:val="center"/>
              <w:rPr>
                <w:rFonts w:ascii="Arial" w:hAnsi="Arial" w:cs="Arial"/>
                <w:sz w:val="20"/>
                <w:szCs w:val="20"/>
              </w:rPr>
            </w:pPr>
            <w:r>
              <w:rPr>
                <w:rFonts w:ascii="Arial" w:hAnsi="Arial" w:cs="Arial"/>
                <w:sz w:val="20"/>
                <w:szCs w:val="20"/>
              </w:rPr>
              <w:t>2.6%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10EE93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15E5C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1DEF39"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26F257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CFC96B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12F314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818BFDE"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8A849"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87CA807" w14:textId="77777777" w:rsidR="00691A12" w:rsidRDefault="00691A12" w:rsidP="00691A12">
            <w:pPr>
              <w:rPr>
                <w:rFonts w:ascii="Arial" w:hAnsi="Arial" w:cs="Arial"/>
                <w:sz w:val="20"/>
                <w:szCs w:val="20"/>
              </w:rPr>
            </w:pPr>
            <w:r>
              <w:rPr>
                <w:rFonts w:ascii="Arial" w:hAnsi="Arial" w:cs="Arial"/>
                <w:sz w:val="20"/>
                <w:szCs w:val="20"/>
              </w:rPr>
              <w:t>Enable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146CE2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45FEEE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F5C34D6"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F63BC5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03C9A0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FEE3BF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17F2D6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6FD849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6D442F0"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C88A9B8"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5507C" w14:textId="77777777" w:rsidR="00691A12" w:rsidRDefault="00691A12" w:rsidP="00691A12">
            <w:pPr>
              <w:rPr>
                <w:rFonts w:ascii="Arial" w:hAnsi="Arial" w:cs="Arial"/>
                <w:sz w:val="20"/>
                <w:szCs w:val="20"/>
              </w:rPr>
            </w:pPr>
            <w:r>
              <w:rPr>
                <w:rFonts w:ascii="Arial" w:hAnsi="Arial" w:cs="Arial"/>
                <w:sz w:val="20"/>
                <w:szCs w:val="20"/>
              </w:rPr>
              <w:t>Boston</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D6D7EA9" w14:textId="77777777" w:rsidR="00691A12" w:rsidRDefault="00691A12" w:rsidP="00691A12">
            <w:pPr>
              <w:rPr>
                <w:rFonts w:ascii="Arial" w:hAnsi="Arial" w:cs="Arial"/>
                <w:sz w:val="20"/>
                <w:szCs w:val="20"/>
              </w:rPr>
            </w:pPr>
            <w:r>
              <w:rPr>
                <w:rFonts w:ascii="Arial" w:hAnsi="Arial" w:cs="Arial"/>
                <w:sz w:val="20"/>
                <w:szCs w:val="20"/>
              </w:rPr>
              <w:t>Harbor Area Early Intervention/North Suffolk Mental Health</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CA0FC8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7048681" w14:textId="77777777" w:rsidR="00691A12" w:rsidRDefault="00691A12" w:rsidP="00691A12">
            <w:pPr>
              <w:jc w:val="center"/>
              <w:rPr>
                <w:rFonts w:ascii="Arial" w:hAnsi="Arial" w:cs="Arial"/>
                <w:sz w:val="20"/>
                <w:szCs w:val="20"/>
              </w:rPr>
            </w:pPr>
            <w:r>
              <w:rPr>
                <w:rFonts w:ascii="Arial" w:hAnsi="Arial" w:cs="Arial"/>
                <w:sz w:val="20"/>
                <w:szCs w:val="20"/>
              </w:rPr>
              <w:t>99.2%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3A8FD4C" w14:textId="77777777" w:rsidR="00691A12" w:rsidRDefault="00691A12" w:rsidP="00691A12">
            <w:pPr>
              <w:jc w:val="center"/>
              <w:rPr>
                <w:rFonts w:ascii="Arial" w:hAnsi="Arial" w:cs="Arial"/>
                <w:sz w:val="20"/>
                <w:szCs w:val="20"/>
              </w:rPr>
            </w:pPr>
            <w:r>
              <w:rPr>
                <w:rFonts w:ascii="Arial" w:hAnsi="Arial" w:cs="Arial"/>
                <w:sz w:val="20"/>
                <w:szCs w:val="20"/>
              </w:rPr>
              <w:t>0.8%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50A1EC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04CA8A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EE7352"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1CADF2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EE027F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8695904"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3545D9E6"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3EBAF"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FD56B85" w14:textId="77777777" w:rsidR="00691A12" w:rsidRDefault="00691A12" w:rsidP="00691A12">
            <w:pPr>
              <w:rPr>
                <w:rFonts w:ascii="Arial" w:hAnsi="Arial" w:cs="Arial"/>
                <w:sz w:val="20"/>
                <w:szCs w:val="20"/>
              </w:rPr>
            </w:pPr>
            <w:r>
              <w:rPr>
                <w:rFonts w:ascii="Arial" w:hAnsi="Arial" w:cs="Arial"/>
                <w:sz w:val="20"/>
                <w:szCs w:val="20"/>
              </w:rPr>
              <w:t>Kennedy Donovan Center - Cape Cod &amp; Islands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98AAA1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7AB962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AC750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F11F74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F48ADC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23E4662"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1F212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74893AF" w14:textId="77777777" w:rsidR="00691A12" w:rsidRDefault="00691A12" w:rsidP="00691A12">
            <w:pPr>
              <w:jc w:val="center"/>
              <w:rPr>
                <w:rFonts w:ascii="Arial" w:hAnsi="Arial" w:cs="Arial"/>
                <w:sz w:val="20"/>
                <w:szCs w:val="20"/>
              </w:rPr>
            </w:pPr>
            <w:r>
              <w:rPr>
                <w:rFonts w:ascii="Arial" w:hAnsi="Arial" w:cs="Arial"/>
                <w:sz w:val="20"/>
                <w:szCs w:val="20"/>
              </w:rPr>
              <w:t>99.1%</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656A6B2" w14:textId="77777777" w:rsidR="00691A12" w:rsidRDefault="00691A12" w:rsidP="00691A12">
            <w:pPr>
              <w:jc w:val="center"/>
              <w:rPr>
                <w:rFonts w:ascii="Arial" w:hAnsi="Arial" w:cs="Arial"/>
                <w:sz w:val="20"/>
                <w:szCs w:val="20"/>
              </w:rPr>
            </w:pPr>
            <w:r>
              <w:rPr>
                <w:rFonts w:ascii="Arial" w:hAnsi="Arial" w:cs="Arial"/>
                <w:sz w:val="20"/>
                <w:szCs w:val="20"/>
              </w:rPr>
              <w:t>0.9%</w:t>
            </w:r>
          </w:p>
        </w:tc>
      </w:tr>
      <w:tr w:rsidR="00691A12" w:rsidRPr="008E5CE0" w14:paraId="565C72F9"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2139"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C986B49" w14:textId="77777777" w:rsidR="00691A12" w:rsidRDefault="00691A12" w:rsidP="00691A12">
            <w:pPr>
              <w:rPr>
                <w:rFonts w:ascii="Arial" w:hAnsi="Arial" w:cs="Arial"/>
                <w:sz w:val="20"/>
                <w:szCs w:val="20"/>
              </w:rPr>
            </w:pPr>
            <w:r>
              <w:rPr>
                <w:rFonts w:ascii="Arial" w:hAnsi="Arial" w:cs="Arial"/>
                <w:sz w:val="20"/>
                <w:szCs w:val="20"/>
              </w:rPr>
              <w:t>Kennedy Donovan Center- Attleboro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E58B8B9"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CB34594" w14:textId="77777777" w:rsidR="00691A12" w:rsidRDefault="00691A12" w:rsidP="00691A12">
            <w:pPr>
              <w:jc w:val="center"/>
              <w:rPr>
                <w:rFonts w:ascii="Arial" w:hAnsi="Arial" w:cs="Arial"/>
                <w:sz w:val="20"/>
                <w:szCs w:val="20"/>
              </w:rPr>
            </w:pPr>
            <w:r>
              <w:rPr>
                <w:rFonts w:ascii="Arial" w:hAnsi="Arial" w:cs="Arial"/>
                <w:sz w:val="20"/>
                <w:szCs w:val="20"/>
              </w:rPr>
              <w:t>96.8%</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813DB3" w14:textId="77777777" w:rsidR="00691A12" w:rsidRDefault="00691A12" w:rsidP="00691A12">
            <w:pPr>
              <w:jc w:val="center"/>
              <w:rPr>
                <w:rFonts w:ascii="Arial" w:hAnsi="Arial" w:cs="Arial"/>
                <w:sz w:val="20"/>
                <w:szCs w:val="20"/>
              </w:rPr>
            </w:pPr>
            <w:r>
              <w:rPr>
                <w:rFonts w:ascii="Arial" w:hAnsi="Arial" w:cs="Arial"/>
                <w:sz w:val="20"/>
                <w:szCs w:val="20"/>
              </w:rPr>
              <w:t>3.2%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D28A41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B2CCD3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0C8B6E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F1E9209"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2D571B5"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1781221" w14:textId="77777777" w:rsidR="00691A12" w:rsidRDefault="00691A12" w:rsidP="00691A12">
            <w:pPr>
              <w:jc w:val="center"/>
              <w:rPr>
                <w:rFonts w:ascii="Arial" w:hAnsi="Arial" w:cs="Arial"/>
                <w:sz w:val="20"/>
                <w:szCs w:val="20"/>
              </w:rPr>
            </w:pPr>
            <w:r>
              <w:rPr>
                <w:rFonts w:ascii="Arial" w:hAnsi="Arial" w:cs="Arial"/>
                <w:sz w:val="20"/>
                <w:szCs w:val="20"/>
              </w:rPr>
              <w:t>0.5%</w:t>
            </w:r>
          </w:p>
        </w:tc>
      </w:tr>
      <w:tr w:rsidR="00691A12" w:rsidRPr="008E5CE0" w14:paraId="2D5F526B"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3A561"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DDC5BCC" w14:textId="77777777" w:rsidR="00691A12" w:rsidRDefault="00691A12" w:rsidP="00691A12">
            <w:pPr>
              <w:rPr>
                <w:rFonts w:ascii="Arial" w:hAnsi="Arial" w:cs="Arial"/>
                <w:sz w:val="20"/>
                <w:szCs w:val="20"/>
              </w:rPr>
            </w:pPr>
            <w:r>
              <w:rPr>
                <w:rFonts w:ascii="Arial" w:hAnsi="Arial" w:cs="Arial"/>
                <w:sz w:val="20"/>
                <w:szCs w:val="20"/>
              </w:rPr>
              <w:t>Kennedy Donovan Center- Greater Plymouth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9BA679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F25EF50" w14:textId="77777777" w:rsidR="00691A12" w:rsidRDefault="00691A12" w:rsidP="00691A12">
            <w:pPr>
              <w:jc w:val="center"/>
              <w:rPr>
                <w:rFonts w:ascii="Arial" w:hAnsi="Arial" w:cs="Arial"/>
                <w:sz w:val="20"/>
                <w:szCs w:val="20"/>
              </w:rPr>
            </w:pPr>
            <w:r>
              <w:rPr>
                <w:rFonts w:ascii="Arial" w:hAnsi="Arial" w:cs="Arial"/>
                <w:sz w:val="20"/>
                <w:szCs w:val="20"/>
              </w:rPr>
              <w:t>96.7%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D5AC4E0" w14:textId="77777777" w:rsidR="00691A12" w:rsidRDefault="00691A12" w:rsidP="00691A12">
            <w:pPr>
              <w:jc w:val="center"/>
              <w:rPr>
                <w:rFonts w:ascii="Arial" w:hAnsi="Arial" w:cs="Arial"/>
                <w:sz w:val="20"/>
                <w:szCs w:val="20"/>
              </w:rPr>
            </w:pPr>
            <w:r>
              <w:rPr>
                <w:rFonts w:ascii="Arial" w:hAnsi="Arial" w:cs="Arial"/>
                <w:sz w:val="20"/>
                <w:szCs w:val="20"/>
              </w:rPr>
              <w:t>3.3%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3FA609"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AD166E2"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E64CE1C" w14:textId="77777777" w:rsidR="00691A12" w:rsidRDefault="00691A12" w:rsidP="00691A12">
            <w:pPr>
              <w:jc w:val="center"/>
              <w:rPr>
                <w:rFonts w:ascii="Arial" w:hAnsi="Arial" w:cs="Arial"/>
                <w:sz w:val="20"/>
                <w:szCs w:val="20"/>
              </w:rPr>
            </w:pPr>
            <w:r>
              <w:rPr>
                <w:rFonts w:ascii="Arial" w:hAnsi="Arial" w:cs="Arial"/>
                <w:sz w:val="20"/>
                <w:szCs w:val="20"/>
              </w:rPr>
              <w:t>0.6%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C43D220"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0E0FA2F"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1EA878F" w14:textId="77777777" w:rsidR="00691A12" w:rsidRDefault="00691A12" w:rsidP="00691A12">
            <w:pPr>
              <w:jc w:val="center"/>
              <w:rPr>
                <w:rFonts w:ascii="Arial" w:hAnsi="Arial" w:cs="Arial"/>
                <w:sz w:val="20"/>
                <w:szCs w:val="20"/>
              </w:rPr>
            </w:pPr>
            <w:r>
              <w:rPr>
                <w:rFonts w:ascii="Arial" w:hAnsi="Arial" w:cs="Arial"/>
                <w:sz w:val="20"/>
                <w:szCs w:val="20"/>
              </w:rPr>
              <w:t>0.6%</w:t>
            </w:r>
          </w:p>
        </w:tc>
      </w:tr>
      <w:tr w:rsidR="00691A12" w:rsidRPr="008E5CE0" w14:paraId="34D933FE"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98D2A"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6D96A3C" w14:textId="77777777" w:rsidR="00691A12" w:rsidRDefault="00691A12" w:rsidP="00691A12">
            <w:pPr>
              <w:rPr>
                <w:rFonts w:ascii="Arial" w:hAnsi="Arial" w:cs="Arial"/>
                <w:sz w:val="20"/>
                <w:szCs w:val="20"/>
              </w:rPr>
            </w:pPr>
            <w:r>
              <w:rPr>
                <w:rFonts w:ascii="Arial" w:hAnsi="Arial" w:cs="Arial"/>
                <w:sz w:val="20"/>
                <w:szCs w:val="20"/>
              </w:rPr>
              <w:t>Kennedy Donovan Center- New Bedford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DCD61C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B2DE5C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AD55AEF"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60E79E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466C51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5A3019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98073E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FEAC59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CAB5B44"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7B62A1D"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C6D85"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70F23D69" w14:textId="77777777" w:rsidR="00691A12" w:rsidRDefault="00691A12" w:rsidP="00691A12">
            <w:pPr>
              <w:rPr>
                <w:rFonts w:ascii="Arial" w:hAnsi="Arial" w:cs="Arial"/>
                <w:sz w:val="20"/>
                <w:szCs w:val="20"/>
              </w:rPr>
            </w:pPr>
            <w:r>
              <w:rPr>
                <w:rFonts w:ascii="Arial" w:hAnsi="Arial" w:cs="Arial"/>
                <w:sz w:val="20"/>
                <w:szCs w:val="20"/>
              </w:rPr>
              <w:t>Kennedy Donovan Center- South Central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82AEAE5"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1820F82" w14:textId="77777777" w:rsidR="00691A12" w:rsidRDefault="00691A12" w:rsidP="00691A12">
            <w:pPr>
              <w:jc w:val="center"/>
              <w:rPr>
                <w:rFonts w:ascii="Arial" w:hAnsi="Arial" w:cs="Arial"/>
                <w:sz w:val="20"/>
                <w:szCs w:val="20"/>
              </w:rPr>
            </w:pPr>
            <w:r>
              <w:rPr>
                <w:rFonts w:ascii="Arial" w:hAnsi="Arial" w:cs="Arial"/>
                <w:sz w:val="20"/>
                <w:szCs w:val="20"/>
              </w:rPr>
              <w:t>96.2%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99D089" w14:textId="77777777" w:rsidR="00691A12" w:rsidRDefault="00691A12" w:rsidP="00691A12">
            <w:pPr>
              <w:jc w:val="center"/>
              <w:rPr>
                <w:rFonts w:ascii="Arial" w:hAnsi="Arial" w:cs="Arial"/>
                <w:sz w:val="20"/>
                <w:szCs w:val="20"/>
              </w:rPr>
            </w:pPr>
            <w:r>
              <w:rPr>
                <w:rFonts w:ascii="Arial" w:hAnsi="Arial" w:cs="Arial"/>
                <w:sz w:val="20"/>
                <w:szCs w:val="20"/>
              </w:rPr>
              <w:t>3.8%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8E1D73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B0AECD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D2DD2D9"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1FE8C46"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D58312C" w14:textId="77777777" w:rsidR="00691A12" w:rsidRDefault="00691A12" w:rsidP="00691A12">
            <w:pPr>
              <w:jc w:val="center"/>
              <w:rPr>
                <w:rFonts w:ascii="Arial" w:hAnsi="Arial" w:cs="Arial"/>
                <w:sz w:val="20"/>
                <w:szCs w:val="20"/>
              </w:rPr>
            </w:pPr>
            <w:r>
              <w:rPr>
                <w:rFonts w:ascii="Arial" w:hAnsi="Arial" w:cs="Arial"/>
                <w:sz w:val="20"/>
                <w:szCs w:val="20"/>
              </w:rPr>
              <w:t>99.3%</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B63335C" w14:textId="77777777" w:rsidR="00691A12" w:rsidRDefault="00691A12" w:rsidP="00691A12">
            <w:pPr>
              <w:jc w:val="center"/>
              <w:rPr>
                <w:rFonts w:ascii="Arial" w:hAnsi="Arial" w:cs="Arial"/>
                <w:sz w:val="20"/>
                <w:szCs w:val="20"/>
              </w:rPr>
            </w:pPr>
            <w:r>
              <w:rPr>
                <w:rFonts w:ascii="Arial" w:hAnsi="Arial" w:cs="Arial"/>
                <w:sz w:val="20"/>
                <w:szCs w:val="20"/>
              </w:rPr>
              <w:t>0.7%</w:t>
            </w:r>
          </w:p>
        </w:tc>
      </w:tr>
      <w:tr w:rsidR="00691A12" w:rsidRPr="008E5CE0" w14:paraId="58DB9C89"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A5E45"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B7F5EB2" w14:textId="77777777" w:rsidR="00691A12" w:rsidRDefault="00691A12" w:rsidP="00691A12">
            <w:pPr>
              <w:rPr>
                <w:rFonts w:ascii="Arial" w:hAnsi="Arial" w:cs="Arial"/>
                <w:sz w:val="20"/>
                <w:szCs w:val="20"/>
              </w:rPr>
            </w:pPr>
            <w:r>
              <w:rPr>
                <w:rFonts w:ascii="Arial" w:hAnsi="Arial" w:cs="Arial"/>
                <w:sz w:val="20"/>
                <w:szCs w:val="20"/>
              </w:rPr>
              <w:t>May Center for EI</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060C68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BAC15CE" w14:textId="77777777" w:rsidR="00691A12" w:rsidRDefault="00691A12" w:rsidP="00691A12">
            <w:pPr>
              <w:jc w:val="center"/>
              <w:rPr>
                <w:rFonts w:ascii="Arial" w:hAnsi="Arial" w:cs="Arial"/>
                <w:sz w:val="20"/>
                <w:szCs w:val="20"/>
              </w:rPr>
            </w:pPr>
            <w:r>
              <w:rPr>
                <w:rFonts w:ascii="Arial" w:hAnsi="Arial" w:cs="Arial"/>
                <w:sz w:val="20"/>
                <w:szCs w:val="20"/>
              </w:rPr>
              <w:t>96.6%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3CD82F6" w14:textId="77777777" w:rsidR="00691A12" w:rsidRDefault="00691A12" w:rsidP="00691A12">
            <w:pPr>
              <w:jc w:val="center"/>
              <w:rPr>
                <w:rFonts w:ascii="Arial" w:hAnsi="Arial" w:cs="Arial"/>
                <w:sz w:val="20"/>
                <w:szCs w:val="20"/>
              </w:rPr>
            </w:pPr>
            <w:r>
              <w:rPr>
                <w:rFonts w:ascii="Arial" w:hAnsi="Arial" w:cs="Arial"/>
                <w:sz w:val="20"/>
                <w:szCs w:val="20"/>
              </w:rPr>
              <w:t>3.4%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25EC6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FEB583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2A3977D"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8F74CA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244B65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1147510"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48281AC3"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116AC"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369FBBB2" w14:textId="77777777" w:rsidR="00691A12" w:rsidRDefault="00691A12" w:rsidP="00691A12">
            <w:pPr>
              <w:rPr>
                <w:rFonts w:ascii="Arial" w:hAnsi="Arial" w:cs="Arial"/>
                <w:sz w:val="20"/>
                <w:szCs w:val="20"/>
              </w:rPr>
            </w:pPr>
            <w:r>
              <w:rPr>
                <w:rFonts w:ascii="Arial" w:hAnsi="Arial" w:cs="Arial"/>
                <w:sz w:val="20"/>
                <w:szCs w:val="20"/>
              </w:rPr>
              <w:t>Meeting Street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8F07535"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BCD280E" w14:textId="77777777" w:rsidR="00691A12" w:rsidRDefault="00691A12" w:rsidP="00691A12">
            <w:pPr>
              <w:jc w:val="center"/>
              <w:rPr>
                <w:rFonts w:ascii="Arial" w:hAnsi="Arial" w:cs="Arial"/>
                <w:sz w:val="20"/>
                <w:szCs w:val="20"/>
              </w:rPr>
            </w:pPr>
            <w:r>
              <w:rPr>
                <w:rFonts w:ascii="Arial" w:hAnsi="Arial" w:cs="Arial"/>
                <w:sz w:val="20"/>
                <w:szCs w:val="20"/>
              </w:rPr>
              <w:t>95.5%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866498" w14:textId="77777777" w:rsidR="00691A12" w:rsidRDefault="00691A12" w:rsidP="00691A12">
            <w:pPr>
              <w:jc w:val="center"/>
              <w:rPr>
                <w:rFonts w:ascii="Arial" w:hAnsi="Arial" w:cs="Arial"/>
                <w:sz w:val="20"/>
                <w:szCs w:val="20"/>
              </w:rPr>
            </w:pPr>
            <w:r>
              <w:rPr>
                <w:rFonts w:ascii="Arial" w:hAnsi="Arial" w:cs="Arial"/>
                <w:sz w:val="20"/>
                <w:szCs w:val="20"/>
              </w:rPr>
              <w:t>4.5%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6CE0E4F"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A07C68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7586DC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679513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72DEC4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7CEEB5D"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7CA9492"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78BB9"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1D80CB9" w14:textId="77777777" w:rsidR="00691A12" w:rsidRDefault="00691A12" w:rsidP="00691A12">
            <w:pPr>
              <w:rPr>
                <w:rFonts w:ascii="Arial" w:hAnsi="Arial" w:cs="Arial"/>
                <w:sz w:val="20"/>
                <w:szCs w:val="20"/>
              </w:rPr>
            </w:pPr>
            <w:r>
              <w:rPr>
                <w:rFonts w:ascii="Arial" w:hAnsi="Arial" w:cs="Arial"/>
                <w:sz w:val="20"/>
                <w:szCs w:val="20"/>
              </w:rPr>
              <w:t>Minute Man Arc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86D113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B3A360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38B771"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1E2234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B70EBC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611407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E27DD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202FA9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7558B38"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93D50F5"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28BD8"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9AB990A" w14:textId="77777777" w:rsidR="00691A12" w:rsidRDefault="00691A12" w:rsidP="00691A12">
            <w:pPr>
              <w:rPr>
                <w:rFonts w:ascii="Arial" w:hAnsi="Arial" w:cs="Arial"/>
                <w:sz w:val="20"/>
                <w:szCs w:val="20"/>
              </w:rPr>
            </w:pPr>
            <w:r>
              <w:rPr>
                <w:rFonts w:ascii="Arial" w:hAnsi="Arial" w:cs="Arial"/>
                <w:sz w:val="20"/>
                <w:szCs w:val="20"/>
              </w:rPr>
              <w:t>Northeast Arc EI- Northshore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71AD79F"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BCEB113" w14:textId="77777777" w:rsidR="00691A12" w:rsidRDefault="00691A12" w:rsidP="00691A12">
            <w:pPr>
              <w:jc w:val="center"/>
              <w:rPr>
                <w:rFonts w:ascii="Arial" w:hAnsi="Arial" w:cs="Arial"/>
                <w:sz w:val="20"/>
                <w:szCs w:val="20"/>
              </w:rPr>
            </w:pPr>
            <w:r>
              <w:rPr>
                <w:rFonts w:ascii="Arial" w:hAnsi="Arial" w:cs="Arial"/>
                <w:sz w:val="20"/>
                <w:szCs w:val="20"/>
              </w:rPr>
              <w:t>88.3%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6BF639" w14:textId="77777777" w:rsidR="00691A12" w:rsidRDefault="00691A12" w:rsidP="00691A12">
            <w:pPr>
              <w:jc w:val="center"/>
              <w:rPr>
                <w:rFonts w:ascii="Arial" w:hAnsi="Arial" w:cs="Arial"/>
                <w:sz w:val="20"/>
                <w:szCs w:val="20"/>
              </w:rPr>
            </w:pPr>
            <w:r>
              <w:rPr>
                <w:rFonts w:ascii="Arial" w:hAnsi="Arial" w:cs="Arial"/>
                <w:sz w:val="20"/>
                <w:szCs w:val="20"/>
              </w:rPr>
              <w:t>11.7%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FD1DE1F"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14316F0" w14:textId="77777777" w:rsidR="00691A12" w:rsidRDefault="00691A12" w:rsidP="00691A12">
            <w:pPr>
              <w:jc w:val="center"/>
              <w:rPr>
                <w:rFonts w:ascii="Arial" w:hAnsi="Arial" w:cs="Arial"/>
                <w:sz w:val="20"/>
                <w:szCs w:val="20"/>
              </w:rPr>
            </w:pPr>
            <w:r>
              <w:rPr>
                <w:rFonts w:ascii="Arial" w:hAnsi="Arial" w:cs="Arial"/>
                <w:sz w:val="20"/>
                <w:szCs w:val="20"/>
              </w:rPr>
              <w:t>99.3%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5D3E090" w14:textId="77777777" w:rsidR="00691A12" w:rsidRDefault="00691A12" w:rsidP="00691A12">
            <w:pPr>
              <w:jc w:val="center"/>
              <w:rPr>
                <w:rFonts w:ascii="Arial" w:hAnsi="Arial" w:cs="Arial"/>
                <w:sz w:val="20"/>
                <w:szCs w:val="20"/>
              </w:rPr>
            </w:pPr>
            <w:r>
              <w:rPr>
                <w:rFonts w:ascii="Arial" w:hAnsi="Arial" w:cs="Arial"/>
                <w:sz w:val="20"/>
                <w:szCs w:val="20"/>
              </w:rPr>
              <w:t>0.7%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C5AB30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92EEA7" w14:textId="77777777" w:rsidR="00691A12" w:rsidRDefault="00691A12" w:rsidP="00691A12">
            <w:pPr>
              <w:jc w:val="center"/>
              <w:rPr>
                <w:rFonts w:ascii="Arial" w:hAnsi="Arial" w:cs="Arial"/>
                <w:sz w:val="20"/>
                <w:szCs w:val="20"/>
              </w:rPr>
            </w:pPr>
            <w:r>
              <w:rPr>
                <w:rFonts w:ascii="Arial" w:hAnsi="Arial" w:cs="Arial"/>
                <w:sz w:val="20"/>
                <w:szCs w:val="20"/>
              </w:rPr>
              <w:t>98.2%</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45DA7813" w14:textId="77777777" w:rsidR="00691A12" w:rsidRDefault="00691A12" w:rsidP="00691A12">
            <w:pPr>
              <w:jc w:val="center"/>
              <w:rPr>
                <w:rFonts w:ascii="Arial" w:hAnsi="Arial" w:cs="Arial"/>
                <w:sz w:val="20"/>
                <w:szCs w:val="20"/>
              </w:rPr>
            </w:pPr>
            <w:r>
              <w:rPr>
                <w:rFonts w:ascii="Arial" w:hAnsi="Arial" w:cs="Arial"/>
                <w:sz w:val="20"/>
                <w:szCs w:val="20"/>
              </w:rPr>
              <w:t>1.8%</w:t>
            </w:r>
          </w:p>
        </w:tc>
      </w:tr>
      <w:tr w:rsidR="00691A12" w:rsidRPr="008E5CE0" w14:paraId="18244679"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7C1F5"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71B8D6FA" w14:textId="77777777" w:rsidR="00691A12" w:rsidRDefault="00691A12" w:rsidP="00691A12">
            <w:pPr>
              <w:rPr>
                <w:rFonts w:ascii="Arial" w:hAnsi="Arial" w:cs="Arial"/>
                <w:sz w:val="20"/>
                <w:szCs w:val="20"/>
              </w:rPr>
            </w:pPr>
            <w:r>
              <w:rPr>
                <w:rFonts w:ascii="Arial" w:hAnsi="Arial" w:cs="Arial"/>
                <w:sz w:val="20"/>
                <w:szCs w:val="20"/>
              </w:rPr>
              <w:t>Northeast Arc EI-Cape Ann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B1C2224"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1569984" w14:textId="77777777" w:rsidR="00691A12" w:rsidRDefault="00691A12" w:rsidP="00691A12">
            <w:pPr>
              <w:jc w:val="center"/>
              <w:rPr>
                <w:rFonts w:ascii="Arial" w:hAnsi="Arial" w:cs="Arial"/>
                <w:sz w:val="20"/>
                <w:szCs w:val="20"/>
              </w:rPr>
            </w:pPr>
            <w:r>
              <w:rPr>
                <w:rFonts w:ascii="Arial" w:hAnsi="Arial" w:cs="Arial"/>
                <w:sz w:val="20"/>
                <w:szCs w:val="20"/>
              </w:rPr>
              <w:t>98.1%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4C4002" w14:textId="77777777" w:rsidR="00691A12" w:rsidRDefault="00691A12" w:rsidP="00691A12">
            <w:pPr>
              <w:jc w:val="center"/>
              <w:rPr>
                <w:rFonts w:ascii="Arial" w:hAnsi="Arial" w:cs="Arial"/>
                <w:sz w:val="20"/>
                <w:szCs w:val="20"/>
              </w:rPr>
            </w:pPr>
            <w:r>
              <w:rPr>
                <w:rFonts w:ascii="Arial" w:hAnsi="Arial" w:cs="Arial"/>
                <w:sz w:val="20"/>
                <w:szCs w:val="20"/>
              </w:rPr>
              <w:t>1.9%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406B8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C6951D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F746E81"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0C031D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843E86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038A526"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6A813B5"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0551E"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1BE3AD9" w14:textId="77777777" w:rsidR="00691A12" w:rsidRDefault="00691A12" w:rsidP="00691A12">
            <w:pPr>
              <w:rPr>
                <w:rFonts w:ascii="Arial" w:hAnsi="Arial" w:cs="Arial"/>
                <w:sz w:val="20"/>
                <w:szCs w:val="20"/>
              </w:rPr>
            </w:pPr>
            <w:r>
              <w:rPr>
                <w:rFonts w:ascii="Arial" w:hAnsi="Arial" w:cs="Arial"/>
                <w:sz w:val="20"/>
                <w:szCs w:val="20"/>
              </w:rPr>
              <w:t>Northern Berkshire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9E43F71"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62BD20" w14:textId="77777777" w:rsidR="00691A12" w:rsidRDefault="00691A12" w:rsidP="00691A12">
            <w:pPr>
              <w:jc w:val="center"/>
              <w:rPr>
                <w:rFonts w:ascii="Arial" w:hAnsi="Arial" w:cs="Arial"/>
                <w:sz w:val="20"/>
                <w:szCs w:val="20"/>
              </w:rPr>
            </w:pPr>
            <w:r>
              <w:rPr>
                <w:rFonts w:ascii="Arial" w:hAnsi="Arial" w:cs="Arial"/>
                <w:sz w:val="20"/>
                <w:szCs w:val="20"/>
              </w:rPr>
              <w:t>97.8%</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FE54C3" w14:textId="77777777" w:rsidR="00691A12" w:rsidRDefault="00691A12" w:rsidP="00691A12">
            <w:pPr>
              <w:jc w:val="center"/>
              <w:rPr>
                <w:rFonts w:ascii="Arial" w:hAnsi="Arial" w:cs="Arial"/>
                <w:sz w:val="20"/>
                <w:szCs w:val="20"/>
              </w:rPr>
            </w:pPr>
            <w:r>
              <w:rPr>
                <w:rFonts w:ascii="Arial" w:hAnsi="Arial" w:cs="Arial"/>
                <w:sz w:val="20"/>
                <w:szCs w:val="20"/>
              </w:rPr>
              <w:t>2.2%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A06720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451C21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F910CF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AAE9D8"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9D9F15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90B6ED7"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399480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8EC49"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565D64CA" w14:textId="77777777" w:rsidR="00691A12" w:rsidRDefault="00691A12" w:rsidP="00691A12">
            <w:pPr>
              <w:rPr>
                <w:rFonts w:ascii="Arial" w:hAnsi="Arial" w:cs="Arial"/>
                <w:sz w:val="20"/>
                <w:szCs w:val="20"/>
              </w:rPr>
            </w:pPr>
            <w:r>
              <w:rPr>
                <w:rFonts w:ascii="Arial" w:hAnsi="Arial" w:cs="Arial"/>
                <w:sz w:val="20"/>
                <w:szCs w:val="20"/>
              </w:rPr>
              <w:t>Pediatric Development Center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F0830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0DFA817" w14:textId="77777777" w:rsidR="00691A12" w:rsidRDefault="00691A12" w:rsidP="00691A12">
            <w:pPr>
              <w:jc w:val="center"/>
              <w:rPr>
                <w:rFonts w:ascii="Arial" w:hAnsi="Arial" w:cs="Arial"/>
                <w:sz w:val="20"/>
                <w:szCs w:val="20"/>
              </w:rPr>
            </w:pPr>
            <w:r>
              <w:rPr>
                <w:rFonts w:ascii="Arial" w:hAnsi="Arial" w:cs="Arial"/>
                <w:sz w:val="20"/>
                <w:szCs w:val="20"/>
              </w:rPr>
              <w:t>97.9%</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40608E" w14:textId="77777777" w:rsidR="00691A12" w:rsidRDefault="00691A12" w:rsidP="00691A12">
            <w:pPr>
              <w:jc w:val="center"/>
              <w:rPr>
                <w:rFonts w:ascii="Arial" w:hAnsi="Arial" w:cs="Arial"/>
                <w:sz w:val="20"/>
                <w:szCs w:val="20"/>
              </w:rPr>
            </w:pPr>
            <w:r>
              <w:rPr>
                <w:rFonts w:ascii="Arial" w:hAnsi="Arial" w:cs="Arial"/>
                <w:sz w:val="20"/>
                <w:szCs w:val="20"/>
              </w:rPr>
              <w:t>2.1%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3C51E7F"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C2FD216" w14:textId="77777777" w:rsidR="00691A12" w:rsidRDefault="00691A12" w:rsidP="00691A12">
            <w:pPr>
              <w:jc w:val="center"/>
              <w:rPr>
                <w:rFonts w:ascii="Arial" w:hAnsi="Arial" w:cs="Arial"/>
                <w:sz w:val="20"/>
                <w:szCs w:val="20"/>
              </w:rPr>
            </w:pPr>
            <w:r>
              <w:rPr>
                <w:rFonts w:ascii="Arial" w:hAnsi="Arial" w:cs="Arial"/>
                <w:sz w:val="20"/>
                <w:szCs w:val="20"/>
              </w:rPr>
              <w:t>98.4%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19BA208" w14:textId="77777777" w:rsidR="00691A12" w:rsidRDefault="00691A12" w:rsidP="00691A12">
            <w:pPr>
              <w:jc w:val="center"/>
              <w:rPr>
                <w:rFonts w:ascii="Arial" w:hAnsi="Arial" w:cs="Arial"/>
                <w:sz w:val="20"/>
                <w:szCs w:val="20"/>
              </w:rPr>
            </w:pPr>
            <w:r>
              <w:rPr>
                <w:rFonts w:ascii="Arial" w:hAnsi="Arial" w:cs="Arial"/>
                <w:sz w:val="20"/>
                <w:szCs w:val="20"/>
              </w:rPr>
              <w:t>1.6%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A3F97A"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FA69EBA" w14:textId="77777777" w:rsidR="00691A12" w:rsidRDefault="00691A12" w:rsidP="00691A12">
            <w:pPr>
              <w:jc w:val="center"/>
              <w:rPr>
                <w:rFonts w:ascii="Arial" w:hAnsi="Arial" w:cs="Arial"/>
                <w:sz w:val="20"/>
                <w:szCs w:val="20"/>
              </w:rPr>
            </w:pPr>
            <w:r>
              <w:rPr>
                <w:rFonts w:ascii="Arial" w:hAnsi="Arial" w:cs="Arial"/>
                <w:sz w:val="20"/>
                <w:szCs w:val="20"/>
              </w:rPr>
              <w:t>97.0%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6242482" w14:textId="77777777" w:rsidR="00691A12" w:rsidRDefault="00691A12" w:rsidP="00691A12">
            <w:pPr>
              <w:jc w:val="center"/>
              <w:rPr>
                <w:rFonts w:ascii="Arial" w:hAnsi="Arial" w:cs="Arial"/>
                <w:sz w:val="20"/>
                <w:szCs w:val="20"/>
              </w:rPr>
            </w:pPr>
            <w:r>
              <w:rPr>
                <w:rFonts w:ascii="Arial" w:hAnsi="Arial" w:cs="Arial"/>
                <w:sz w:val="20"/>
                <w:szCs w:val="20"/>
              </w:rPr>
              <w:t>3.0%</w:t>
            </w:r>
          </w:p>
        </w:tc>
      </w:tr>
      <w:tr w:rsidR="00691A12" w:rsidRPr="008E5CE0" w14:paraId="0B53CF8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CDBE2"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D3C2E71" w14:textId="77777777" w:rsidR="00691A12" w:rsidRDefault="00691A12" w:rsidP="00691A12">
            <w:pPr>
              <w:rPr>
                <w:rFonts w:ascii="Arial" w:hAnsi="Arial" w:cs="Arial"/>
                <w:sz w:val="20"/>
                <w:szCs w:val="20"/>
              </w:rPr>
            </w:pPr>
            <w:r>
              <w:rPr>
                <w:rFonts w:ascii="Arial" w:hAnsi="Arial" w:cs="Arial"/>
                <w:sz w:val="20"/>
                <w:szCs w:val="20"/>
              </w:rPr>
              <w:t>Pediatric Development Center South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8CE678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165EADA" w14:textId="77777777" w:rsidR="00691A12" w:rsidRDefault="00691A12" w:rsidP="00691A12">
            <w:pPr>
              <w:jc w:val="center"/>
              <w:rPr>
                <w:rFonts w:ascii="Arial" w:hAnsi="Arial" w:cs="Arial"/>
                <w:sz w:val="20"/>
                <w:szCs w:val="20"/>
              </w:rPr>
            </w:pPr>
            <w:r>
              <w:rPr>
                <w:rFonts w:ascii="Arial" w:hAnsi="Arial" w:cs="Arial"/>
                <w:sz w:val="20"/>
                <w:szCs w:val="20"/>
              </w:rPr>
              <w:t>94.1%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EF7427" w14:textId="77777777" w:rsidR="00691A12" w:rsidRDefault="00691A12" w:rsidP="00691A12">
            <w:pPr>
              <w:jc w:val="center"/>
              <w:rPr>
                <w:rFonts w:ascii="Arial" w:hAnsi="Arial" w:cs="Arial"/>
                <w:sz w:val="20"/>
                <w:szCs w:val="20"/>
              </w:rPr>
            </w:pPr>
            <w:r>
              <w:rPr>
                <w:rFonts w:ascii="Arial" w:hAnsi="Arial" w:cs="Arial"/>
                <w:sz w:val="20"/>
                <w:szCs w:val="20"/>
              </w:rPr>
              <w:t>5.9%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647D688"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CFDFB7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A5F3A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7822B0E"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7BAB7E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12E6134"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5AC9CD9E"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D1409"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D065445" w14:textId="77777777" w:rsidR="00691A12" w:rsidRDefault="00691A12" w:rsidP="00691A12">
            <w:pPr>
              <w:rPr>
                <w:rFonts w:ascii="Arial" w:hAnsi="Arial" w:cs="Arial"/>
                <w:sz w:val="20"/>
                <w:szCs w:val="20"/>
              </w:rPr>
            </w:pPr>
            <w:r>
              <w:rPr>
                <w:rFonts w:ascii="Arial" w:hAnsi="Arial" w:cs="Arial"/>
                <w:sz w:val="20"/>
                <w:szCs w:val="20"/>
              </w:rPr>
              <w:t>People Incorporated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6DB9AFB"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1D566B2"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D1C0DD" w14:textId="77777777" w:rsidR="00691A12" w:rsidRDefault="00691A12" w:rsidP="00691A12">
            <w:pPr>
              <w:jc w:val="center"/>
              <w:rPr>
                <w:rFonts w:ascii="Arial" w:hAnsi="Arial" w:cs="Arial"/>
                <w:sz w:val="20"/>
                <w:szCs w:val="20"/>
              </w:rPr>
            </w:pPr>
            <w:r>
              <w:rPr>
                <w:rFonts w:ascii="Arial" w:hAnsi="Arial" w:cs="Arial"/>
                <w:sz w:val="20"/>
                <w:szCs w:val="20"/>
              </w:rPr>
              <w:t>0.5%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3E09E0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B1C224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15CCC0C"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0CCDA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63ABC6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65AF730"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1136FAA"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216CB"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E912EE8" w14:textId="77777777" w:rsidR="00691A12" w:rsidRDefault="00691A12" w:rsidP="00691A12">
            <w:pPr>
              <w:rPr>
                <w:rFonts w:ascii="Arial" w:hAnsi="Arial" w:cs="Arial"/>
                <w:sz w:val="20"/>
                <w:szCs w:val="20"/>
              </w:rPr>
            </w:pPr>
            <w:proofErr w:type="spellStart"/>
            <w:r>
              <w:rPr>
                <w:rFonts w:ascii="Arial" w:hAnsi="Arial" w:cs="Arial"/>
                <w:sz w:val="20"/>
                <w:szCs w:val="20"/>
              </w:rPr>
              <w:t>Pernet</w:t>
            </w:r>
            <w:proofErr w:type="spellEnd"/>
            <w:r>
              <w:rPr>
                <w:rFonts w:ascii="Arial" w:hAnsi="Arial" w:cs="Arial"/>
                <w:sz w:val="20"/>
                <w:szCs w:val="20"/>
              </w:rPr>
              <w:t xml:space="preserv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C146D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BC831D4"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2C4592"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F75A45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F2D8CB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7B5744"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3CF93F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D6B159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026F1B5"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D55FB83"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FAE77"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BC4DFAE" w14:textId="77777777" w:rsidR="00691A12" w:rsidRDefault="00691A12" w:rsidP="00691A12">
            <w:pPr>
              <w:rPr>
                <w:rFonts w:ascii="Arial" w:hAnsi="Arial" w:cs="Arial"/>
                <w:sz w:val="20"/>
                <w:szCs w:val="20"/>
              </w:rPr>
            </w:pPr>
            <w:r>
              <w:rPr>
                <w:rFonts w:ascii="Arial" w:hAnsi="Arial" w:cs="Arial"/>
                <w:sz w:val="20"/>
                <w:szCs w:val="20"/>
              </w:rPr>
              <w:t>Riverside Early Intervention - Needham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C5BE8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F2AE9E1"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5B365B"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240FDD3"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2566D6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8AFFC09"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264A32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D4371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D51FCA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D479851"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ECBFF"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7504D5C4"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Brockton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89C221"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0E944A1" w14:textId="77777777" w:rsidR="00691A12" w:rsidRDefault="00691A12" w:rsidP="00691A12">
            <w:pPr>
              <w:jc w:val="center"/>
              <w:rPr>
                <w:rFonts w:ascii="Arial" w:hAnsi="Arial" w:cs="Arial"/>
                <w:sz w:val="20"/>
                <w:szCs w:val="20"/>
              </w:rPr>
            </w:pPr>
            <w:r>
              <w:rPr>
                <w:rFonts w:ascii="Arial" w:hAnsi="Arial" w:cs="Arial"/>
                <w:sz w:val="20"/>
                <w:szCs w:val="20"/>
              </w:rPr>
              <w:t>99.2%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FAA9C2" w14:textId="77777777" w:rsidR="00691A12" w:rsidRDefault="00691A12" w:rsidP="00691A12">
            <w:pPr>
              <w:jc w:val="center"/>
              <w:rPr>
                <w:rFonts w:ascii="Arial" w:hAnsi="Arial" w:cs="Arial"/>
                <w:sz w:val="20"/>
                <w:szCs w:val="20"/>
              </w:rPr>
            </w:pPr>
            <w:r>
              <w:rPr>
                <w:rFonts w:ascii="Arial" w:hAnsi="Arial" w:cs="Arial"/>
                <w:sz w:val="20"/>
                <w:szCs w:val="20"/>
              </w:rPr>
              <w:t>0.8%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4F461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240358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45126DF"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84D1BC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12F2E8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A19DD3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52801330"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040A" w14:textId="77777777" w:rsidR="00691A12" w:rsidRDefault="00691A12" w:rsidP="00691A12">
            <w:pPr>
              <w:rPr>
                <w:rFonts w:ascii="Arial" w:hAnsi="Arial" w:cs="Arial"/>
                <w:sz w:val="20"/>
                <w:szCs w:val="20"/>
              </w:rPr>
            </w:pPr>
            <w:r>
              <w:rPr>
                <w:rFonts w:ascii="Arial" w:hAnsi="Arial" w:cs="Arial"/>
                <w:sz w:val="20"/>
                <w:szCs w:val="20"/>
              </w:rPr>
              <w:t>Southeast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51C6B857"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Fall River/Swansea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9AD119"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15490B7" w14:textId="77777777" w:rsidR="00691A12" w:rsidRDefault="00691A12" w:rsidP="00691A12">
            <w:pPr>
              <w:jc w:val="center"/>
              <w:rPr>
                <w:rFonts w:ascii="Arial" w:hAnsi="Arial" w:cs="Arial"/>
                <w:sz w:val="20"/>
                <w:szCs w:val="20"/>
              </w:rPr>
            </w:pPr>
            <w:r>
              <w:rPr>
                <w:rFonts w:ascii="Arial" w:hAnsi="Arial" w:cs="Arial"/>
                <w:sz w:val="20"/>
                <w:szCs w:val="20"/>
              </w:rPr>
              <w:t>96.3%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406DC9" w14:textId="77777777" w:rsidR="00691A12" w:rsidRDefault="00691A12" w:rsidP="00691A12">
            <w:pPr>
              <w:jc w:val="center"/>
              <w:rPr>
                <w:rFonts w:ascii="Arial" w:hAnsi="Arial" w:cs="Arial"/>
                <w:sz w:val="20"/>
                <w:szCs w:val="20"/>
              </w:rPr>
            </w:pPr>
            <w:r>
              <w:rPr>
                <w:rFonts w:ascii="Arial" w:hAnsi="Arial" w:cs="Arial"/>
                <w:sz w:val="20"/>
                <w:szCs w:val="20"/>
              </w:rPr>
              <w:t>3.7%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6C07F6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1E561E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E9F99E"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619F14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C4AD4B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DCF3DBB"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6AC1A52"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CF3A1"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CCB1D22"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Framingham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29A3A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37812B7" w14:textId="77777777" w:rsidR="00691A12" w:rsidRDefault="00691A12" w:rsidP="00691A12">
            <w:pPr>
              <w:jc w:val="center"/>
              <w:rPr>
                <w:rFonts w:ascii="Arial" w:hAnsi="Arial" w:cs="Arial"/>
                <w:sz w:val="20"/>
                <w:szCs w:val="20"/>
              </w:rPr>
            </w:pPr>
            <w:r>
              <w:rPr>
                <w:rFonts w:ascii="Arial" w:hAnsi="Arial" w:cs="Arial"/>
                <w:sz w:val="20"/>
                <w:szCs w:val="20"/>
              </w:rPr>
              <w:t>97.7%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72B02D" w14:textId="77777777" w:rsidR="00691A12" w:rsidRDefault="00691A12" w:rsidP="00691A12">
            <w:pPr>
              <w:jc w:val="center"/>
              <w:rPr>
                <w:rFonts w:ascii="Arial" w:hAnsi="Arial" w:cs="Arial"/>
                <w:sz w:val="20"/>
                <w:szCs w:val="20"/>
              </w:rPr>
            </w:pPr>
            <w:r>
              <w:rPr>
                <w:rFonts w:ascii="Arial" w:hAnsi="Arial" w:cs="Arial"/>
                <w:sz w:val="20"/>
                <w:szCs w:val="20"/>
              </w:rPr>
              <w:t>2.3%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DD82F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EF53429"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FDEF638"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98766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F03C9E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F6667E3"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27E3EBC"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AB818"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5F557AC"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Lawrence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0312B23"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950CCC3" w14:textId="77777777" w:rsidR="00691A12" w:rsidRDefault="00691A12" w:rsidP="00691A12">
            <w:pPr>
              <w:jc w:val="center"/>
              <w:rPr>
                <w:rFonts w:ascii="Arial" w:hAnsi="Arial" w:cs="Arial"/>
                <w:sz w:val="20"/>
                <w:szCs w:val="20"/>
              </w:rPr>
            </w:pPr>
            <w:r>
              <w:rPr>
                <w:rFonts w:ascii="Arial" w:hAnsi="Arial" w:cs="Arial"/>
                <w:sz w:val="20"/>
                <w:szCs w:val="20"/>
              </w:rPr>
              <w:t>98.6%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BCC0FD0" w14:textId="77777777" w:rsidR="00691A12" w:rsidRDefault="00691A12" w:rsidP="00691A12">
            <w:pPr>
              <w:jc w:val="center"/>
              <w:rPr>
                <w:rFonts w:ascii="Arial" w:hAnsi="Arial" w:cs="Arial"/>
                <w:sz w:val="20"/>
                <w:szCs w:val="20"/>
              </w:rPr>
            </w:pPr>
            <w:r>
              <w:rPr>
                <w:rFonts w:ascii="Arial" w:hAnsi="Arial" w:cs="Arial"/>
                <w:sz w:val="20"/>
                <w:szCs w:val="20"/>
              </w:rPr>
              <w:t>1.4%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E87502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81B3E8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83B0189"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AB6B09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DA1B087"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EFE07CE"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6E4A633"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95E0F"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03DA1BED"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Lowell</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6E0898"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54CA395" w14:textId="77777777" w:rsidR="00691A12" w:rsidRDefault="00691A12" w:rsidP="00691A12">
            <w:pPr>
              <w:jc w:val="center"/>
              <w:rPr>
                <w:rFonts w:ascii="Arial" w:hAnsi="Arial" w:cs="Arial"/>
                <w:sz w:val="20"/>
                <w:szCs w:val="20"/>
              </w:rPr>
            </w:pPr>
            <w:r>
              <w:rPr>
                <w:rFonts w:ascii="Arial" w:hAnsi="Arial" w:cs="Arial"/>
                <w:sz w:val="20"/>
                <w:szCs w:val="20"/>
              </w:rPr>
              <w:t>99.2%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2C6856" w14:textId="77777777" w:rsidR="00691A12" w:rsidRDefault="00691A12" w:rsidP="00691A12">
            <w:pPr>
              <w:jc w:val="center"/>
              <w:rPr>
                <w:rFonts w:ascii="Arial" w:hAnsi="Arial" w:cs="Arial"/>
                <w:sz w:val="20"/>
                <w:szCs w:val="20"/>
              </w:rPr>
            </w:pPr>
            <w:r>
              <w:rPr>
                <w:rFonts w:ascii="Arial" w:hAnsi="Arial" w:cs="Arial"/>
                <w:sz w:val="20"/>
                <w:szCs w:val="20"/>
              </w:rPr>
              <w:t>0.8%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ABA9F2"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A388C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AC1ED70"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CBECAA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E71A19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85102C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621DB0B5"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8A973"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9198017" w14:textId="77777777" w:rsidR="00691A12" w:rsidRDefault="00691A12" w:rsidP="00691A12">
            <w:pPr>
              <w:rPr>
                <w:rFonts w:ascii="Arial" w:hAnsi="Arial" w:cs="Arial"/>
                <w:sz w:val="20"/>
                <w:szCs w:val="20"/>
              </w:rPr>
            </w:pPr>
            <w:r>
              <w:rPr>
                <w:rFonts w:ascii="Arial" w:hAnsi="Arial" w:cs="Arial"/>
                <w:sz w:val="20"/>
                <w:szCs w:val="20"/>
              </w:rPr>
              <w:t>South Bay Community Services - Early Childhood, Worcester</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53A7A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E52AAF2" w14:textId="77777777" w:rsidR="00691A12" w:rsidRDefault="00691A12" w:rsidP="00691A12">
            <w:pPr>
              <w:jc w:val="center"/>
              <w:rPr>
                <w:rFonts w:ascii="Arial" w:hAnsi="Arial" w:cs="Arial"/>
                <w:sz w:val="20"/>
                <w:szCs w:val="20"/>
              </w:rPr>
            </w:pPr>
            <w:r>
              <w:rPr>
                <w:rFonts w:ascii="Arial" w:hAnsi="Arial" w:cs="Arial"/>
                <w:sz w:val="20"/>
                <w:szCs w:val="20"/>
              </w:rPr>
              <w:t>98.6%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74EF7E" w14:textId="77777777" w:rsidR="00691A12" w:rsidRDefault="00691A12" w:rsidP="00691A12">
            <w:pPr>
              <w:jc w:val="center"/>
              <w:rPr>
                <w:rFonts w:ascii="Arial" w:hAnsi="Arial" w:cs="Arial"/>
                <w:sz w:val="20"/>
                <w:szCs w:val="20"/>
              </w:rPr>
            </w:pPr>
            <w:r>
              <w:rPr>
                <w:rFonts w:ascii="Arial" w:hAnsi="Arial" w:cs="Arial"/>
                <w:sz w:val="20"/>
                <w:szCs w:val="20"/>
              </w:rPr>
              <w:t>1.4%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5147CA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DFE0DB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622962"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DA7C1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D6DF2F"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43CF8B2"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2453915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10D43"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31368055" w14:textId="77777777" w:rsidR="00691A12" w:rsidRDefault="00691A12" w:rsidP="00691A12">
            <w:pPr>
              <w:rPr>
                <w:rFonts w:ascii="Arial" w:hAnsi="Arial" w:cs="Arial"/>
                <w:sz w:val="20"/>
                <w:szCs w:val="20"/>
              </w:rPr>
            </w:pPr>
            <w:r>
              <w:rPr>
                <w:rFonts w:ascii="Arial" w:hAnsi="Arial" w:cs="Arial"/>
                <w:sz w:val="20"/>
                <w:szCs w:val="20"/>
              </w:rPr>
              <w:t>Step One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E6112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F2DAC17" w14:textId="77777777" w:rsidR="00691A12" w:rsidRDefault="00691A12" w:rsidP="00691A12">
            <w:pPr>
              <w:jc w:val="center"/>
              <w:rPr>
                <w:rFonts w:ascii="Arial" w:hAnsi="Arial" w:cs="Arial"/>
                <w:sz w:val="20"/>
                <w:szCs w:val="20"/>
              </w:rPr>
            </w:pPr>
            <w:r>
              <w:rPr>
                <w:rFonts w:ascii="Arial" w:hAnsi="Arial" w:cs="Arial"/>
                <w:sz w:val="20"/>
                <w:szCs w:val="20"/>
              </w:rPr>
              <w:t>97.1%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2F9F6F" w14:textId="77777777" w:rsidR="00691A12" w:rsidRDefault="00691A12" w:rsidP="00691A12">
            <w:pPr>
              <w:jc w:val="center"/>
              <w:rPr>
                <w:rFonts w:ascii="Arial" w:hAnsi="Arial" w:cs="Arial"/>
                <w:sz w:val="20"/>
                <w:szCs w:val="20"/>
              </w:rPr>
            </w:pPr>
            <w:r>
              <w:rPr>
                <w:rFonts w:ascii="Arial" w:hAnsi="Arial" w:cs="Arial"/>
                <w:sz w:val="20"/>
                <w:szCs w:val="20"/>
              </w:rPr>
              <w:t>2.9%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C043E3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9D2A19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08EC646"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05934C9"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94AD63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707E11B"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D148E35"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B89DA"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30E44278" w14:textId="77777777" w:rsidR="00691A12" w:rsidRDefault="00691A12" w:rsidP="00691A12">
            <w:pPr>
              <w:rPr>
                <w:rFonts w:ascii="Arial" w:hAnsi="Arial" w:cs="Arial"/>
                <w:sz w:val="20"/>
                <w:szCs w:val="20"/>
              </w:rPr>
            </w:pPr>
            <w:r>
              <w:rPr>
                <w:rFonts w:ascii="Arial" w:hAnsi="Arial" w:cs="Arial"/>
                <w:sz w:val="20"/>
                <w:szCs w:val="20"/>
              </w:rPr>
              <w:t>The Professional Center for Child Development</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FD6BA01"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BAA8BFC" w14:textId="77777777" w:rsidR="00691A12" w:rsidRDefault="00691A12" w:rsidP="00691A12">
            <w:pPr>
              <w:jc w:val="center"/>
              <w:rPr>
                <w:rFonts w:ascii="Arial" w:hAnsi="Arial" w:cs="Arial"/>
                <w:sz w:val="20"/>
                <w:szCs w:val="20"/>
              </w:rPr>
            </w:pPr>
            <w:r>
              <w:rPr>
                <w:rFonts w:ascii="Arial" w:hAnsi="Arial" w:cs="Arial"/>
                <w:sz w:val="20"/>
                <w:szCs w:val="20"/>
              </w:rPr>
              <w:t>98.4%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8C9114C" w14:textId="77777777" w:rsidR="00691A12" w:rsidRDefault="00691A12" w:rsidP="00691A12">
            <w:pPr>
              <w:jc w:val="center"/>
              <w:rPr>
                <w:rFonts w:ascii="Arial" w:hAnsi="Arial" w:cs="Arial"/>
                <w:sz w:val="20"/>
                <w:szCs w:val="20"/>
              </w:rPr>
            </w:pPr>
            <w:r>
              <w:rPr>
                <w:rFonts w:ascii="Arial" w:hAnsi="Arial" w:cs="Arial"/>
                <w:sz w:val="20"/>
                <w:szCs w:val="20"/>
              </w:rPr>
              <w:t>1.6%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4A966C6"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1D8B5C9" w14:textId="77777777" w:rsidR="00691A12" w:rsidRDefault="00691A12" w:rsidP="00691A12">
            <w:pPr>
              <w:jc w:val="center"/>
              <w:rPr>
                <w:rFonts w:ascii="Arial" w:hAnsi="Arial" w:cs="Arial"/>
                <w:sz w:val="20"/>
                <w:szCs w:val="20"/>
              </w:rPr>
            </w:pPr>
            <w:r>
              <w:rPr>
                <w:rFonts w:ascii="Arial" w:hAnsi="Arial" w:cs="Arial"/>
                <w:sz w:val="20"/>
                <w:szCs w:val="20"/>
              </w:rPr>
              <w:t>99.1%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1C2C387" w14:textId="77777777" w:rsidR="00691A12" w:rsidRDefault="00691A12" w:rsidP="00691A12">
            <w:pPr>
              <w:jc w:val="center"/>
              <w:rPr>
                <w:rFonts w:ascii="Arial" w:hAnsi="Arial" w:cs="Arial"/>
                <w:sz w:val="20"/>
                <w:szCs w:val="20"/>
              </w:rPr>
            </w:pPr>
            <w:r>
              <w:rPr>
                <w:rFonts w:ascii="Arial" w:hAnsi="Arial" w:cs="Arial"/>
                <w:sz w:val="20"/>
                <w:szCs w:val="20"/>
              </w:rPr>
              <w:t>0.9%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7D3CDEA"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38F428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29F73E0F"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23F53D2E"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0490A"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81EF0E7" w14:textId="77777777" w:rsidR="00691A12" w:rsidRDefault="00691A12" w:rsidP="00691A12">
            <w:pPr>
              <w:rPr>
                <w:rFonts w:ascii="Arial" w:hAnsi="Arial" w:cs="Arial"/>
                <w:sz w:val="20"/>
                <w:szCs w:val="20"/>
              </w:rPr>
            </w:pPr>
            <w:r>
              <w:rPr>
                <w:rFonts w:ascii="Arial" w:hAnsi="Arial" w:cs="Arial"/>
                <w:sz w:val="20"/>
                <w:szCs w:val="20"/>
              </w:rPr>
              <w:t xml:space="preserve">The Reach Program of </w:t>
            </w:r>
            <w:proofErr w:type="spellStart"/>
            <w:r>
              <w:rPr>
                <w:rFonts w:ascii="Arial" w:hAnsi="Arial" w:cs="Arial"/>
                <w:sz w:val="20"/>
                <w:szCs w:val="20"/>
              </w:rPr>
              <w:t>ServiceNet</w:t>
            </w:r>
            <w:proofErr w:type="spellEnd"/>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60CB9D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1414FFB" w14:textId="77777777" w:rsidR="00691A12" w:rsidRDefault="00691A12" w:rsidP="00691A12">
            <w:pPr>
              <w:jc w:val="center"/>
              <w:rPr>
                <w:rFonts w:ascii="Arial" w:hAnsi="Arial" w:cs="Arial"/>
                <w:sz w:val="20"/>
                <w:szCs w:val="20"/>
              </w:rPr>
            </w:pPr>
            <w:r>
              <w:rPr>
                <w:rFonts w:ascii="Arial" w:hAnsi="Arial" w:cs="Arial"/>
                <w:sz w:val="20"/>
                <w:szCs w:val="20"/>
              </w:rPr>
              <w:t>93.5%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1A62DD8" w14:textId="77777777" w:rsidR="00691A12" w:rsidRDefault="00691A12" w:rsidP="00691A12">
            <w:pPr>
              <w:jc w:val="center"/>
              <w:rPr>
                <w:rFonts w:ascii="Arial" w:hAnsi="Arial" w:cs="Arial"/>
                <w:sz w:val="20"/>
                <w:szCs w:val="20"/>
              </w:rPr>
            </w:pPr>
            <w:r>
              <w:rPr>
                <w:rFonts w:ascii="Arial" w:hAnsi="Arial" w:cs="Arial"/>
                <w:sz w:val="20"/>
                <w:szCs w:val="20"/>
              </w:rPr>
              <w:t>6.5%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39934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ED31202"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266B80F"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9AFEF7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D8378A8" w14:textId="77777777" w:rsidR="00691A12" w:rsidRDefault="00691A12" w:rsidP="00691A12">
            <w:pPr>
              <w:jc w:val="center"/>
              <w:rPr>
                <w:rFonts w:ascii="Arial" w:hAnsi="Arial" w:cs="Arial"/>
                <w:sz w:val="20"/>
                <w:szCs w:val="20"/>
              </w:rPr>
            </w:pPr>
            <w:r>
              <w:rPr>
                <w:rFonts w:ascii="Arial" w:hAnsi="Arial" w:cs="Arial"/>
                <w:sz w:val="20"/>
                <w:szCs w:val="20"/>
              </w:rPr>
              <w:t>97.8%</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7B8B49A" w14:textId="77777777" w:rsidR="00691A12" w:rsidRDefault="00691A12" w:rsidP="00691A12">
            <w:pPr>
              <w:jc w:val="center"/>
              <w:rPr>
                <w:rFonts w:ascii="Arial" w:hAnsi="Arial" w:cs="Arial"/>
                <w:sz w:val="20"/>
                <w:szCs w:val="20"/>
              </w:rPr>
            </w:pPr>
            <w:r>
              <w:rPr>
                <w:rFonts w:ascii="Arial" w:hAnsi="Arial" w:cs="Arial"/>
                <w:sz w:val="20"/>
                <w:szCs w:val="20"/>
              </w:rPr>
              <w:t>2.2%</w:t>
            </w:r>
          </w:p>
        </w:tc>
      </w:tr>
      <w:tr w:rsidR="00691A12" w:rsidRPr="008E5CE0" w14:paraId="0BAE6AA8"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8E142"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B2668C2" w14:textId="77777777" w:rsidR="00691A12" w:rsidRDefault="00691A12" w:rsidP="00691A12">
            <w:pPr>
              <w:rPr>
                <w:rFonts w:ascii="Arial" w:hAnsi="Arial" w:cs="Arial"/>
                <w:sz w:val="20"/>
                <w:szCs w:val="20"/>
              </w:rPr>
            </w:pPr>
            <w:r>
              <w:rPr>
                <w:rFonts w:ascii="Arial" w:hAnsi="Arial" w:cs="Arial"/>
                <w:sz w:val="20"/>
                <w:szCs w:val="20"/>
              </w:rPr>
              <w:t>Thom Anne Sullivan Center</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8DB4C3"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65C9853" w14:textId="77777777" w:rsidR="00691A12" w:rsidRDefault="00691A12" w:rsidP="00691A12">
            <w:pPr>
              <w:jc w:val="center"/>
              <w:rPr>
                <w:rFonts w:ascii="Arial" w:hAnsi="Arial" w:cs="Arial"/>
                <w:sz w:val="20"/>
                <w:szCs w:val="20"/>
              </w:rPr>
            </w:pPr>
            <w:r>
              <w:rPr>
                <w:rFonts w:ascii="Arial" w:hAnsi="Arial" w:cs="Arial"/>
                <w:sz w:val="20"/>
                <w:szCs w:val="20"/>
              </w:rPr>
              <w:t>99.3%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4C68D1" w14:textId="77777777" w:rsidR="00691A12" w:rsidRDefault="00691A12" w:rsidP="00691A12">
            <w:pPr>
              <w:jc w:val="center"/>
              <w:rPr>
                <w:rFonts w:ascii="Arial" w:hAnsi="Arial" w:cs="Arial"/>
                <w:sz w:val="20"/>
                <w:szCs w:val="20"/>
              </w:rPr>
            </w:pPr>
            <w:r>
              <w:rPr>
                <w:rFonts w:ascii="Arial" w:hAnsi="Arial" w:cs="Arial"/>
                <w:sz w:val="20"/>
                <w:szCs w:val="20"/>
              </w:rPr>
              <w:t>0.7%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35DEA65"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4F6280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26AF182"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BBFD50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95C4E5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536A03F"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296A0634"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E535F" w14:textId="77777777" w:rsidR="00691A12" w:rsidRDefault="00691A12" w:rsidP="00691A12">
            <w:pPr>
              <w:rPr>
                <w:rFonts w:ascii="Arial" w:hAnsi="Arial" w:cs="Arial"/>
                <w:sz w:val="20"/>
                <w:szCs w:val="20"/>
              </w:rPr>
            </w:pPr>
            <w:r>
              <w:rPr>
                <w:rFonts w:ascii="Arial" w:hAnsi="Arial" w:cs="Arial"/>
                <w:sz w:val="20"/>
                <w:szCs w:val="20"/>
              </w:rPr>
              <w:t>Boston</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B114106" w14:textId="77777777" w:rsidR="00691A12" w:rsidRDefault="00691A12" w:rsidP="00691A12">
            <w:pPr>
              <w:rPr>
                <w:rFonts w:ascii="Arial" w:hAnsi="Arial" w:cs="Arial"/>
                <w:sz w:val="20"/>
                <w:szCs w:val="20"/>
              </w:rPr>
            </w:pPr>
            <w:r>
              <w:rPr>
                <w:rFonts w:ascii="Arial" w:hAnsi="Arial" w:cs="Arial"/>
                <w:sz w:val="20"/>
                <w:szCs w:val="20"/>
              </w:rPr>
              <w:t>Thom Boston Metro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FF8510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4496F2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3B1872"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6259413"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AAE5B64"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DF4F7E6" w14:textId="77777777" w:rsidR="00691A12" w:rsidRDefault="00691A12" w:rsidP="00691A12">
            <w:pPr>
              <w:jc w:val="center"/>
              <w:rPr>
                <w:rFonts w:ascii="Arial" w:hAnsi="Arial" w:cs="Arial"/>
                <w:sz w:val="20"/>
                <w:szCs w:val="20"/>
              </w:rPr>
            </w:pPr>
            <w:r>
              <w:rPr>
                <w:rFonts w:ascii="Arial" w:hAnsi="Arial" w:cs="Arial"/>
                <w:sz w:val="20"/>
                <w:szCs w:val="20"/>
              </w:rPr>
              <w:t>0.5%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9D713F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B25A34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DF6A021"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4391152"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CC83D"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51AB3B6" w14:textId="77777777" w:rsidR="00691A12" w:rsidRDefault="00691A12" w:rsidP="00691A12">
            <w:pPr>
              <w:rPr>
                <w:rFonts w:ascii="Arial" w:hAnsi="Arial" w:cs="Arial"/>
                <w:sz w:val="20"/>
                <w:szCs w:val="20"/>
              </w:rPr>
            </w:pPr>
            <w:r>
              <w:rPr>
                <w:rFonts w:ascii="Arial" w:hAnsi="Arial" w:cs="Arial"/>
                <w:sz w:val="20"/>
                <w:szCs w:val="20"/>
              </w:rPr>
              <w:t>Thom Charles River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C6D280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2A494DD" w14:textId="77777777" w:rsidR="00691A12" w:rsidRDefault="00691A12" w:rsidP="00691A12">
            <w:pPr>
              <w:jc w:val="center"/>
              <w:rPr>
                <w:rFonts w:ascii="Arial" w:hAnsi="Arial" w:cs="Arial"/>
                <w:sz w:val="20"/>
                <w:szCs w:val="20"/>
              </w:rPr>
            </w:pPr>
            <w:r>
              <w:rPr>
                <w:rFonts w:ascii="Arial" w:hAnsi="Arial" w:cs="Arial"/>
                <w:sz w:val="20"/>
                <w:szCs w:val="20"/>
              </w:rPr>
              <w:t>98.9%</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EFCEB5" w14:textId="77777777" w:rsidR="00691A12" w:rsidRDefault="00691A12" w:rsidP="00691A12">
            <w:pPr>
              <w:jc w:val="center"/>
              <w:rPr>
                <w:rFonts w:ascii="Arial" w:hAnsi="Arial" w:cs="Arial"/>
                <w:sz w:val="20"/>
                <w:szCs w:val="20"/>
              </w:rPr>
            </w:pPr>
            <w:r>
              <w:rPr>
                <w:rFonts w:ascii="Arial" w:hAnsi="Arial" w:cs="Arial"/>
                <w:sz w:val="20"/>
                <w:szCs w:val="20"/>
              </w:rPr>
              <w:t>1.1%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0D9C94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E0C56C0"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690467"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9DAB89C"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E926A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397D3A79"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708E9640"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A36B3"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5BF16EE8" w14:textId="77777777" w:rsidR="00691A12" w:rsidRDefault="00691A12" w:rsidP="00691A12">
            <w:pPr>
              <w:rPr>
                <w:rFonts w:ascii="Arial" w:hAnsi="Arial" w:cs="Arial"/>
                <w:sz w:val="20"/>
                <w:szCs w:val="20"/>
              </w:rPr>
            </w:pPr>
            <w:r>
              <w:rPr>
                <w:rFonts w:ascii="Arial" w:hAnsi="Arial" w:cs="Arial"/>
                <w:sz w:val="20"/>
                <w:szCs w:val="20"/>
              </w:rPr>
              <w:t>Thom Marlboro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8389A1D"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E7D3097" w14:textId="77777777" w:rsidR="00691A12" w:rsidRDefault="00691A12" w:rsidP="00691A12">
            <w:pPr>
              <w:jc w:val="center"/>
              <w:rPr>
                <w:rFonts w:ascii="Arial" w:hAnsi="Arial" w:cs="Arial"/>
                <w:sz w:val="20"/>
                <w:szCs w:val="20"/>
              </w:rPr>
            </w:pPr>
            <w:r>
              <w:rPr>
                <w:rFonts w:ascii="Arial" w:hAnsi="Arial" w:cs="Arial"/>
                <w:sz w:val="20"/>
                <w:szCs w:val="20"/>
              </w:rPr>
              <w:t>99.0%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BDD377" w14:textId="77777777" w:rsidR="00691A12" w:rsidRDefault="00691A12" w:rsidP="00691A12">
            <w:pPr>
              <w:jc w:val="center"/>
              <w:rPr>
                <w:rFonts w:ascii="Arial" w:hAnsi="Arial" w:cs="Arial"/>
                <w:sz w:val="20"/>
                <w:szCs w:val="20"/>
              </w:rPr>
            </w:pPr>
            <w:r>
              <w:rPr>
                <w:rFonts w:ascii="Arial" w:hAnsi="Arial" w:cs="Arial"/>
                <w:sz w:val="20"/>
                <w:szCs w:val="20"/>
              </w:rPr>
              <w:t>1.0%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466686D"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7C10286"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8AC238"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049BBC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7B5AE8B"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5FF5B787"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47C525D6"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6F7C8"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56FC8819" w14:textId="77777777" w:rsidR="00691A12" w:rsidRDefault="00691A12" w:rsidP="00691A12">
            <w:pPr>
              <w:rPr>
                <w:rFonts w:ascii="Arial" w:hAnsi="Arial" w:cs="Arial"/>
                <w:sz w:val="20"/>
                <w:szCs w:val="20"/>
              </w:rPr>
            </w:pPr>
            <w:r>
              <w:rPr>
                <w:rFonts w:ascii="Arial" w:hAnsi="Arial" w:cs="Arial"/>
                <w:sz w:val="20"/>
                <w:szCs w:val="20"/>
              </w:rPr>
              <w:t>Thom Mystic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0FE1C1F"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F89A077" w14:textId="77777777" w:rsidR="00691A12" w:rsidRDefault="00691A12" w:rsidP="00691A12">
            <w:pPr>
              <w:jc w:val="center"/>
              <w:rPr>
                <w:rFonts w:ascii="Arial" w:hAnsi="Arial" w:cs="Arial"/>
                <w:sz w:val="20"/>
                <w:szCs w:val="20"/>
              </w:rPr>
            </w:pPr>
            <w:r>
              <w:rPr>
                <w:rFonts w:ascii="Arial" w:hAnsi="Arial" w:cs="Arial"/>
                <w:sz w:val="20"/>
                <w:szCs w:val="20"/>
              </w:rPr>
              <w:t>98.8%</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DDDA87A" w14:textId="77777777" w:rsidR="00691A12" w:rsidRDefault="00691A12" w:rsidP="00691A12">
            <w:pPr>
              <w:jc w:val="center"/>
              <w:rPr>
                <w:rFonts w:ascii="Arial" w:hAnsi="Arial" w:cs="Arial"/>
                <w:sz w:val="20"/>
                <w:szCs w:val="20"/>
              </w:rPr>
            </w:pPr>
            <w:r>
              <w:rPr>
                <w:rFonts w:ascii="Arial" w:hAnsi="Arial" w:cs="Arial"/>
                <w:sz w:val="20"/>
                <w:szCs w:val="20"/>
              </w:rPr>
              <w:t>1.2%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B9559D0"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BA36663"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69BDE65"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4AFC166"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59B57DE"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386DC7A"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12D9AD81"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963B2" w14:textId="77777777" w:rsidR="00691A12" w:rsidRDefault="00691A12" w:rsidP="00691A12">
            <w:pPr>
              <w:rPr>
                <w:rFonts w:ascii="Arial" w:hAnsi="Arial" w:cs="Arial"/>
                <w:sz w:val="20"/>
                <w:szCs w:val="20"/>
              </w:rPr>
            </w:pPr>
            <w:r>
              <w:rPr>
                <w:rFonts w:ascii="Arial" w:hAnsi="Arial" w:cs="Arial"/>
                <w:sz w:val="20"/>
                <w:szCs w:val="20"/>
              </w:rPr>
              <w:t>Metro</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2782A584" w14:textId="77777777" w:rsidR="00691A12" w:rsidRDefault="00691A12" w:rsidP="00691A12">
            <w:pPr>
              <w:rPr>
                <w:rFonts w:ascii="Arial" w:hAnsi="Arial" w:cs="Arial"/>
                <w:sz w:val="20"/>
                <w:szCs w:val="20"/>
              </w:rPr>
            </w:pPr>
            <w:r>
              <w:rPr>
                <w:rFonts w:ascii="Arial" w:hAnsi="Arial" w:cs="Arial"/>
                <w:sz w:val="20"/>
                <w:szCs w:val="20"/>
              </w:rPr>
              <w:t>Thom Neponset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148A8C"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11415A4"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8F2D49" w14:textId="77777777" w:rsidR="00691A12" w:rsidRDefault="00691A12" w:rsidP="00691A12">
            <w:pPr>
              <w:jc w:val="center"/>
              <w:rPr>
                <w:rFonts w:ascii="Arial" w:hAnsi="Arial" w:cs="Arial"/>
                <w:sz w:val="20"/>
                <w:szCs w:val="20"/>
              </w:rPr>
            </w:pPr>
            <w:r>
              <w:rPr>
                <w:rFonts w:ascii="Arial" w:hAnsi="Arial" w:cs="Arial"/>
                <w:sz w:val="20"/>
                <w:szCs w:val="20"/>
              </w:rPr>
              <w:t>0.5%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1C93B43"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FF348D6" w14:textId="77777777" w:rsidR="00691A12" w:rsidRDefault="00691A12" w:rsidP="00691A12">
            <w:pPr>
              <w:jc w:val="center"/>
              <w:rPr>
                <w:rFonts w:ascii="Arial" w:hAnsi="Arial" w:cs="Arial"/>
                <w:sz w:val="20"/>
                <w:szCs w:val="20"/>
              </w:rPr>
            </w:pPr>
            <w:r>
              <w:rPr>
                <w:rFonts w:ascii="Arial" w:hAnsi="Arial" w:cs="Arial"/>
                <w:sz w:val="20"/>
                <w:szCs w:val="20"/>
              </w:rPr>
              <w:t>99.4%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33E2F3C" w14:textId="77777777" w:rsidR="00691A12" w:rsidRDefault="00691A12" w:rsidP="00691A12">
            <w:pPr>
              <w:jc w:val="center"/>
              <w:rPr>
                <w:rFonts w:ascii="Arial" w:hAnsi="Arial" w:cs="Arial"/>
                <w:sz w:val="20"/>
                <w:szCs w:val="20"/>
              </w:rPr>
            </w:pPr>
            <w:r>
              <w:rPr>
                <w:rFonts w:ascii="Arial" w:hAnsi="Arial" w:cs="Arial"/>
                <w:sz w:val="20"/>
                <w:szCs w:val="20"/>
              </w:rPr>
              <w:t>0.6%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3A6BD14"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EB08F84" w14:textId="77777777" w:rsidR="00691A12" w:rsidRDefault="00691A12" w:rsidP="00691A12">
            <w:pPr>
              <w:jc w:val="center"/>
              <w:rPr>
                <w:rFonts w:ascii="Arial" w:hAnsi="Arial" w:cs="Arial"/>
                <w:sz w:val="20"/>
                <w:szCs w:val="20"/>
              </w:rPr>
            </w:pPr>
            <w:r>
              <w:rPr>
                <w:rFonts w:ascii="Arial" w:hAnsi="Arial" w:cs="Arial"/>
                <w:sz w:val="20"/>
                <w:szCs w:val="20"/>
              </w:rPr>
              <w:t>99.5%</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67EA055" w14:textId="77777777" w:rsidR="00691A12" w:rsidRDefault="00691A12" w:rsidP="00691A12">
            <w:pPr>
              <w:jc w:val="center"/>
              <w:rPr>
                <w:rFonts w:ascii="Arial" w:hAnsi="Arial" w:cs="Arial"/>
                <w:sz w:val="20"/>
                <w:szCs w:val="20"/>
              </w:rPr>
            </w:pPr>
            <w:r>
              <w:rPr>
                <w:rFonts w:ascii="Arial" w:hAnsi="Arial" w:cs="Arial"/>
                <w:sz w:val="20"/>
                <w:szCs w:val="20"/>
              </w:rPr>
              <w:t>0.5%</w:t>
            </w:r>
          </w:p>
        </w:tc>
      </w:tr>
      <w:tr w:rsidR="00691A12" w:rsidRPr="008E5CE0" w14:paraId="0297D65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1F26C" w14:textId="77777777" w:rsidR="00691A12" w:rsidRDefault="00691A12" w:rsidP="00691A12">
            <w:pPr>
              <w:rPr>
                <w:rFonts w:ascii="Arial" w:hAnsi="Arial" w:cs="Arial"/>
                <w:sz w:val="20"/>
                <w:szCs w:val="20"/>
              </w:rPr>
            </w:pPr>
            <w:r>
              <w:rPr>
                <w:rFonts w:ascii="Arial" w:hAnsi="Arial" w:cs="Arial"/>
                <w:sz w:val="20"/>
                <w:szCs w:val="20"/>
              </w:rPr>
              <w:t>Northeast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E1DFACA" w14:textId="77777777" w:rsidR="00691A12" w:rsidRDefault="00691A12" w:rsidP="00691A12">
            <w:pPr>
              <w:rPr>
                <w:rFonts w:ascii="Arial" w:hAnsi="Arial" w:cs="Arial"/>
                <w:sz w:val="20"/>
                <w:szCs w:val="20"/>
              </w:rPr>
            </w:pPr>
            <w:r>
              <w:rPr>
                <w:rFonts w:ascii="Arial" w:hAnsi="Arial" w:cs="Arial"/>
                <w:sz w:val="20"/>
                <w:szCs w:val="20"/>
              </w:rPr>
              <w:t xml:space="preserve">Thom </w:t>
            </w:r>
            <w:proofErr w:type="spellStart"/>
            <w:r>
              <w:rPr>
                <w:rFonts w:ascii="Arial" w:hAnsi="Arial" w:cs="Arial"/>
                <w:sz w:val="20"/>
                <w:szCs w:val="20"/>
              </w:rPr>
              <w:t>Pentucket</w:t>
            </w:r>
            <w:proofErr w:type="spellEnd"/>
            <w:r>
              <w:rPr>
                <w:rFonts w:ascii="Arial" w:hAnsi="Arial" w:cs="Arial"/>
                <w:sz w:val="20"/>
                <w:szCs w:val="20"/>
              </w:rPr>
              <w:t xml:space="preserve">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F2B0440"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04F0887" w14:textId="77777777" w:rsidR="00691A12" w:rsidRDefault="00691A12" w:rsidP="00691A12">
            <w:pPr>
              <w:jc w:val="center"/>
              <w:rPr>
                <w:rFonts w:ascii="Arial" w:hAnsi="Arial" w:cs="Arial"/>
                <w:sz w:val="20"/>
                <w:szCs w:val="20"/>
              </w:rPr>
            </w:pPr>
            <w:r>
              <w:rPr>
                <w:rFonts w:ascii="Arial" w:hAnsi="Arial" w:cs="Arial"/>
                <w:sz w:val="20"/>
                <w:szCs w:val="20"/>
              </w:rPr>
              <w:t>99.7%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30717DB" w14:textId="77777777" w:rsidR="00691A12" w:rsidRDefault="00691A12" w:rsidP="00691A12">
            <w:pPr>
              <w:jc w:val="center"/>
              <w:rPr>
                <w:rFonts w:ascii="Arial" w:hAnsi="Arial" w:cs="Arial"/>
                <w:sz w:val="20"/>
                <w:szCs w:val="20"/>
              </w:rPr>
            </w:pPr>
            <w:r>
              <w:rPr>
                <w:rFonts w:ascii="Arial" w:hAnsi="Arial" w:cs="Arial"/>
                <w:sz w:val="20"/>
                <w:szCs w:val="20"/>
              </w:rPr>
              <w:t>0.3%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2B0D37"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8A6DCF5"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778503"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8368E0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FF4208C"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39191ED" w14:textId="77777777" w:rsidR="00691A12" w:rsidRDefault="00691A12" w:rsidP="00691A12">
            <w:pPr>
              <w:jc w:val="center"/>
              <w:rPr>
                <w:rFonts w:ascii="Arial" w:hAnsi="Arial" w:cs="Arial"/>
                <w:sz w:val="20"/>
                <w:szCs w:val="20"/>
              </w:rPr>
            </w:pPr>
            <w:r>
              <w:rPr>
                <w:rFonts w:ascii="Arial" w:hAnsi="Arial" w:cs="Arial"/>
                <w:sz w:val="20"/>
                <w:szCs w:val="20"/>
              </w:rPr>
              <w:t>0.0%</w:t>
            </w:r>
          </w:p>
        </w:tc>
      </w:tr>
      <w:tr w:rsidR="00691A12" w:rsidRPr="008E5CE0" w14:paraId="0FA6CFF7"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685A6"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1341F412" w14:textId="77777777" w:rsidR="00691A12" w:rsidRDefault="00691A12" w:rsidP="00691A12">
            <w:pPr>
              <w:rPr>
                <w:rFonts w:ascii="Arial" w:hAnsi="Arial" w:cs="Arial"/>
                <w:sz w:val="20"/>
                <w:szCs w:val="20"/>
              </w:rPr>
            </w:pPr>
            <w:r>
              <w:rPr>
                <w:rFonts w:ascii="Arial" w:hAnsi="Arial" w:cs="Arial"/>
                <w:sz w:val="20"/>
                <w:szCs w:val="20"/>
              </w:rPr>
              <w:t>Thom Springfield Infant Toddler Services</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43D1AF2"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73FAFE6" w14:textId="77777777" w:rsidR="00691A12" w:rsidRDefault="00691A12" w:rsidP="00691A12">
            <w:pPr>
              <w:jc w:val="center"/>
              <w:rPr>
                <w:rFonts w:ascii="Arial" w:hAnsi="Arial" w:cs="Arial"/>
                <w:sz w:val="20"/>
                <w:szCs w:val="20"/>
              </w:rPr>
            </w:pPr>
            <w:r>
              <w:rPr>
                <w:rFonts w:ascii="Arial" w:hAnsi="Arial" w:cs="Arial"/>
                <w:sz w:val="20"/>
                <w:szCs w:val="20"/>
              </w:rPr>
              <w:t>98.7%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4BD94F" w14:textId="77777777" w:rsidR="00691A12" w:rsidRDefault="00691A12" w:rsidP="00691A12">
            <w:pPr>
              <w:jc w:val="center"/>
              <w:rPr>
                <w:rFonts w:ascii="Arial" w:hAnsi="Arial" w:cs="Arial"/>
                <w:sz w:val="20"/>
                <w:szCs w:val="20"/>
              </w:rPr>
            </w:pPr>
            <w:r>
              <w:rPr>
                <w:rFonts w:ascii="Arial" w:hAnsi="Arial" w:cs="Arial"/>
                <w:sz w:val="20"/>
                <w:szCs w:val="20"/>
              </w:rPr>
              <w:t>1.3%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DC5B81"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1AF395D"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384707"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C09B1C3"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AF544A1" w14:textId="77777777" w:rsidR="00691A12" w:rsidRDefault="00691A12" w:rsidP="00691A12">
            <w:pPr>
              <w:jc w:val="center"/>
              <w:rPr>
                <w:rFonts w:ascii="Arial" w:hAnsi="Arial" w:cs="Arial"/>
                <w:sz w:val="20"/>
                <w:szCs w:val="20"/>
              </w:rPr>
            </w:pPr>
            <w:r>
              <w:rPr>
                <w:rFonts w:ascii="Arial" w:hAnsi="Arial" w:cs="Arial"/>
                <w:sz w:val="20"/>
                <w:szCs w:val="20"/>
              </w:rPr>
              <w:t>99.7%</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E56B691" w14:textId="77777777" w:rsidR="00691A12" w:rsidRDefault="00691A12" w:rsidP="00691A12">
            <w:pPr>
              <w:jc w:val="center"/>
              <w:rPr>
                <w:rFonts w:ascii="Arial" w:hAnsi="Arial" w:cs="Arial"/>
                <w:sz w:val="20"/>
                <w:szCs w:val="20"/>
              </w:rPr>
            </w:pPr>
            <w:r>
              <w:rPr>
                <w:rFonts w:ascii="Arial" w:hAnsi="Arial" w:cs="Arial"/>
                <w:sz w:val="20"/>
                <w:szCs w:val="20"/>
              </w:rPr>
              <w:t>0.3%</w:t>
            </w:r>
          </w:p>
        </w:tc>
      </w:tr>
      <w:tr w:rsidR="00691A12" w:rsidRPr="008E5CE0" w14:paraId="65733FEE"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4F0CE" w14:textId="77777777" w:rsidR="00691A12" w:rsidRDefault="00691A12" w:rsidP="00691A12">
            <w:pPr>
              <w:rPr>
                <w:rFonts w:ascii="Arial" w:hAnsi="Arial" w:cs="Arial"/>
                <w:sz w:val="20"/>
                <w:szCs w:val="20"/>
              </w:rPr>
            </w:pPr>
            <w:r>
              <w:rPr>
                <w:rFonts w:ascii="Arial" w:hAnsi="Arial" w:cs="Arial"/>
                <w:sz w:val="20"/>
                <w:szCs w:val="20"/>
              </w:rPr>
              <w:t>West</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4016B98C" w14:textId="77777777" w:rsidR="00691A12" w:rsidRDefault="00691A12" w:rsidP="00691A12">
            <w:pPr>
              <w:rPr>
                <w:rFonts w:ascii="Arial" w:hAnsi="Arial" w:cs="Arial"/>
                <w:sz w:val="20"/>
                <w:szCs w:val="20"/>
              </w:rPr>
            </w:pPr>
            <w:r>
              <w:rPr>
                <w:rFonts w:ascii="Arial" w:hAnsi="Arial" w:cs="Arial"/>
                <w:sz w:val="20"/>
                <w:szCs w:val="20"/>
              </w:rPr>
              <w:t>Thom Westfield Infant Toddler Services</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2D8F7DE"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8A9C87B" w14:textId="77777777" w:rsidR="00691A12" w:rsidRDefault="00691A12" w:rsidP="00691A12">
            <w:pPr>
              <w:jc w:val="center"/>
              <w:rPr>
                <w:rFonts w:ascii="Arial" w:hAnsi="Arial" w:cs="Arial"/>
                <w:sz w:val="20"/>
                <w:szCs w:val="20"/>
              </w:rPr>
            </w:pPr>
            <w:r>
              <w:rPr>
                <w:rFonts w:ascii="Arial" w:hAnsi="Arial" w:cs="Arial"/>
                <w:sz w:val="20"/>
                <w:szCs w:val="20"/>
              </w:rPr>
              <w:t>96.3%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7CDF70" w14:textId="77777777" w:rsidR="00691A12" w:rsidRDefault="00691A12" w:rsidP="00691A12">
            <w:pPr>
              <w:jc w:val="center"/>
              <w:rPr>
                <w:rFonts w:ascii="Arial" w:hAnsi="Arial" w:cs="Arial"/>
                <w:sz w:val="20"/>
                <w:szCs w:val="20"/>
              </w:rPr>
            </w:pPr>
            <w:r>
              <w:rPr>
                <w:rFonts w:ascii="Arial" w:hAnsi="Arial" w:cs="Arial"/>
                <w:sz w:val="20"/>
                <w:szCs w:val="20"/>
              </w:rPr>
              <w:t>3.7%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594B3D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C40504" w14:textId="77777777" w:rsidR="00691A12" w:rsidRDefault="00691A12" w:rsidP="00691A12">
            <w:pPr>
              <w:jc w:val="center"/>
              <w:rPr>
                <w:rFonts w:ascii="Arial" w:hAnsi="Arial" w:cs="Arial"/>
                <w:sz w:val="20"/>
                <w:szCs w:val="20"/>
              </w:rPr>
            </w:pPr>
            <w:r>
              <w:rPr>
                <w:rFonts w:ascii="Arial" w:hAnsi="Arial" w:cs="Arial"/>
                <w:sz w:val="20"/>
                <w:szCs w:val="20"/>
              </w:rPr>
              <w:t>99.3%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F012FFC" w14:textId="77777777" w:rsidR="00691A12" w:rsidRDefault="00691A12" w:rsidP="00691A12">
            <w:pPr>
              <w:jc w:val="center"/>
              <w:rPr>
                <w:rFonts w:ascii="Arial" w:hAnsi="Arial" w:cs="Arial"/>
                <w:sz w:val="20"/>
                <w:szCs w:val="20"/>
              </w:rPr>
            </w:pPr>
            <w:r>
              <w:rPr>
                <w:rFonts w:ascii="Arial" w:hAnsi="Arial" w:cs="Arial"/>
                <w:sz w:val="20"/>
                <w:szCs w:val="20"/>
              </w:rPr>
              <w:t>0.7%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B9AC5F7"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BA97265" w14:textId="77777777" w:rsidR="00691A12" w:rsidRDefault="00691A12" w:rsidP="00691A12">
            <w:pPr>
              <w:jc w:val="center"/>
              <w:rPr>
                <w:rFonts w:ascii="Arial" w:hAnsi="Arial" w:cs="Arial"/>
                <w:sz w:val="20"/>
                <w:szCs w:val="20"/>
              </w:rPr>
            </w:pPr>
            <w:r>
              <w:rPr>
                <w:rFonts w:ascii="Arial" w:hAnsi="Arial" w:cs="Arial"/>
                <w:sz w:val="20"/>
                <w:szCs w:val="20"/>
              </w:rPr>
              <w:t>98.2%</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7E96421D" w14:textId="77777777" w:rsidR="00691A12" w:rsidRDefault="00691A12" w:rsidP="00691A12">
            <w:pPr>
              <w:jc w:val="center"/>
              <w:rPr>
                <w:rFonts w:ascii="Arial" w:hAnsi="Arial" w:cs="Arial"/>
                <w:sz w:val="20"/>
                <w:szCs w:val="20"/>
              </w:rPr>
            </w:pPr>
            <w:r>
              <w:rPr>
                <w:rFonts w:ascii="Arial" w:hAnsi="Arial" w:cs="Arial"/>
                <w:sz w:val="20"/>
                <w:szCs w:val="20"/>
              </w:rPr>
              <w:t>1.8%</w:t>
            </w:r>
          </w:p>
        </w:tc>
      </w:tr>
      <w:tr w:rsidR="00691A12" w:rsidRPr="008E5CE0" w14:paraId="1D3B5D79" w14:textId="77777777" w:rsidTr="001E709F">
        <w:trPr>
          <w:trHeight w:val="25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86ECC" w14:textId="77777777" w:rsidR="00691A12" w:rsidRDefault="00691A12" w:rsidP="00691A12">
            <w:pPr>
              <w:rPr>
                <w:rFonts w:ascii="Arial" w:hAnsi="Arial" w:cs="Arial"/>
                <w:sz w:val="20"/>
                <w:szCs w:val="20"/>
              </w:rPr>
            </w:pPr>
            <w:r>
              <w:rPr>
                <w:rFonts w:ascii="Arial" w:hAnsi="Arial" w:cs="Arial"/>
                <w:sz w:val="20"/>
                <w:szCs w:val="20"/>
              </w:rPr>
              <w:t>Central</w:t>
            </w:r>
          </w:p>
        </w:tc>
        <w:tc>
          <w:tcPr>
            <w:tcW w:w="5479" w:type="dxa"/>
            <w:tcBorders>
              <w:top w:val="single" w:sz="4" w:space="0" w:color="auto"/>
              <w:left w:val="nil"/>
              <w:bottom w:val="single" w:sz="4" w:space="0" w:color="auto"/>
              <w:right w:val="single" w:sz="4" w:space="0" w:color="auto"/>
            </w:tcBorders>
            <w:shd w:val="clear" w:color="auto" w:fill="auto"/>
            <w:noWrap/>
            <w:vAlign w:val="bottom"/>
          </w:tcPr>
          <w:p w14:paraId="6E6F39B6" w14:textId="77777777" w:rsidR="00691A12" w:rsidRDefault="00691A12" w:rsidP="00691A12">
            <w:pPr>
              <w:rPr>
                <w:rFonts w:ascii="Arial" w:hAnsi="Arial" w:cs="Arial"/>
                <w:sz w:val="20"/>
                <w:szCs w:val="20"/>
              </w:rPr>
            </w:pPr>
            <w:r>
              <w:rPr>
                <w:rFonts w:ascii="Arial" w:hAnsi="Arial" w:cs="Arial"/>
                <w:sz w:val="20"/>
                <w:szCs w:val="20"/>
              </w:rPr>
              <w:t>Thom Worcester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05DE66" w14:textId="77777777" w:rsidR="00691A12" w:rsidRDefault="00691A12" w:rsidP="00691A12">
            <w:pPr>
              <w:jc w:val="center"/>
              <w:rPr>
                <w:rFonts w:ascii="Arial" w:hAnsi="Arial" w:cs="Arial"/>
                <w:sz w:val="20"/>
                <w:szCs w:val="20"/>
              </w:rPr>
            </w:pPr>
            <w:r>
              <w:rPr>
                <w:rFonts w:ascii="Arial" w:hAnsi="Arial" w:cs="Arial"/>
                <w:sz w:val="20"/>
                <w:szCs w:val="20"/>
              </w:rPr>
              <w:t> </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831BC75" w14:textId="77777777" w:rsidR="00691A12" w:rsidRDefault="00691A12" w:rsidP="00691A12">
            <w:pPr>
              <w:jc w:val="center"/>
              <w:rPr>
                <w:rFonts w:ascii="Arial" w:hAnsi="Arial" w:cs="Arial"/>
                <w:sz w:val="20"/>
                <w:szCs w:val="20"/>
              </w:rPr>
            </w:pPr>
            <w:r>
              <w:rPr>
                <w:rFonts w:ascii="Arial" w:hAnsi="Arial" w:cs="Arial"/>
                <w:sz w:val="20"/>
                <w:szCs w:val="20"/>
              </w:rPr>
              <w:t>99.1%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17A055" w14:textId="77777777" w:rsidR="00691A12" w:rsidRDefault="00691A12" w:rsidP="00691A12">
            <w:pPr>
              <w:jc w:val="center"/>
              <w:rPr>
                <w:rFonts w:ascii="Arial" w:hAnsi="Arial" w:cs="Arial"/>
                <w:sz w:val="20"/>
                <w:szCs w:val="20"/>
              </w:rPr>
            </w:pPr>
            <w:r>
              <w:rPr>
                <w:rFonts w:ascii="Arial" w:hAnsi="Arial" w:cs="Arial"/>
                <w:sz w:val="20"/>
                <w:szCs w:val="20"/>
              </w:rPr>
              <w:t>0.9%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6EAFD4"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15C0E6A"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3A1CD67" w14:textId="77777777" w:rsidR="00691A12" w:rsidRDefault="00691A12" w:rsidP="00691A12">
            <w:pPr>
              <w:jc w:val="center"/>
              <w:rPr>
                <w:rFonts w:ascii="Arial" w:hAnsi="Arial" w:cs="Arial"/>
                <w:sz w:val="20"/>
                <w:szCs w:val="20"/>
              </w:rPr>
            </w:pPr>
            <w:r>
              <w:rPr>
                <w:rFonts w:ascii="Arial" w:hAnsi="Arial" w:cs="Arial"/>
                <w:sz w:val="20"/>
                <w:szCs w:val="20"/>
              </w:rPr>
              <w:t>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151BA8B" w14:textId="77777777" w:rsidR="00691A12" w:rsidRDefault="00691A12" w:rsidP="00691A12">
            <w:pPr>
              <w:jc w:val="center"/>
              <w:rPr>
                <w:rFonts w:ascii="Arial" w:hAnsi="Arial" w:cs="Arial"/>
                <w:sz w:val="20"/>
                <w:szCs w:val="20"/>
              </w:rPr>
            </w:pPr>
            <w:r>
              <w:rPr>
                <w:rFonts w:ascii="Arial" w:hAnsi="Arial" w:cs="Arial"/>
                <w:sz w:val="20"/>
                <w:szCs w:val="20"/>
              </w:rPr>
              <w:t>Yes</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76E1CF8" w14:textId="77777777" w:rsidR="00691A12" w:rsidRDefault="00691A12" w:rsidP="00691A12">
            <w:pPr>
              <w:jc w:val="center"/>
              <w:rPr>
                <w:rFonts w:ascii="Arial" w:hAnsi="Arial" w:cs="Arial"/>
                <w:sz w:val="20"/>
                <w:szCs w:val="20"/>
              </w:rPr>
            </w:pPr>
            <w:r>
              <w:rPr>
                <w:rFonts w:ascii="Arial" w:hAnsi="Arial" w:cs="Arial"/>
                <w:sz w:val="20"/>
                <w:szCs w:val="20"/>
              </w:rPr>
              <w:t>100%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165A31F6" w14:textId="77777777" w:rsidR="00691A12" w:rsidRDefault="00691A12" w:rsidP="00691A12">
            <w:pPr>
              <w:jc w:val="center"/>
              <w:rPr>
                <w:rFonts w:ascii="Arial" w:hAnsi="Arial" w:cs="Arial"/>
                <w:sz w:val="20"/>
                <w:szCs w:val="20"/>
              </w:rPr>
            </w:pPr>
            <w:r>
              <w:rPr>
                <w:rFonts w:ascii="Arial" w:hAnsi="Arial" w:cs="Arial"/>
                <w:sz w:val="20"/>
                <w:szCs w:val="20"/>
              </w:rPr>
              <w:t>0.0%</w:t>
            </w:r>
          </w:p>
        </w:tc>
      </w:tr>
    </w:tbl>
    <w:p w14:paraId="097D99CA" w14:textId="77777777" w:rsidR="005427F9" w:rsidRDefault="005427F9" w:rsidP="008E5CE0">
      <w:pPr>
        <w:widowControl w:val="0"/>
        <w:tabs>
          <w:tab w:val="center" w:pos="5430"/>
        </w:tabs>
        <w:autoSpaceDE w:val="0"/>
        <w:autoSpaceDN w:val="0"/>
        <w:adjustRightInd w:val="0"/>
        <w:rPr>
          <w:rFonts w:ascii="Arial" w:hAnsi="Arial" w:cs="Arial"/>
          <w:b/>
        </w:rPr>
      </w:pPr>
    </w:p>
    <w:p w14:paraId="3281A204" w14:textId="77777777" w:rsidR="0023144B" w:rsidRDefault="0023144B" w:rsidP="0023144B">
      <w:pPr>
        <w:widowControl w:val="0"/>
        <w:tabs>
          <w:tab w:val="center" w:pos="5430"/>
        </w:tabs>
        <w:autoSpaceDE w:val="0"/>
        <w:autoSpaceDN w:val="0"/>
        <w:adjustRightInd w:val="0"/>
        <w:rPr>
          <w:rFonts w:ascii="Arial" w:hAnsi="Arial" w:cs="Arial"/>
        </w:rPr>
        <w:sectPr w:rsidR="0023144B" w:rsidSect="00582FCC">
          <w:pgSz w:w="15840" w:h="12240" w:orient="landscape"/>
          <w:pgMar w:top="720" w:right="720" w:bottom="576" w:left="576" w:header="720" w:footer="497" w:gutter="0"/>
          <w:cols w:space="720"/>
          <w:docGrid w:linePitch="360"/>
        </w:sectPr>
      </w:pPr>
    </w:p>
    <w:p w14:paraId="32313FCE" w14:textId="77777777" w:rsidR="009F47CF" w:rsidRPr="006C3159" w:rsidRDefault="009F47CF" w:rsidP="009F47CF">
      <w:pPr>
        <w:pStyle w:val="Heading1"/>
        <w:rPr>
          <w:color w:val="385623"/>
        </w:rPr>
      </w:pPr>
      <w:bookmarkStart w:id="20" w:name="_Toc489274733"/>
      <w:bookmarkStart w:id="21" w:name="_Toc12345685"/>
      <w:r w:rsidRPr="006C3159">
        <w:rPr>
          <w:color w:val="385623"/>
        </w:rPr>
        <w:t>Glossary of Terms</w:t>
      </w:r>
      <w:bookmarkEnd w:id="20"/>
      <w:bookmarkEnd w:id="21"/>
    </w:p>
    <w:p w14:paraId="26699F33" w14:textId="77777777" w:rsidR="009F47CF" w:rsidRPr="00623CDE" w:rsidRDefault="009F47CF" w:rsidP="009F47CF">
      <w:pPr>
        <w:widowControl w:val="0"/>
        <w:tabs>
          <w:tab w:val="center" w:pos="5430"/>
        </w:tabs>
        <w:autoSpaceDE w:val="0"/>
        <w:autoSpaceDN w:val="0"/>
        <w:adjustRightInd w:val="0"/>
        <w:rPr>
          <w:rFonts w:ascii="Arial" w:hAnsi="Arial" w:cs="Arial"/>
          <w:sz w:val="28"/>
          <w:szCs w:val="28"/>
        </w:rPr>
      </w:pPr>
    </w:p>
    <w:p w14:paraId="3D0D2771" w14:textId="77777777" w:rsidR="009F47CF" w:rsidRDefault="009F47CF" w:rsidP="009F47CF">
      <w:pPr>
        <w:rPr>
          <w:rFonts w:ascii="Arial" w:hAnsi="Arial" w:cs="Arial"/>
        </w:rPr>
      </w:pPr>
      <w:r>
        <w:rPr>
          <w:rFonts w:ascii="Arial" w:hAnsi="Arial" w:cs="Arial"/>
          <w:b/>
        </w:rPr>
        <w:t>Annual Performance Report (APR)</w:t>
      </w:r>
    </w:p>
    <w:p w14:paraId="3CAEF191" w14:textId="77777777" w:rsidR="009F47CF" w:rsidRDefault="009F47CF" w:rsidP="009F47CF">
      <w:pPr>
        <w:rPr>
          <w:rFonts w:ascii="Arial" w:hAnsi="Arial" w:cs="Arial"/>
        </w:rPr>
      </w:pPr>
      <w:r>
        <w:rPr>
          <w:rFonts w:ascii="Arial" w:hAnsi="Arial" w:cs="Arial"/>
        </w:rPr>
        <w:t xml:space="preserve">The </w:t>
      </w:r>
      <w:r w:rsidRPr="008F79D0">
        <w:rPr>
          <w:rFonts w:ascii="Arial" w:hAnsi="Arial" w:cs="Arial"/>
          <w:i/>
        </w:rPr>
        <w:t>Annual Performance Report</w:t>
      </w:r>
      <w:r>
        <w:rPr>
          <w:rFonts w:ascii="Arial" w:hAnsi="Arial" w:cs="Arial"/>
        </w:rPr>
        <w:t xml:space="preserve"> (APR) provides annual data updates on the </w:t>
      </w:r>
      <w:r w:rsidRPr="00DB5DB9">
        <w:rPr>
          <w:rFonts w:ascii="Arial" w:hAnsi="Arial" w:cs="Arial"/>
          <w:i/>
        </w:rPr>
        <w:t>SPP</w:t>
      </w:r>
      <w:r>
        <w:rPr>
          <w:rFonts w:ascii="Arial" w:hAnsi="Arial" w:cs="Arial"/>
        </w:rPr>
        <w:t xml:space="preserve"> indicators for the purpose of determining compliance with federal regulations and state standards</w:t>
      </w:r>
      <w:r w:rsidR="004F08CC">
        <w:rPr>
          <w:rFonts w:ascii="Arial" w:hAnsi="Arial" w:cs="Arial"/>
        </w:rPr>
        <w:t xml:space="preserve">. </w:t>
      </w:r>
      <w:r w:rsidRPr="006B2BFB">
        <w:rPr>
          <w:rFonts w:ascii="Arial" w:hAnsi="Arial" w:cs="Arial"/>
        </w:rPr>
        <w:t>See also</w:t>
      </w:r>
      <w:r w:rsidRPr="00DB5DB9">
        <w:rPr>
          <w:rFonts w:ascii="Arial" w:hAnsi="Arial" w:cs="Arial"/>
          <w:i/>
        </w:rPr>
        <w:t xml:space="preserve"> State Performance Plan (SPP)</w:t>
      </w:r>
      <w:r>
        <w:rPr>
          <w:rFonts w:ascii="Arial" w:hAnsi="Arial" w:cs="Arial"/>
        </w:rPr>
        <w:t>.</w:t>
      </w:r>
    </w:p>
    <w:p w14:paraId="1E762783" w14:textId="77777777" w:rsidR="009F47CF" w:rsidRDefault="009F47CF" w:rsidP="009F47CF">
      <w:pPr>
        <w:rPr>
          <w:rFonts w:ascii="Arial" w:hAnsi="Arial" w:cs="Arial"/>
        </w:rPr>
      </w:pPr>
    </w:p>
    <w:p w14:paraId="35D68C48" w14:textId="77777777" w:rsidR="009F47CF" w:rsidRDefault="009F47CF" w:rsidP="009F47CF">
      <w:pPr>
        <w:rPr>
          <w:rFonts w:ascii="Arial" w:hAnsi="Arial" w:cs="Arial"/>
        </w:rPr>
      </w:pPr>
      <w:r>
        <w:rPr>
          <w:rFonts w:ascii="Arial" w:hAnsi="Arial" w:cs="Arial"/>
          <w:b/>
        </w:rPr>
        <w:t>Catchment Area</w:t>
      </w:r>
    </w:p>
    <w:p w14:paraId="02D068C6" w14:textId="77777777" w:rsidR="009F47CF" w:rsidRDefault="009F47CF" w:rsidP="009F47CF">
      <w:pPr>
        <w:rPr>
          <w:rFonts w:ascii="Arial" w:hAnsi="Arial" w:cs="Arial"/>
        </w:rPr>
      </w:pPr>
      <w:r>
        <w:rPr>
          <w:rFonts w:ascii="Arial" w:hAnsi="Arial" w:cs="Arial"/>
        </w:rPr>
        <w:t xml:space="preserve">An </w:t>
      </w:r>
      <w:r w:rsidRPr="008F79D0">
        <w:rPr>
          <w:rFonts w:ascii="Arial" w:hAnsi="Arial" w:cs="Arial"/>
          <w:i/>
        </w:rPr>
        <w:t>EI catchment area</w:t>
      </w:r>
      <w:r>
        <w:rPr>
          <w:rFonts w:ascii="Arial" w:hAnsi="Arial" w:cs="Arial"/>
        </w:rPr>
        <w:t xml:space="preserve"> is the area and population comprising one or more cities and towns in Massachusetts from which an early intervention program provides services</w:t>
      </w:r>
      <w:r w:rsidR="004F08CC">
        <w:rPr>
          <w:rFonts w:ascii="Arial" w:hAnsi="Arial" w:cs="Arial"/>
        </w:rPr>
        <w:t xml:space="preserve">. </w:t>
      </w:r>
      <w:r>
        <w:rPr>
          <w:rFonts w:ascii="Arial" w:hAnsi="Arial" w:cs="Arial"/>
        </w:rPr>
        <w:t>There are 38 catchment areas served by Massachusetts early intervention programs</w:t>
      </w:r>
      <w:r w:rsidR="004F08CC">
        <w:rPr>
          <w:rFonts w:ascii="Arial" w:hAnsi="Arial" w:cs="Arial"/>
        </w:rPr>
        <w:t xml:space="preserve">. </w:t>
      </w:r>
      <w:r>
        <w:rPr>
          <w:rFonts w:ascii="Arial" w:hAnsi="Arial" w:cs="Arial"/>
        </w:rPr>
        <w:t>Over half (</w:t>
      </w:r>
      <w:r w:rsidR="004F386F">
        <w:rPr>
          <w:rFonts w:ascii="Arial" w:hAnsi="Arial" w:cs="Arial"/>
        </w:rPr>
        <w:t>62</w:t>
      </w:r>
      <w:r>
        <w:rPr>
          <w:rFonts w:ascii="Arial" w:hAnsi="Arial" w:cs="Arial"/>
        </w:rPr>
        <w:t>%) of all EI programs serve children in towns served by another EI program.</w:t>
      </w:r>
    </w:p>
    <w:p w14:paraId="10501367" w14:textId="77777777" w:rsidR="009F47CF" w:rsidRDefault="009F47CF" w:rsidP="009F47CF">
      <w:pPr>
        <w:rPr>
          <w:rFonts w:ascii="Arial" w:hAnsi="Arial" w:cs="Arial"/>
        </w:rPr>
      </w:pPr>
    </w:p>
    <w:p w14:paraId="6B0514FC" w14:textId="77777777" w:rsidR="009F47CF" w:rsidRPr="00134893" w:rsidRDefault="009F47CF" w:rsidP="009F47CF">
      <w:pPr>
        <w:rPr>
          <w:rFonts w:ascii="Arial" w:hAnsi="Arial" w:cs="Arial"/>
          <w:b/>
        </w:rPr>
      </w:pPr>
      <w:r w:rsidRPr="00134893">
        <w:rPr>
          <w:rFonts w:ascii="Arial" w:hAnsi="Arial" w:cs="Arial"/>
          <w:b/>
        </w:rPr>
        <w:t xml:space="preserve">Early Intervention </w:t>
      </w:r>
      <w:r>
        <w:rPr>
          <w:rFonts w:ascii="Arial" w:hAnsi="Arial" w:cs="Arial"/>
          <w:b/>
        </w:rPr>
        <w:t>(EI)</w:t>
      </w:r>
    </w:p>
    <w:p w14:paraId="3D02EBBA" w14:textId="77777777" w:rsidR="009F47CF" w:rsidRDefault="009F47CF" w:rsidP="009F47CF">
      <w:pPr>
        <w:rPr>
          <w:rFonts w:ascii="Arial" w:hAnsi="Arial" w:cs="Arial"/>
        </w:rPr>
      </w:pPr>
      <w:r w:rsidRPr="008F79D0">
        <w:rPr>
          <w:rFonts w:ascii="Arial" w:hAnsi="Arial" w:cs="Arial"/>
          <w:i/>
        </w:rPr>
        <w:t>Early Intervention</w:t>
      </w:r>
      <w:r>
        <w:rPr>
          <w:rFonts w:ascii="Arial" w:hAnsi="Arial" w:cs="Arial"/>
        </w:rPr>
        <w:t xml:space="preserve"> in Massachusetts is a statewide, integrated, developmental service available to families of children between birth and three years of age</w:t>
      </w:r>
      <w:r w:rsidRPr="00CA5949">
        <w:rPr>
          <w:rFonts w:ascii="Arial" w:hAnsi="Arial" w:cs="Arial"/>
        </w:rPr>
        <w:t xml:space="preserve"> </w:t>
      </w:r>
      <w:r>
        <w:rPr>
          <w:rFonts w:ascii="Arial" w:hAnsi="Arial" w:cs="Arial"/>
        </w:rPr>
        <w:t>for the purpose of enhancing a child’s potential growth and development</w:t>
      </w:r>
      <w:r w:rsidR="004F08CC">
        <w:rPr>
          <w:rFonts w:ascii="Arial" w:hAnsi="Arial" w:cs="Arial"/>
        </w:rPr>
        <w:t xml:space="preserve">. </w:t>
      </w:r>
      <w:r>
        <w:rPr>
          <w:rFonts w:ascii="Arial" w:hAnsi="Arial" w:cs="Arial"/>
        </w:rPr>
        <w:t>Children may be eligible for EI if they have developmental difficulties due to identified disabilities or delays, or if typical development, are at risk of developing delay due to certain birth or environmental circumstances</w:t>
      </w:r>
      <w:r w:rsidR="004F08CC">
        <w:rPr>
          <w:rFonts w:ascii="Arial" w:hAnsi="Arial" w:cs="Arial"/>
        </w:rPr>
        <w:t xml:space="preserve">. </w:t>
      </w:r>
      <w:r>
        <w:rPr>
          <w:rFonts w:ascii="Arial" w:hAnsi="Arial" w:cs="Arial"/>
        </w:rPr>
        <w:t xml:space="preserve">EI services are </w:t>
      </w:r>
      <w:r w:rsidR="00B1524F">
        <w:rPr>
          <w:rFonts w:ascii="Arial" w:hAnsi="Arial" w:cs="Arial"/>
        </w:rPr>
        <w:t xml:space="preserve">mandated under federal law and are </w:t>
      </w:r>
      <w:r>
        <w:rPr>
          <w:rFonts w:ascii="Arial" w:hAnsi="Arial" w:cs="Arial"/>
        </w:rPr>
        <w:t>provided by private agencies</w:t>
      </w:r>
      <w:r w:rsidR="00B1524F">
        <w:rPr>
          <w:rFonts w:ascii="Arial" w:hAnsi="Arial" w:cs="Arial"/>
        </w:rPr>
        <w:t xml:space="preserve"> contracted under The Department of Public Health</w:t>
      </w:r>
      <w:r w:rsidR="004F08CC">
        <w:rPr>
          <w:rFonts w:ascii="Arial" w:hAnsi="Arial" w:cs="Arial"/>
        </w:rPr>
        <w:t xml:space="preserve">. </w:t>
      </w:r>
      <w:r>
        <w:rPr>
          <w:rFonts w:ascii="Arial" w:hAnsi="Arial" w:cs="Arial"/>
        </w:rPr>
        <w:t xml:space="preserve">There were </w:t>
      </w:r>
      <w:r w:rsidR="004F08CC">
        <w:rPr>
          <w:rFonts w:ascii="Arial" w:hAnsi="Arial" w:cs="Arial"/>
        </w:rPr>
        <w:t>59</w:t>
      </w:r>
      <w:r>
        <w:rPr>
          <w:rFonts w:ascii="Arial" w:hAnsi="Arial" w:cs="Arial"/>
        </w:rPr>
        <w:t xml:space="preserve"> EI programs across the Commonwealth serving all cities and towns </w:t>
      </w:r>
      <w:r w:rsidR="004F08CC">
        <w:rPr>
          <w:rFonts w:ascii="Arial" w:hAnsi="Arial" w:cs="Arial"/>
        </w:rPr>
        <w:t xml:space="preserve">between July 1, 2019 and June 30, 2019 </w:t>
      </w:r>
      <w:r>
        <w:rPr>
          <w:rFonts w:ascii="Arial" w:hAnsi="Arial" w:cs="Arial"/>
        </w:rPr>
        <w:t>(the reporting period of this report).</w:t>
      </w:r>
    </w:p>
    <w:p w14:paraId="341A12DE" w14:textId="77777777" w:rsidR="009F47CF" w:rsidRPr="004E6E64" w:rsidRDefault="009F47CF" w:rsidP="009F47CF">
      <w:pPr>
        <w:rPr>
          <w:rFonts w:ascii="Arial" w:hAnsi="Arial" w:cs="Arial"/>
          <w:sz w:val="16"/>
          <w:szCs w:val="16"/>
        </w:rPr>
      </w:pPr>
    </w:p>
    <w:p w14:paraId="67528F62" w14:textId="77777777" w:rsidR="009F47CF" w:rsidRPr="00E17B1D" w:rsidRDefault="009F47CF" w:rsidP="009F47CF">
      <w:pPr>
        <w:rPr>
          <w:rFonts w:ascii="Arial" w:hAnsi="Arial" w:cs="Arial"/>
          <w:color w:val="000000"/>
        </w:rPr>
      </w:pPr>
      <w:r w:rsidRPr="00E17B1D">
        <w:rPr>
          <w:rFonts w:ascii="Arial" w:hAnsi="Arial" w:cs="Arial"/>
        </w:rPr>
        <w:t>Early Intervention services focus on the family unit, utilizing family resources and daily routines to enhance the child’s</w:t>
      </w:r>
      <w:r w:rsidRPr="00E17B1D">
        <w:rPr>
          <w:rFonts w:ascii="Arial" w:hAnsi="Arial" w:cs="Arial"/>
          <w:color w:val="FF0000"/>
        </w:rPr>
        <w:t xml:space="preserve"> </w:t>
      </w:r>
      <w:r w:rsidRPr="00E17B1D">
        <w:rPr>
          <w:rFonts w:ascii="Arial" w:hAnsi="Arial" w:cs="Arial"/>
        </w:rPr>
        <w:t xml:space="preserve">growth and development. </w:t>
      </w:r>
      <w:r w:rsidRPr="00E17B1D">
        <w:rPr>
          <w:rFonts w:ascii="Arial" w:hAnsi="Arial" w:cs="Arial"/>
          <w:color w:val="000000"/>
        </w:rPr>
        <w:t>Early Intervention staff work in partnership with individuals present in the child’s natural environment</w:t>
      </w:r>
      <w:r w:rsidR="004F08CC">
        <w:rPr>
          <w:rFonts w:ascii="Arial" w:hAnsi="Arial" w:cs="Arial"/>
          <w:color w:val="000000"/>
        </w:rPr>
        <w:t xml:space="preserve">. </w:t>
      </w:r>
      <w:r w:rsidRPr="00E17B1D">
        <w:rPr>
          <w:rFonts w:ascii="Arial" w:hAnsi="Arial" w:cs="Arial"/>
          <w:color w:val="000000"/>
        </w:rPr>
        <w:t>Early Intervention staff support and encourage the family’s use of and access to community-based resources that will continue to support and enhance the child’s development.</w:t>
      </w:r>
    </w:p>
    <w:p w14:paraId="6553A067" w14:textId="77777777" w:rsidR="009F47CF" w:rsidRDefault="009F47CF" w:rsidP="009F47CF">
      <w:pPr>
        <w:rPr>
          <w:rFonts w:ascii="Arial" w:hAnsi="Arial" w:cs="Arial"/>
        </w:rPr>
      </w:pPr>
    </w:p>
    <w:p w14:paraId="543D8EA5" w14:textId="77777777" w:rsidR="009F47CF" w:rsidRDefault="009F47CF" w:rsidP="009F47CF">
      <w:pPr>
        <w:rPr>
          <w:rFonts w:ascii="Arial" w:hAnsi="Arial" w:cs="Arial"/>
        </w:rPr>
      </w:pPr>
      <w:r>
        <w:rPr>
          <w:rFonts w:ascii="Arial" w:hAnsi="Arial" w:cs="Arial"/>
          <w:b/>
        </w:rPr>
        <w:t xml:space="preserve">Early Intervention </w:t>
      </w:r>
      <w:r w:rsidR="004F08CC">
        <w:rPr>
          <w:rFonts w:ascii="Arial" w:hAnsi="Arial" w:cs="Arial"/>
          <w:b/>
        </w:rPr>
        <w:t>Client</w:t>
      </w:r>
      <w:r>
        <w:rPr>
          <w:rFonts w:ascii="Arial" w:hAnsi="Arial" w:cs="Arial"/>
          <w:b/>
        </w:rPr>
        <w:t xml:space="preserve"> System (EI</w:t>
      </w:r>
      <w:r w:rsidR="004F08CC">
        <w:rPr>
          <w:rFonts w:ascii="Arial" w:hAnsi="Arial" w:cs="Arial"/>
          <w:b/>
        </w:rPr>
        <w:t>C</w:t>
      </w:r>
      <w:r>
        <w:rPr>
          <w:rFonts w:ascii="Arial" w:hAnsi="Arial" w:cs="Arial"/>
          <w:b/>
        </w:rPr>
        <w:t>S)</w:t>
      </w:r>
    </w:p>
    <w:p w14:paraId="58963A1D" w14:textId="77777777" w:rsidR="009F47CF" w:rsidRDefault="009F47CF" w:rsidP="009F47CF">
      <w:pPr>
        <w:rPr>
          <w:rFonts w:ascii="Arial" w:hAnsi="Arial" w:cs="Arial"/>
        </w:rPr>
      </w:pPr>
      <w:r>
        <w:rPr>
          <w:rFonts w:ascii="Arial" w:hAnsi="Arial" w:cs="Arial"/>
        </w:rPr>
        <w:t xml:space="preserve">The </w:t>
      </w:r>
      <w:r>
        <w:rPr>
          <w:rFonts w:ascii="Arial" w:hAnsi="Arial" w:cs="Arial"/>
          <w:i/>
        </w:rPr>
        <w:t xml:space="preserve">Early Intervention </w:t>
      </w:r>
      <w:r w:rsidR="004F08CC">
        <w:rPr>
          <w:rFonts w:ascii="Arial" w:hAnsi="Arial" w:cs="Arial"/>
          <w:i/>
        </w:rPr>
        <w:t>Client</w:t>
      </w:r>
      <w:r>
        <w:rPr>
          <w:rFonts w:ascii="Arial" w:hAnsi="Arial" w:cs="Arial"/>
          <w:i/>
        </w:rPr>
        <w:t xml:space="preserve"> System (EI</w:t>
      </w:r>
      <w:r w:rsidR="004F08CC">
        <w:rPr>
          <w:rFonts w:ascii="Arial" w:hAnsi="Arial" w:cs="Arial"/>
          <w:i/>
        </w:rPr>
        <w:t>C</w:t>
      </w:r>
      <w:r>
        <w:rPr>
          <w:rFonts w:ascii="Arial" w:hAnsi="Arial" w:cs="Arial"/>
          <w:i/>
        </w:rPr>
        <w:t>S)</w:t>
      </w:r>
      <w:r>
        <w:rPr>
          <w:rFonts w:ascii="Arial" w:hAnsi="Arial" w:cs="Arial"/>
        </w:rPr>
        <w:t xml:space="preserve"> is a software application </w:t>
      </w:r>
      <w:r w:rsidR="004F08CC">
        <w:rPr>
          <w:rFonts w:ascii="Arial" w:hAnsi="Arial" w:cs="Arial"/>
        </w:rPr>
        <w:t>used</w:t>
      </w:r>
      <w:r>
        <w:rPr>
          <w:rFonts w:ascii="Arial" w:hAnsi="Arial" w:cs="Arial"/>
        </w:rPr>
        <w:t xml:space="preserve"> to record and secure information from EI provider agencies about </w:t>
      </w:r>
      <w:r w:rsidRPr="001D5B4F">
        <w:rPr>
          <w:rFonts w:ascii="Arial" w:hAnsi="Arial" w:cs="Arial"/>
          <w:i/>
        </w:rPr>
        <w:t>EI</w:t>
      </w:r>
      <w:r>
        <w:rPr>
          <w:rFonts w:ascii="Arial" w:hAnsi="Arial" w:cs="Arial"/>
        </w:rPr>
        <w:t xml:space="preserve"> clients referred to and/or receiving </w:t>
      </w:r>
      <w:r w:rsidRPr="001D5B4F">
        <w:rPr>
          <w:rFonts w:ascii="Arial" w:hAnsi="Arial" w:cs="Arial"/>
          <w:i/>
        </w:rPr>
        <w:t>EI</w:t>
      </w:r>
      <w:r>
        <w:rPr>
          <w:rFonts w:ascii="Arial" w:hAnsi="Arial" w:cs="Arial"/>
        </w:rPr>
        <w:t xml:space="preserve"> services in Massachusetts</w:t>
      </w:r>
      <w:r w:rsidR="004F08CC">
        <w:rPr>
          <w:rFonts w:ascii="Arial" w:hAnsi="Arial" w:cs="Arial"/>
        </w:rPr>
        <w:t xml:space="preserve">. </w:t>
      </w:r>
      <w:r>
        <w:rPr>
          <w:rFonts w:ascii="Arial" w:hAnsi="Arial" w:cs="Arial"/>
          <w:i/>
        </w:rPr>
        <w:t>EI</w:t>
      </w:r>
      <w:r w:rsidR="004F08CC">
        <w:rPr>
          <w:rFonts w:ascii="Arial" w:hAnsi="Arial" w:cs="Arial"/>
          <w:i/>
        </w:rPr>
        <w:t>C</w:t>
      </w:r>
      <w:r>
        <w:rPr>
          <w:rFonts w:ascii="Arial" w:hAnsi="Arial" w:cs="Arial"/>
          <w:i/>
        </w:rPr>
        <w:t>S</w:t>
      </w:r>
      <w:r>
        <w:rPr>
          <w:rFonts w:ascii="Arial" w:hAnsi="Arial" w:cs="Arial"/>
        </w:rPr>
        <w:t xml:space="preserve"> handles referral, evaluation (including eligibility), </w:t>
      </w:r>
      <w:r w:rsidRPr="001D5B4F">
        <w:rPr>
          <w:rFonts w:ascii="Arial" w:hAnsi="Arial" w:cs="Arial"/>
          <w:i/>
        </w:rPr>
        <w:t>IFSP</w:t>
      </w:r>
      <w:r>
        <w:rPr>
          <w:rFonts w:ascii="Arial" w:hAnsi="Arial" w:cs="Arial"/>
        </w:rPr>
        <w:t xml:space="preserve"> (Individualized Family Service Plan), </w:t>
      </w:r>
      <w:r w:rsidR="004F08CC">
        <w:rPr>
          <w:rFonts w:ascii="Arial" w:hAnsi="Arial" w:cs="Arial"/>
        </w:rPr>
        <w:t xml:space="preserve">transition </w:t>
      </w:r>
      <w:r>
        <w:rPr>
          <w:rFonts w:ascii="Arial" w:hAnsi="Arial" w:cs="Arial"/>
        </w:rPr>
        <w:t>and discharge information</w:t>
      </w:r>
      <w:r w:rsidR="004F08CC">
        <w:rPr>
          <w:rFonts w:ascii="Arial" w:hAnsi="Arial" w:cs="Arial"/>
        </w:rPr>
        <w:t xml:space="preserve">. </w:t>
      </w:r>
      <w:r>
        <w:rPr>
          <w:rFonts w:ascii="Arial" w:hAnsi="Arial" w:cs="Arial"/>
        </w:rPr>
        <w:t xml:space="preserve">The data received from </w:t>
      </w:r>
      <w:r w:rsidRPr="001D5B4F">
        <w:rPr>
          <w:rFonts w:ascii="Arial" w:hAnsi="Arial" w:cs="Arial"/>
          <w:i/>
        </w:rPr>
        <w:t>EI</w:t>
      </w:r>
      <w:r>
        <w:rPr>
          <w:rFonts w:ascii="Arial" w:hAnsi="Arial" w:cs="Arial"/>
        </w:rPr>
        <w:t xml:space="preserve"> provider agencies via </w:t>
      </w:r>
      <w:r w:rsidRPr="001D5B4F">
        <w:rPr>
          <w:rFonts w:ascii="Arial" w:hAnsi="Arial" w:cs="Arial"/>
          <w:i/>
        </w:rPr>
        <w:t>EI</w:t>
      </w:r>
      <w:r w:rsidR="004F08CC">
        <w:rPr>
          <w:rFonts w:ascii="Arial" w:hAnsi="Arial" w:cs="Arial"/>
          <w:i/>
        </w:rPr>
        <w:t>C</w:t>
      </w:r>
      <w:r w:rsidRPr="001D5B4F">
        <w:rPr>
          <w:rFonts w:ascii="Arial" w:hAnsi="Arial" w:cs="Arial"/>
          <w:i/>
        </w:rPr>
        <w:t>S</w:t>
      </w:r>
      <w:r>
        <w:rPr>
          <w:rFonts w:ascii="Arial" w:hAnsi="Arial" w:cs="Arial"/>
        </w:rPr>
        <w:t xml:space="preserve"> is used to profile the infants and toddlers served by early intervention </w:t>
      </w:r>
      <w:r w:rsidR="004F08CC">
        <w:rPr>
          <w:rFonts w:ascii="Arial" w:hAnsi="Arial" w:cs="Arial"/>
        </w:rPr>
        <w:t>programs and</w:t>
      </w:r>
      <w:r>
        <w:rPr>
          <w:rFonts w:ascii="Arial" w:hAnsi="Arial" w:cs="Arial"/>
        </w:rPr>
        <w:t xml:space="preserve"> monitor </w:t>
      </w:r>
      <w:r w:rsidRPr="001D5B4F">
        <w:rPr>
          <w:rFonts w:ascii="Arial" w:hAnsi="Arial" w:cs="Arial"/>
          <w:i/>
        </w:rPr>
        <w:t>EI</w:t>
      </w:r>
      <w:r>
        <w:rPr>
          <w:rFonts w:ascii="Arial" w:hAnsi="Arial" w:cs="Arial"/>
        </w:rPr>
        <w:t xml:space="preserve"> providers.</w:t>
      </w:r>
    </w:p>
    <w:p w14:paraId="16405323" w14:textId="77777777" w:rsidR="009F47CF" w:rsidRDefault="009F47CF" w:rsidP="009F47CF">
      <w:pPr>
        <w:rPr>
          <w:rFonts w:ascii="Arial" w:hAnsi="Arial" w:cs="Arial"/>
        </w:rPr>
      </w:pPr>
    </w:p>
    <w:p w14:paraId="3CC22F12" w14:textId="77777777" w:rsidR="009F47CF" w:rsidRDefault="009F47CF" w:rsidP="009F47CF">
      <w:pPr>
        <w:rPr>
          <w:rFonts w:ascii="Arial" w:hAnsi="Arial" w:cs="Arial"/>
        </w:rPr>
      </w:pPr>
      <w:r>
        <w:rPr>
          <w:rFonts w:ascii="Arial" w:hAnsi="Arial" w:cs="Arial"/>
          <w:b/>
        </w:rPr>
        <w:t>Early Intervention (EI) Annual Report</w:t>
      </w:r>
    </w:p>
    <w:p w14:paraId="009498B7" w14:textId="77777777" w:rsidR="009F47CF" w:rsidRDefault="009F47CF" w:rsidP="009F47CF">
      <w:pPr>
        <w:rPr>
          <w:rFonts w:ascii="Arial" w:hAnsi="Arial" w:cs="Arial"/>
        </w:rPr>
      </w:pPr>
      <w:r>
        <w:rPr>
          <w:rFonts w:ascii="Arial" w:hAnsi="Arial" w:cs="Arial"/>
        </w:rPr>
        <w:t xml:space="preserve">The </w:t>
      </w:r>
      <w:r>
        <w:rPr>
          <w:rFonts w:ascii="Arial" w:hAnsi="Arial" w:cs="Arial"/>
          <w:i/>
        </w:rPr>
        <w:t>EI Annual Report</w:t>
      </w:r>
      <w:r>
        <w:rPr>
          <w:rFonts w:ascii="Arial" w:hAnsi="Arial" w:cs="Arial"/>
        </w:rPr>
        <w:t xml:space="preserve"> is a report administered by the </w:t>
      </w:r>
      <w:r w:rsidRPr="00DB5DB9">
        <w:rPr>
          <w:rFonts w:ascii="Arial" w:hAnsi="Arial" w:cs="Arial"/>
          <w:i/>
        </w:rPr>
        <w:t>Department of Public Health</w:t>
      </w:r>
      <w:r>
        <w:rPr>
          <w:rFonts w:ascii="Arial" w:hAnsi="Arial" w:cs="Arial"/>
        </w:rPr>
        <w:t xml:space="preserve"> to local early intervention provider agencies as a means of acquiring data on infants and toddlers served by these programs for the purpose of ensuring SPP indicator target adherence</w:t>
      </w:r>
      <w:r w:rsidR="004F08CC">
        <w:rPr>
          <w:rFonts w:ascii="Arial" w:hAnsi="Arial" w:cs="Arial"/>
        </w:rPr>
        <w:t xml:space="preserve">. </w:t>
      </w:r>
      <w:r>
        <w:rPr>
          <w:rFonts w:ascii="Arial" w:hAnsi="Arial" w:cs="Arial"/>
        </w:rPr>
        <w:t xml:space="preserve">This data is reported annually as part of the Commonwealth’s APR report to </w:t>
      </w:r>
      <w:r>
        <w:rPr>
          <w:rFonts w:ascii="Arial" w:hAnsi="Arial" w:cs="Arial"/>
          <w:i/>
        </w:rPr>
        <w:t>OSEP</w:t>
      </w:r>
      <w:r>
        <w:rPr>
          <w:rFonts w:ascii="Arial" w:hAnsi="Arial" w:cs="Arial"/>
        </w:rPr>
        <w:t xml:space="preserve"> and is used, along with other monitoring data and</w:t>
      </w:r>
      <w:r w:rsidR="00AE3D40">
        <w:rPr>
          <w:rFonts w:ascii="Arial" w:hAnsi="Arial" w:cs="Arial"/>
        </w:rPr>
        <w:t xml:space="preserve"> </w:t>
      </w:r>
      <w:r>
        <w:rPr>
          <w:rFonts w:ascii="Arial" w:hAnsi="Arial" w:cs="Arial"/>
        </w:rPr>
        <w:br/>
        <w:t>activities, to ensure that local EI programs provide high quality support and services to children and their families.</w:t>
      </w:r>
    </w:p>
    <w:p w14:paraId="5FB3496B" w14:textId="77777777" w:rsidR="009F47CF" w:rsidRDefault="009F47CF" w:rsidP="009F47CF">
      <w:pPr>
        <w:rPr>
          <w:rFonts w:ascii="Arial" w:hAnsi="Arial" w:cs="Arial"/>
        </w:rPr>
      </w:pPr>
    </w:p>
    <w:p w14:paraId="7C147CC3" w14:textId="77777777" w:rsidR="00AA27E3" w:rsidRDefault="00AA27E3" w:rsidP="009F47CF">
      <w:pPr>
        <w:rPr>
          <w:rFonts w:ascii="Arial" w:hAnsi="Arial" w:cs="Arial"/>
          <w:b/>
        </w:rPr>
      </w:pPr>
    </w:p>
    <w:p w14:paraId="390349EA" w14:textId="77777777" w:rsidR="009F47CF" w:rsidRDefault="004F08CC" w:rsidP="009F47CF">
      <w:pPr>
        <w:rPr>
          <w:rFonts w:ascii="Arial" w:hAnsi="Arial" w:cs="Arial"/>
        </w:rPr>
      </w:pPr>
      <w:r>
        <w:rPr>
          <w:rFonts w:ascii="Arial" w:hAnsi="Arial" w:cs="Arial"/>
          <w:b/>
        </w:rPr>
        <w:br w:type="page"/>
      </w:r>
      <w:r w:rsidR="009F47CF">
        <w:rPr>
          <w:rFonts w:ascii="Arial" w:hAnsi="Arial" w:cs="Arial"/>
          <w:b/>
        </w:rPr>
        <w:t>Eligibility</w:t>
      </w:r>
    </w:p>
    <w:p w14:paraId="4E376043" w14:textId="77777777" w:rsidR="009F47CF" w:rsidRDefault="009F47CF" w:rsidP="009F47CF">
      <w:pPr>
        <w:rPr>
          <w:rFonts w:ascii="Arial" w:hAnsi="Arial" w:cs="Arial"/>
        </w:rPr>
      </w:pPr>
      <w:r w:rsidRPr="00BA2EF0">
        <w:rPr>
          <w:rFonts w:ascii="Arial" w:hAnsi="Arial" w:cs="Arial"/>
          <w:i/>
        </w:rPr>
        <w:t>EI eligibility</w:t>
      </w:r>
      <w:r>
        <w:rPr>
          <w:rFonts w:ascii="Arial" w:hAnsi="Arial" w:cs="Arial"/>
        </w:rPr>
        <w:t xml:space="preserve"> is determined with the use of a standardized tool utilized by a multidisciplinary team</w:t>
      </w:r>
      <w:r w:rsidR="004F08CC">
        <w:rPr>
          <w:rFonts w:ascii="Arial" w:hAnsi="Arial" w:cs="Arial"/>
        </w:rPr>
        <w:t xml:space="preserve">. </w:t>
      </w:r>
      <w:r>
        <w:rPr>
          <w:rFonts w:ascii="Arial" w:hAnsi="Arial" w:cs="Arial"/>
        </w:rPr>
        <w:t xml:space="preserve">Children birth to three years of age living in Massachusetts may be eligible for EI if they have developmental difficulties due to identified disabilities or delays, or if typical development, are at risk of developing delay due to certain birth or environmental circumstances. </w:t>
      </w:r>
    </w:p>
    <w:p w14:paraId="3D74C467" w14:textId="77777777" w:rsidR="009F47CF" w:rsidRDefault="009F47CF" w:rsidP="009F47CF">
      <w:pPr>
        <w:rPr>
          <w:rFonts w:ascii="Arial" w:hAnsi="Arial" w:cs="Arial"/>
        </w:rPr>
      </w:pPr>
    </w:p>
    <w:p w14:paraId="439F89FF" w14:textId="77777777" w:rsidR="009F47CF" w:rsidRPr="00160ED5" w:rsidRDefault="009F47CF" w:rsidP="009F47CF">
      <w:pPr>
        <w:rPr>
          <w:rFonts w:ascii="Arial" w:hAnsi="Arial" w:cs="Arial"/>
          <w:b/>
        </w:rPr>
      </w:pPr>
      <w:r w:rsidRPr="00160ED5">
        <w:rPr>
          <w:rFonts w:ascii="Arial" w:hAnsi="Arial" w:cs="Arial"/>
          <w:b/>
        </w:rPr>
        <w:t>Eligibility Evaluation</w:t>
      </w:r>
    </w:p>
    <w:p w14:paraId="5A7DC8A9" w14:textId="77777777" w:rsidR="009F47CF" w:rsidRPr="00730B8A" w:rsidRDefault="009F47CF" w:rsidP="009F47CF">
      <w:pPr>
        <w:rPr>
          <w:rFonts w:ascii="Arial" w:hAnsi="Arial" w:cs="Arial"/>
        </w:rPr>
      </w:pPr>
      <w:r w:rsidRPr="00730B8A">
        <w:rPr>
          <w:rFonts w:ascii="Arial" w:hAnsi="Arial" w:cs="Arial"/>
        </w:rPr>
        <w:t>A</w:t>
      </w:r>
      <w:r>
        <w:rPr>
          <w:rFonts w:ascii="Arial" w:hAnsi="Arial" w:cs="Arial"/>
        </w:rPr>
        <w:t xml:space="preserve">n </w:t>
      </w:r>
      <w:r w:rsidRPr="00BA2EF0">
        <w:rPr>
          <w:rFonts w:ascii="Arial" w:hAnsi="Arial" w:cs="Arial"/>
          <w:i/>
        </w:rPr>
        <w:t>eligibility evaluation</w:t>
      </w:r>
      <w:r>
        <w:rPr>
          <w:rFonts w:ascii="Arial" w:hAnsi="Arial" w:cs="Arial"/>
        </w:rPr>
        <w:t xml:space="preserve"> is an examination </w:t>
      </w:r>
      <w:r w:rsidRPr="00730B8A">
        <w:rPr>
          <w:rFonts w:ascii="Arial" w:hAnsi="Arial" w:cs="Arial"/>
        </w:rPr>
        <w:t xml:space="preserve">with the child and the </w:t>
      </w:r>
      <w:r>
        <w:rPr>
          <w:rFonts w:ascii="Arial" w:hAnsi="Arial" w:cs="Arial"/>
        </w:rPr>
        <w:t>family that employs a standardized tool</w:t>
      </w:r>
      <w:r w:rsidRPr="00730B8A">
        <w:rPr>
          <w:rFonts w:ascii="Arial" w:hAnsi="Arial" w:cs="Arial"/>
        </w:rPr>
        <w:t xml:space="preserve"> </w:t>
      </w:r>
      <w:r>
        <w:rPr>
          <w:rFonts w:ascii="Arial" w:hAnsi="Arial" w:cs="Arial"/>
        </w:rPr>
        <w:t xml:space="preserve">utilized by a </w:t>
      </w:r>
      <w:r w:rsidRPr="00FC3413">
        <w:rPr>
          <w:rFonts w:ascii="Arial" w:hAnsi="Arial" w:cs="Arial"/>
        </w:rPr>
        <w:t>multidisciplinary team</w:t>
      </w:r>
      <w:r w:rsidRPr="00730B8A">
        <w:rPr>
          <w:rFonts w:ascii="Arial" w:hAnsi="Arial" w:cs="Arial"/>
        </w:rPr>
        <w:t xml:space="preserve"> for the purpose of determining a child’s initial or continuing eligibility for Early Intervention services</w:t>
      </w:r>
      <w:r w:rsidR="004F08CC">
        <w:rPr>
          <w:rFonts w:ascii="Arial" w:hAnsi="Arial" w:cs="Arial"/>
        </w:rPr>
        <w:t xml:space="preserve">. </w:t>
      </w:r>
      <w:r>
        <w:rPr>
          <w:rFonts w:ascii="Arial" w:hAnsi="Arial" w:cs="Arial"/>
        </w:rPr>
        <w:t>The length of time that a child is eligible for EI services is dependent on the child’s eligibility type and can be for a duration of 6 months, 1 year or to their 3</w:t>
      </w:r>
      <w:r w:rsidR="00A659C7">
        <w:rPr>
          <w:rFonts w:ascii="Arial" w:hAnsi="Arial" w:cs="Arial"/>
        </w:rPr>
        <w:t>rd</w:t>
      </w:r>
      <w:r>
        <w:rPr>
          <w:rFonts w:ascii="Arial" w:hAnsi="Arial" w:cs="Arial"/>
        </w:rPr>
        <w:t xml:space="preserve"> birthda</w:t>
      </w:r>
      <w:r w:rsidR="00D208AE">
        <w:rPr>
          <w:rFonts w:ascii="Arial" w:hAnsi="Arial" w:cs="Arial"/>
        </w:rPr>
        <w:t>y</w:t>
      </w:r>
      <w:r>
        <w:rPr>
          <w:rFonts w:ascii="Arial" w:hAnsi="Arial" w:cs="Arial"/>
        </w:rPr>
        <w:t>.</w:t>
      </w:r>
    </w:p>
    <w:p w14:paraId="2687F11C" w14:textId="77777777" w:rsidR="009F47CF" w:rsidRDefault="009F47CF" w:rsidP="009F47CF">
      <w:pPr>
        <w:rPr>
          <w:rFonts w:ascii="Arial" w:hAnsi="Arial" w:cs="Arial"/>
        </w:rPr>
      </w:pPr>
    </w:p>
    <w:p w14:paraId="4839805C" w14:textId="77777777" w:rsidR="009F47CF" w:rsidRDefault="009F47CF" w:rsidP="009F47CF">
      <w:pPr>
        <w:rPr>
          <w:rFonts w:ascii="Arial" w:hAnsi="Arial" w:cs="Arial"/>
          <w:b/>
        </w:rPr>
      </w:pPr>
      <w:r w:rsidRPr="00160ED5">
        <w:rPr>
          <w:rFonts w:ascii="Arial" w:hAnsi="Arial" w:cs="Arial"/>
          <w:b/>
        </w:rPr>
        <w:t>Evaluation and assessment activities</w:t>
      </w:r>
    </w:p>
    <w:p w14:paraId="60FE244F" w14:textId="77777777" w:rsidR="009F47CF" w:rsidRDefault="009F47CF" w:rsidP="009F47CF">
      <w:pPr>
        <w:rPr>
          <w:rFonts w:ascii="Arial" w:hAnsi="Arial" w:cs="Arial"/>
        </w:rPr>
      </w:pPr>
      <w:r>
        <w:rPr>
          <w:rFonts w:ascii="Arial" w:hAnsi="Arial" w:cs="Arial"/>
        </w:rPr>
        <w:t>An assessment includes t</w:t>
      </w:r>
      <w:r w:rsidRPr="00FC3413">
        <w:rPr>
          <w:rFonts w:ascii="Arial" w:hAnsi="Arial" w:cs="Arial"/>
        </w:rPr>
        <w:t xml:space="preserve">he procedures used by appropriately qualified personnel throughout the child’s eligibility in EI to identify (1) the child’s unique strengths and needs; and (2) the resources, priorities, and concerns of the family and supports and services necessary to enhance the family’s capacity to meet the </w:t>
      </w:r>
      <w:r>
        <w:rPr>
          <w:rFonts w:ascii="Arial" w:hAnsi="Arial" w:cs="Arial"/>
        </w:rPr>
        <w:t>d</w:t>
      </w:r>
      <w:r w:rsidRPr="00FC3413">
        <w:rPr>
          <w:rFonts w:ascii="Arial" w:hAnsi="Arial" w:cs="Arial"/>
        </w:rPr>
        <w:t xml:space="preserve">evelopmental needs of the child. </w:t>
      </w:r>
    </w:p>
    <w:p w14:paraId="10C3D134" w14:textId="77777777" w:rsidR="009F47CF" w:rsidRPr="004E6E64" w:rsidRDefault="009F47CF" w:rsidP="009F47CF">
      <w:pPr>
        <w:rPr>
          <w:rFonts w:ascii="Arial" w:hAnsi="Arial" w:cs="Arial"/>
          <w:sz w:val="16"/>
          <w:szCs w:val="16"/>
        </w:rPr>
      </w:pPr>
    </w:p>
    <w:p w14:paraId="433D7DF3" w14:textId="77777777" w:rsidR="009F47CF" w:rsidRDefault="009F47CF" w:rsidP="009F47CF">
      <w:pPr>
        <w:rPr>
          <w:rFonts w:ascii="Arial" w:hAnsi="Arial" w:cs="Arial"/>
        </w:rPr>
      </w:pPr>
      <w:r w:rsidRPr="00FC3413">
        <w:rPr>
          <w:rFonts w:ascii="Arial" w:hAnsi="Arial" w:cs="Arial"/>
        </w:rPr>
        <w:t xml:space="preserve">Eligibility evaluations (See definition above) may take place as part of an assessment. When </w:t>
      </w:r>
      <w:r>
        <w:rPr>
          <w:rFonts w:ascii="Arial" w:hAnsi="Arial" w:cs="Arial"/>
        </w:rPr>
        <w:t xml:space="preserve">an </w:t>
      </w:r>
      <w:r w:rsidRPr="00FC3413">
        <w:rPr>
          <w:rFonts w:ascii="Arial" w:hAnsi="Arial" w:cs="Arial"/>
        </w:rPr>
        <w:t>evaluation and assessment take place simultaneously, both eligibility and the strengths and needs of the child are determined by a multidisciplinary team. This event is referred to as an eligibility</w:t>
      </w:r>
      <w:r w:rsidRPr="00FC3413">
        <w:rPr>
          <w:rFonts w:ascii="Arial" w:hAnsi="Arial" w:cs="Arial"/>
          <w:color w:val="FF0000"/>
        </w:rPr>
        <w:t xml:space="preserve"> </w:t>
      </w:r>
      <w:r w:rsidRPr="00FC3413">
        <w:rPr>
          <w:rFonts w:ascii="Arial" w:hAnsi="Arial" w:cs="Arial"/>
        </w:rPr>
        <w:t>evaluation and assessment.</w:t>
      </w:r>
    </w:p>
    <w:p w14:paraId="2915A6C0" w14:textId="77777777" w:rsidR="009F47CF" w:rsidRDefault="009F47CF" w:rsidP="009F47CF">
      <w:pPr>
        <w:rPr>
          <w:rFonts w:ascii="Arial" w:hAnsi="Arial" w:cs="Arial"/>
          <w:b/>
        </w:rPr>
      </w:pPr>
    </w:p>
    <w:p w14:paraId="3EAAD490" w14:textId="77777777" w:rsidR="009F47CF" w:rsidRPr="00847F91" w:rsidRDefault="009F47CF" w:rsidP="009F47CF">
      <w:pPr>
        <w:rPr>
          <w:rFonts w:ascii="Arial" w:hAnsi="Arial" w:cs="Arial"/>
          <w:b/>
        </w:rPr>
      </w:pPr>
      <w:r w:rsidRPr="00847F91">
        <w:rPr>
          <w:rFonts w:ascii="Arial" w:hAnsi="Arial" w:cs="Arial"/>
          <w:b/>
        </w:rPr>
        <w:t xml:space="preserve">Individuals with Disabilities Education Act </w:t>
      </w:r>
      <w:r>
        <w:rPr>
          <w:rFonts w:ascii="Arial" w:hAnsi="Arial" w:cs="Arial"/>
          <w:b/>
        </w:rPr>
        <w:t xml:space="preserve">of 2004 </w:t>
      </w:r>
      <w:r w:rsidRPr="00847F91">
        <w:rPr>
          <w:rFonts w:ascii="Arial" w:hAnsi="Arial" w:cs="Arial"/>
          <w:b/>
        </w:rPr>
        <w:t>(IDEA)</w:t>
      </w:r>
    </w:p>
    <w:p w14:paraId="3AA976B9" w14:textId="77777777" w:rsidR="009F47CF" w:rsidRPr="00847F91" w:rsidRDefault="009F47CF" w:rsidP="009F47CF">
      <w:pPr>
        <w:rPr>
          <w:rFonts w:ascii="Arial" w:hAnsi="Arial" w:cs="Arial"/>
        </w:rPr>
      </w:pPr>
      <w:r w:rsidRPr="00847F91">
        <w:rPr>
          <w:rFonts w:ascii="Arial" w:hAnsi="Arial" w:cs="Arial"/>
        </w:rPr>
        <w:t>The</w:t>
      </w:r>
      <w:r w:rsidRPr="00DC739A">
        <w:rPr>
          <w:rFonts w:ascii="Arial" w:hAnsi="Arial" w:cs="Arial"/>
          <w:i/>
        </w:rPr>
        <w:t xml:space="preserve"> Individuals with Disabilities Education Act</w:t>
      </w:r>
      <w:r>
        <w:rPr>
          <w:rFonts w:ascii="Arial" w:hAnsi="Arial" w:cs="Arial"/>
          <w:i/>
        </w:rPr>
        <w:t xml:space="preserve"> of 2004 </w:t>
      </w:r>
      <w:r w:rsidRPr="00DC739A">
        <w:rPr>
          <w:rFonts w:ascii="Arial" w:hAnsi="Arial" w:cs="Arial"/>
          <w:i/>
        </w:rPr>
        <w:t xml:space="preserve">(IDEA) </w:t>
      </w:r>
      <w:r w:rsidRPr="00847F91">
        <w:rPr>
          <w:rFonts w:ascii="Arial" w:hAnsi="Arial" w:cs="Arial"/>
        </w:rPr>
        <w:t xml:space="preserve">is a law </w:t>
      </w:r>
      <w:r>
        <w:rPr>
          <w:rFonts w:ascii="Arial" w:hAnsi="Arial" w:cs="Arial"/>
        </w:rPr>
        <w:t>that</w:t>
      </w:r>
      <w:r w:rsidRPr="00847F91">
        <w:rPr>
          <w:rFonts w:ascii="Arial" w:hAnsi="Arial" w:cs="Arial"/>
        </w:rPr>
        <w:t xml:space="preserve"> governs how states and public agencies provide early intervention, special education and related services to eligible infants, toddlers, children and youth with disabilities</w:t>
      </w:r>
      <w:r w:rsidR="004F08CC">
        <w:rPr>
          <w:rFonts w:ascii="Arial" w:hAnsi="Arial" w:cs="Arial"/>
        </w:rPr>
        <w:t xml:space="preserve">. </w:t>
      </w:r>
      <w:r>
        <w:rPr>
          <w:rFonts w:ascii="Arial" w:hAnsi="Arial" w:cs="Arial"/>
        </w:rPr>
        <w:t xml:space="preserve">IDEA requirements are overseen by the </w:t>
      </w:r>
      <w:r w:rsidRPr="00DC739A">
        <w:rPr>
          <w:rFonts w:ascii="Arial" w:hAnsi="Arial" w:cs="Arial"/>
          <w:i/>
        </w:rPr>
        <w:t xml:space="preserve">Office of Special Education Programs (OSEP) </w:t>
      </w:r>
      <w:r w:rsidRPr="00160ED5">
        <w:rPr>
          <w:rFonts w:ascii="Arial" w:hAnsi="Arial" w:cs="Arial"/>
        </w:rPr>
        <w:t>of the U.S. Department of Education</w:t>
      </w:r>
      <w:r w:rsidR="00D208AE">
        <w:rPr>
          <w:rFonts w:ascii="Arial" w:hAnsi="Arial" w:cs="Arial"/>
        </w:rPr>
        <w:t>.</w:t>
      </w:r>
      <w:r w:rsidRPr="00847F91">
        <w:rPr>
          <w:rFonts w:ascii="Arial" w:hAnsi="Arial" w:cs="Arial"/>
        </w:rPr>
        <w:t xml:space="preserve"> </w:t>
      </w:r>
      <w:r w:rsidR="00D208AE">
        <w:rPr>
          <w:rFonts w:ascii="Arial" w:hAnsi="Arial" w:cs="Arial"/>
        </w:rPr>
        <w:t>I</w:t>
      </w:r>
      <w:r w:rsidRPr="00847F91">
        <w:rPr>
          <w:rFonts w:ascii="Arial" w:hAnsi="Arial" w:cs="Arial"/>
        </w:rPr>
        <w:t xml:space="preserve">nfants and toddlers with disabilities </w:t>
      </w:r>
      <w:r>
        <w:rPr>
          <w:rFonts w:ascii="Arial" w:hAnsi="Arial" w:cs="Arial"/>
        </w:rPr>
        <w:t xml:space="preserve">aged </w:t>
      </w:r>
      <w:r w:rsidRPr="00847F91">
        <w:rPr>
          <w:rFonts w:ascii="Arial" w:hAnsi="Arial" w:cs="Arial"/>
        </w:rPr>
        <w:t>birth</w:t>
      </w:r>
      <w:r>
        <w:rPr>
          <w:rFonts w:ascii="Arial" w:hAnsi="Arial" w:cs="Arial"/>
        </w:rPr>
        <w:t xml:space="preserve"> to </w:t>
      </w:r>
      <w:r w:rsidRPr="00847F91">
        <w:rPr>
          <w:rFonts w:ascii="Arial" w:hAnsi="Arial" w:cs="Arial"/>
        </w:rPr>
        <w:t xml:space="preserve">2 and their families receive early intervention services under </w:t>
      </w:r>
      <w:r w:rsidRPr="00DC739A">
        <w:rPr>
          <w:rFonts w:ascii="Arial" w:hAnsi="Arial" w:cs="Arial"/>
          <w:i/>
        </w:rPr>
        <w:t>IDEA Part C</w:t>
      </w:r>
      <w:r w:rsidRPr="00847F91">
        <w:rPr>
          <w:rFonts w:ascii="Arial" w:hAnsi="Arial" w:cs="Arial"/>
        </w:rPr>
        <w:t>. Children and youth age</w:t>
      </w:r>
      <w:r>
        <w:rPr>
          <w:rFonts w:ascii="Arial" w:hAnsi="Arial" w:cs="Arial"/>
        </w:rPr>
        <w:t>d</w:t>
      </w:r>
      <w:r w:rsidRPr="00847F91">
        <w:rPr>
          <w:rFonts w:ascii="Arial" w:hAnsi="Arial" w:cs="Arial"/>
        </w:rPr>
        <w:t xml:space="preserve"> 3</w:t>
      </w:r>
      <w:r>
        <w:rPr>
          <w:rFonts w:ascii="Arial" w:hAnsi="Arial" w:cs="Arial"/>
        </w:rPr>
        <w:t xml:space="preserve"> to </w:t>
      </w:r>
      <w:r w:rsidRPr="00847F91">
        <w:rPr>
          <w:rFonts w:ascii="Arial" w:hAnsi="Arial" w:cs="Arial"/>
        </w:rPr>
        <w:t xml:space="preserve">21 receive special education and related services under </w:t>
      </w:r>
      <w:r w:rsidRPr="00DC739A">
        <w:rPr>
          <w:rFonts w:ascii="Arial" w:hAnsi="Arial" w:cs="Arial"/>
          <w:i/>
        </w:rPr>
        <w:t>IDEA</w:t>
      </w:r>
      <w:r w:rsidRPr="00847F91">
        <w:rPr>
          <w:rFonts w:ascii="Arial" w:hAnsi="Arial" w:cs="Arial"/>
        </w:rPr>
        <w:t xml:space="preserve"> Part B.</w:t>
      </w:r>
    </w:p>
    <w:p w14:paraId="123C6BF4" w14:textId="77777777" w:rsidR="009F47CF" w:rsidRDefault="009F47CF" w:rsidP="009F47CF">
      <w:pPr>
        <w:rPr>
          <w:rFonts w:ascii="Arial" w:hAnsi="Arial" w:cs="Arial"/>
        </w:rPr>
      </w:pPr>
    </w:p>
    <w:p w14:paraId="330633D4" w14:textId="77777777" w:rsidR="009F47CF" w:rsidRPr="00160ED5" w:rsidRDefault="009F47CF" w:rsidP="009F47CF">
      <w:pPr>
        <w:rPr>
          <w:rFonts w:ascii="Arial" w:hAnsi="Arial" w:cs="Arial"/>
          <w:b/>
        </w:rPr>
      </w:pPr>
      <w:r w:rsidRPr="00160ED5">
        <w:rPr>
          <w:rFonts w:ascii="Arial" w:hAnsi="Arial" w:cs="Arial"/>
          <w:b/>
        </w:rPr>
        <w:t>Individualized Family Servi</w:t>
      </w:r>
      <w:r>
        <w:rPr>
          <w:rFonts w:ascii="Arial" w:hAnsi="Arial" w:cs="Arial"/>
          <w:b/>
        </w:rPr>
        <w:t>ce Plan (IFSP)</w:t>
      </w:r>
    </w:p>
    <w:p w14:paraId="0FFF0ABC" w14:textId="77777777" w:rsidR="009F47CF" w:rsidRDefault="009F47CF" w:rsidP="009F47CF">
      <w:pPr>
        <w:rPr>
          <w:rFonts w:ascii="Arial" w:hAnsi="Arial" w:cs="Arial"/>
          <w:color w:val="FF0000"/>
        </w:rPr>
      </w:pPr>
      <w:r w:rsidRPr="00E17B1D">
        <w:rPr>
          <w:rFonts w:ascii="Arial" w:hAnsi="Arial" w:cs="Arial"/>
        </w:rPr>
        <w:t xml:space="preserve">The </w:t>
      </w:r>
      <w:r w:rsidRPr="006B5D61">
        <w:rPr>
          <w:rFonts w:ascii="Arial" w:hAnsi="Arial" w:cs="Arial"/>
          <w:i/>
        </w:rPr>
        <w:t xml:space="preserve">Individualized Family Service Plan (IFSP) </w:t>
      </w:r>
      <w:r w:rsidRPr="00E17B1D">
        <w:rPr>
          <w:rFonts w:ascii="Arial" w:hAnsi="Arial" w:cs="Arial"/>
        </w:rPr>
        <w:t xml:space="preserve">is </w:t>
      </w:r>
      <w:r w:rsidRPr="00160ED5">
        <w:rPr>
          <w:rFonts w:ascii="Arial" w:hAnsi="Arial" w:cs="Arial"/>
        </w:rPr>
        <w:t xml:space="preserve">a working document produced collaboratively by </w:t>
      </w:r>
      <w:r>
        <w:rPr>
          <w:rFonts w:ascii="Arial" w:hAnsi="Arial" w:cs="Arial"/>
        </w:rPr>
        <w:t xml:space="preserve">EI </w:t>
      </w:r>
      <w:r w:rsidRPr="00160ED5">
        <w:rPr>
          <w:rFonts w:ascii="Arial" w:hAnsi="Arial" w:cs="Arial"/>
        </w:rPr>
        <w:t>program staff and family members that contains the agreed upon Early Intervention services for an eligible child and family</w:t>
      </w:r>
      <w:r w:rsidR="004F08CC">
        <w:rPr>
          <w:rFonts w:ascii="Arial" w:hAnsi="Arial" w:cs="Arial"/>
        </w:rPr>
        <w:t xml:space="preserve">. </w:t>
      </w:r>
      <w:r>
        <w:rPr>
          <w:rFonts w:ascii="Arial" w:hAnsi="Arial" w:cs="Arial"/>
        </w:rPr>
        <w:t>It is b</w:t>
      </w:r>
      <w:r w:rsidRPr="00160ED5">
        <w:rPr>
          <w:rFonts w:ascii="Arial" w:hAnsi="Arial" w:cs="Arial"/>
        </w:rPr>
        <w:t>ased on a multidisciplinary evaluation/assessment</w:t>
      </w:r>
      <w:r>
        <w:rPr>
          <w:rFonts w:ascii="Arial" w:hAnsi="Arial" w:cs="Arial"/>
        </w:rPr>
        <w:t xml:space="preserve"> which provides functional outcomes and</w:t>
      </w:r>
      <w:r w:rsidRPr="00160ED5">
        <w:rPr>
          <w:rFonts w:ascii="Arial" w:hAnsi="Arial" w:cs="Arial"/>
        </w:rPr>
        <w:t xml:space="preserve"> includes services necessary to enhance the development of an eligible child, and the capacity of the family to meet the child’s needs</w:t>
      </w:r>
      <w:r w:rsidR="004F08CC">
        <w:rPr>
          <w:rFonts w:ascii="Arial" w:hAnsi="Arial" w:cs="Arial"/>
        </w:rPr>
        <w:t xml:space="preserve">. </w:t>
      </w:r>
      <w:r>
        <w:rPr>
          <w:rFonts w:ascii="Arial" w:hAnsi="Arial" w:cs="Arial"/>
        </w:rPr>
        <w:t xml:space="preserve">It is </w:t>
      </w:r>
      <w:r w:rsidRPr="00E17B1D">
        <w:rPr>
          <w:rFonts w:ascii="Arial" w:hAnsi="Arial" w:cs="Arial"/>
        </w:rPr>
        <w:t>developed</w:t>
      </w:r>
      <w:r w:rsidRPr="00E17B1D">
        <w:rPr>
          <w:rFonts w:ascii="Arial" w:hAnsi="Arial" w:cs="Arial"/>
          <w:color w:val="FF0000"/>
        </w:rPr>
        <w:t xml:space="preserve"> </w:t>
      </w:r>
      <w:r w:rsidRPr="00E17B1D">
        <w:rPr>
          <w:rFonts w:ascii="Arial" w:hAnsi="Arial" w:cs="Arial"/>
        </w:rPr>
        <w:t>in collaboration with families as determined by the family with respect to their concerns and priorities</w:t>
      </w:r>
      <w:r w:rsidR="004F08CC">
        <w:rPr>
          <w:rFonts w:ascii="Arial" w:hAnsi="Arial" w:cs="Arial"/>
        </w:rPr>
        <w:t xml:space="preserve">. </w:t>
      </w:r>
    </w:p>
    <w:p w14:paraId="464B830C" w14:textId="77777777" w:rsidR="009F47CF" w:rsidRDefault="009F47CF" w:rsidP="009F47CF">
      <w:pPr>
        <w:rPr>
          <w:rFonts w:ascii="Arial" w:hAnsi="Arial" w:cs="Arial"/>
          <w:color w:val="FF0000"/>
        </w:rPr>
      </w:pPr>
    </w:p>
    <w:p w14:paraId="59EF3867" w14:textId="77777777" w:rsidR="009F47CF" w:rsidRPr="00160ED5" w:rsidRDefault="009F47CF" w:rsidP="009F47CF">
      <w:pPr>
        <w:rPr>
          <w:rFonts w:ascii="Arial" w:hAnsi="Arial" w:cs="Arial"/>
          <w:b/>
        </w:rPr>
      </w:pPr>
      <w:r w:rsidRPr="00160ED5">
        <w:rPr>
          <w:rFonts w:ascii="Arial" w:hAnsi="Arial" w:cs="Arial"/>
          <w:b/>
        </w:rPr>
        <w:t xml:space="preserve">IFSP </w:t>
      </w:r>
      <w:r>
        <w:rPr>
          <w:rFonts w:ascii="Arial" w:hAnsi="Arial" w:cs="Arial"/>
          <w:b/>
        </w:rPr>
        <w:t>Signature Date</w:t>
      </w:r>
    </w:p>
    <w:p w14:paraId="4953A77A" w14:textId="77777777" w:rsidR="009F47CF" w:rsidRPr="00160ED5" w:rsidRDefault="009F47CF" w:rsidP="009F47CF">
      <w:pPr>
        <w:rPr>
          <w:rFonts w:ascii="Arial" w:hAnsi="Arial" w:cs="Arial"/>
        </w:rPr>
      </w:pPr>
      <w:r>
        <w:rPr>
          <w:rFonts w:ascii="Arial" w:hAnsi="Arial" w:cs="Arial"/>
        </w:rPr>
        <w:t>The</w:t>
      </w:r>
      <w:r w:rsidRPr="001117B3">
        <w:rPr>
          <w:rFonts w:ascii="Arial" w:hAnsi="Arial" w:cs="Arial"/>
          <w:i/>
        </w:rPr>
        <w:t xml:space="preserve"> IFSP signature date</w:t>
      </w:r>
      <w:r>
        <w:rPr>
          <w:rFonts w:ascii="Arial" w:hAnsi="Arial" w:cs="Arial"/>
        </w:rPr>
        <w:t xml:space="preserve"> is the date that the family and EI program sign the </w:t>
      </w:r>
      <w:r w:rsidRPr="001117B3">
        <w:rPr>
          <w:rFonts w:ascii="Arial" w:hAnsi="Arial" w:cs="Arial"/>
          <w:i/>
        </w:rPr>
        <w:t xml:space="preserve">Individualized Family Service </w:t>
      </w:r>
      <w:r>
        <w:rPr>
          <w:rFonts w:ascii="Arial" w:hAnsi="Arial" w:cs="Arial"/>
          <w:i/>
        </w:rPr>
        <w:t>P</w:t>
      </w:r>
      <w:r w:rsidRPr="001117B3">
        <w:rPr>
          <w:rFonts w:ascii="Arial" w:hAnsi="Arial" w:cs="Arial"/>
          <w:i/>
        </w:rPr>
        <w:t>lan (IFSP)</w:t>
      </w:r>
      <w:r>
        <w:rPr>
          <w:rFonts w:ascii="Arial" w:hAnsi="Arial" w:cs="Arial"/>
        </w:rPr>
        <w:t xml:space="preserve"> and designates the beginning for the child and family receiving early intervention services.</w:t>
      </w:r>
    </w:p>
    <w:p w14:paraId="294CC7EB" w14:textId="77777777" w:rsidR="009F47CF" w:rsidRDefault="009F47CF" w:rsidP="009F47CF">
      <w:pPr>
        <w:rPr>
          <w:rFonts w:ascii="Arial" w:hAnsi="Arial" w:cs="Arial"/>
        </w:rPr>
      </w:pPr>
    </w:p>
    <w:p w14:paraId="019E38A0" w14:textId="77777777" w:rsidR="009F47CF" w:rsidRDefault="009F47CF" w:rsidP="009F47CF">
      <w:pPr>
        <w:rPr>
          <w:rFonts w:ascii="Arial" w:hAnsi="Arial" w:cs="Arial"/>
        </w:rPr>
      </w:pPr>
    </w:p>
    <w:p w14:paraId="2DEEF2B8" w14:textId="77777777" w:rsidR="00F62C25" w:rsidRDefault="00F62C25" w:rsidP="009F47CF">
      <w:pPr>
        <w:rPr>
          <w:rFonts w:ascii="Arial" w:hAnsi="Arial" w:cs="Arial"/>
          <w:b/>
        </w:rPr>
      </w:pPr>
    </w:p>
    <w:p w14:paraId="42E25735" w14:textId="77777777" w:rsidR="00C15A25" w:rsidRDefault="00C15A25" w:rsidP="009F47CF">
      <w:pPr>
        <w:rPr>
          <w:rFonts w:ascii="Arial" w:hAnsi="Arial" w:cs="Arial"/>
          <w:b/>
        </w:rPr>
      </w:pPr>
    </w:p>
    <w:p w14:paraId="003873D9" w14:textId="77777777" w:rsidR="00AA27E3" w:rsidRDefault="00AA27E3" w:rsidP="009F47CF">
      <w:pPr>
        <w:rPr>
          <w:rFonts w:ascii="Arial" w:hAnsi="Arial" w:cs="Arial"/>
          <w:b/>
        </w:rPr>
      </w:pPr>
      <w:r>
        <w:rPr>
          <w:rFonts w:ascii="Arial" w:hAnsi="Arial" w:cs="Arial"/>
          <w:b/>
        </w:rPr>
        <w:br w:type="page"/>
      </w:r>
    </w:p>
    <w:p w14:paraId="10C0F0B3" w14:textId="77777777" w:rsidR="009F47CF" w:rsidRPr="00160ED5" w:rsidRDefault="009F47CF" w:rsidP="009F47CF">
      <w:pPr>
        <w:rPr>
          <w:rFonts w:ascii="Arial" w:hAnsi="Arial" w:cs="Arial"/>
          <w:b/>
        </w:rPr>
      </w:pPr>
      <w:r w:rsidRPr="00160ED5">
        <w:rPr>
          <w:rFonts w:ascii="Arial" w:hAnsi="Arial" w:cs="Arial"/>
          <w:b/>
        </w:rPr>
        <w:t>Indicators</w:t>
      </w:r>
    </w:p>
    <w:p w14:paraId="54DEC497" w14:textId="77777777" w:rsidR="009F47CF" w:rsidRPr="00B36375" w:rsidRDefault="009F47CF" w:rsidP="009F47CF">
      <w:pPr>
        <w:rPr>
          <w:rFonts w:ascii="Arial" w:hAnsi="Arial" w:cs="Arial"/>
        </w:rPr>
      </w:pPr>
      <w:r>
        <w:rPr>
          <w:rFonts w:ascii="Arial" w:hAnsi="Arial" w:cs="Arial"/>
        </w:rPr>
        <w:t xml:space="preserve">The </w:t>
      </w:r>
      <w:r w:rsidRPr="001117B3">
        <w:rPr>
          <w:rFonts w:ascii="Arial" w:hAnsi="Arial" w:cs="Arial"/>
          <w:i/>
        </w:rPr>
        <w:t xml:space="preserve">State Performance Plan (SPP) </w:t>
      </w:r>
      <w:r>
        <w:rPr>
          <w:rFonts w:ascii="Arial" w:hAnsi="Arial" w:cs="Arial"/>
        </w:rPr>
        <w:t xml:space="preserve">identifies areas of performance or </w:t>
      </w:r>
      <w:r w:rsidRPr="001117B3">
        <w:rPr>
          <w:rFonts w:ascii="Arial" w:hAnsi="Arial" w:cs="Arial"/>
          <w:i/>
        </w:rPr>
        <w:t>indicators</w:t>
      </w:r>
      <w:r>
        <w:rPr>
          <w:rFonts w:ascii="Arial" w:hAnsi="Arial" w:cs="Arial"/>
        </w:rPr>
        <w:t xml:space="preserve"> for early Intervention services with each </w:t>
      </w:r>
      <w:r w:rsidRPr="001117B3">
        <w:rPr>
          <w:rFonts w:ascii="Arial" w:hAnsi="Arial" w:cs="Arial"/>
          <w:i/>
        </w:rPr>
        <w:t>indicator</w:t>
      </w:r>
      <w:r>
        <w:rPr>
          <w:rFonts w:ascii="Arial" w:hAnsi="Arial" w:cs="Arial"/>
        </w:rPr>
        <w:t xml:space="preserve"> having targets to be met</w:t>
      </w:r>
      <w:r w:rsidR="004F08CC">
        <w:rPr>
          <w:rFonts w:ascii="Arial" w:hAnsi="Arial" w:cs="Arial"/>
        </w:rPr>
        <w:t xml:space="preserve">. </w:t>
      </w:r>
      <w:r>
        <w:rPr>
          <w:rFonts w:ascii="Arial" w:hAnsi="Arial" w:cs="Arial"/>
        </w:rPr>
        <w:t xml:space="preserve">Improvement activities are </w:t>
      </w:r>
      <w:r w:rsidR="004F08CC">
        <w:rPr>
          <w:rFonts w:ascii="Arial" w:hAnsi="Arial" w:cs="Arial"/>
        </w:rPr>
        <w:t>identified,</w:t>
      </w:r>
      <w:r>
        <w:rPr>
          <w:rFonts w:ascii="Arial" w:hAnsi="Arial" w:cs="Arial"/>
        </w:rPr>
        <w:t xml:space="preserve"> and plans put in place by the Department of Public Health to help met these targets</w:t>
      </w:r>
      <w:r w:rsidR="004F08CC">
        <w:rPr>
          <w:rFonts w:ascii="Arial" w:hAnsi="Arial" w:cs="Arial"/>
        </w:rPr>
        <w:t xml:space="preserve">. </w:t>
      </w:r>
      <w:r>
        <w:rPr>
          <w:rFonts w:ascii="Arial" w:hAnsi="Arial" w:cs="Arial"/>
        </w:rPr>
        <w:t xml:space="preserve">The early intervention </w:t>
      </w:r>
      <w:r w:rsidRPr="001117B3">
        <w:rPr>
          <w:rFonts w:ascii="Arial" w:hAnsi="Arial" w:cs="Arial"/>
          <w:i/>
        </w:rPr>
        <w:t>indicators</w:t>
      </w:r>
      <w:r>
        <w:rPr>
          <w:rFonts w:ascii="Arial" w:hAnsi="Arial" w:cs="Arial"/>
        </w:rPr>
        <w:t xml:space="preserve"> described in this report are listed under </w:t>
      </w:r>
      <w:r w:rsidR="00D208AE">
        <w:rPr>
          <w:rFonts w:ascii="Arial" w:hAnsi="Arial" w:cs="Arial"/>
        </w:rPr>
        <w:t>“</w:t>
      </w:r>
      <w:r>
        <w:rPr>
          <w:rFonts w:ascii="Arial" w:hAnsi="Arial" w:cs="Arial"/>
        </w:rPr>
        <w:t>The Indicators</w:t>
      </w:r>
      <w:r w:rsidR="00D208AE">
        <w:rPr>
          <w:rFonts w:ascii="Arial" w:hAnsi="Arial" w:cs="Arial"/>
        </w:rPr>
        <w:t>”</w:t>
      </w:r>
      <w:r>
        <w:rPr>
          <w:rFonts w:ascii="Arial" w:hAnsi="Arial" w:cs="Arial"/>
        </w:rPr>
        <w:t xml:space="preserve"> section of this report.</w:t>
      </w:r>
    </w:p>
    <w:p w14:paraId="0128BA98" w14:textId="77777777" w:rsidR="009F47CF" w:rsidRPr="00160ED5" w:rsidRDefault="009F47CF" w:rsidP="009F47CF">
      <w:pPr>
        <w:rPr>
          <w:rFonts w:ascii="Arial" w:hAnsi="Arial" w:cs="Arial"/>
        </w:rPr>
      </w:pPr>
    </w:p>
    <w:p w14:paraId="128B07D4" w14:textId="77777777" w:rsidR="009F47CF" w:rsidRPr="00160ED5" w:rsidRDefault="009F47CF" w:rsidP="009F47CF">
      <w:pPr>
        <w:rPr>
          <w:rFonts w:ascii="Arial" w:hAnsi="Arial" w:cs="Arial"/>
          <w:b/>
        </w:rPr>
      </w:pPr>
      <w:r w:rsidRPr="00160ED5">
        <w:rPr>
          <w:rFonts w:ascii="Arial" w:hAnsi="Arial" w:cs="Arial"/>
          <w:b/>
        </w:rPr>
        <w:t xml:space="preserve">Initial IFSP </w:t>
      </w:r>
      <w:r>
        <w:rPr>
          <w:rFonts w:ascii="Arial" w:hAnsi="Arial" w:cs="Arial"/>
          <w:b/>
        </w:rPr>
        <w:t>Meeting</w:t>
      </w:r>
    </w:p>
    <w:p w14:paraId="7AB802BD" w14:textId="77777777" w:rsidR="009F47CF" w:rsidRDefault="009F47CF" w:rsidP="009F47CF">
      <w:pPr>
        <w:rPr>
          <w:rFonts w:ascii="Arial" w:hAnsi="Arial" w:cs="Arial"/>
        </w:rPr>
      </w:pPr>
      <w:r>
        <w:rPr>
          <w:rFonts w:ascii="Arial" w:hAnsi="Arial" w:cs="Arial"/>
        </w:rPr>
        <w:t xml:space="preserve">The </w:t>
      </w:r>
      <w:r>
        <w:rPr>
          <w:rFonts w:ascii="Arial" w:hAnsi="Arial" w:cs="Arial"/>
          <w:i/>
        </w:rPr>
        <w:t>initial IFSP meeting</w:t>
      </w:r>
      <w:r>
        <w:rPr>
          <w:rFonts w:ascii="Arial" w:hAnsi="Arial" w:cs="Arial"/>
        </w:rPr>
        <w:t xml:space="preserve"> is the first service provided to a child and family after an evaluation/assessment has been performed for a child deemed eligible for early intervention services</w:t>
      </w:r>
      <w:r w:rsidR="004F08CC">
        <w:rPr>
          <w:rFonts w:ascii="Arial" w:hAnsi="Arial" w:cs="Arial"/>
        </w:rPr>
        <w:t xml:space="preserve">. </w:t>
      </w:r>
      <w:r>
        <w:rPr>
          <w:rFonts w:ascii="Arial" w:hAnsi="Arial" w:cs="Arial"/>
        </w:rPr>
        <w:t xml:space="preserve">It is the beginning of the meeting(s) to determine the services identified under an </w:t>
      </w:r>
      <w:r w:rsidRPr="006B5D61">
        <w:rPr>
          <w:rFonts w:ascii="Arial" w:hAnsi="Arial" w:cs="Arial"/>
          <w:i/>
        </w:rPr>
        <w:t>IFSP</w:t>
      </w:r>
      <w:r>
        <w:rPr>
          <w:rFonts w:ascii="Arial" w:hAnsi="Arial" w:cs="Arial"/>
          <w:i/>
        </w:rPr>
        <w:t xml:space="preserve"> </w:t>
      </w:r>
      <w:r>
        <w:rPr>
          <w:rFonts w:ascii="Arial" w:hAnsi="Arial" w:cs="Arial"/>
        </w:rPr>
        <w:t>service plan.</w:t>
      </w:r>
    </w:p>
    <w:p w14:paraId="004E173F" w14:textId="77777777" w:rsidR="009F47CF" w:rsidRPr="00160ED5" w:rsidRDefault="009F47CF" w:rsidP="009F47CF">
      <w:pPr>
        <w:rPr>
          <w:rFonts w:ascii="Arial" w:hAnsi="Arial" w:cs="Arial"/>
        </w:rPr>
      </w:pPr>
    </w:p>
    <w:p w14:paraId="4EDE6A15" w14:textId="77777777" w:rsidR="009F47CF" w:rsidRPr="00160ED5" w:rsidRDefault="009F47CF" w:rsidP="009F47CF">
      <w:pPr>
        <w:rPr>
          <w:rFonts w:ascii="Arial" w:hAnsi="Arial" w:cs="Arial"/>
          <w:b/>
        </w:rPr>
      </w:pPr>
      <w:r>
        <w:rPr>
          <w:rFonts w:ascii="Arial" w:hAnsi="Arial" w:cs="Arial"/>
          <w:b/>
        </w:rPr>
        <w:t>Local Education Agency (</w:t>
      </w:r>
      <w:r w:rsidRPr="00160ED5">
        <w:rPr>
          <w:rFonts w:ascii="Arial" w:hAnsi="Arial" w:cs="Arial"/>
          <w:b/>
        </w:rPr>
        <w:t>LEA</w:t>
      </w:r>
      <w:r>
        <w:rPr>
          <w:rFonts w:ascii="Arial" w:hAnsi="Arial" w:cs="Arial"/>
          <w:b/>
        </w:rPr>
        <w:t>)</w:t>
      </w:r>
    </w:p>
    <w:p w14:paraId="45988930" w14:textId="77777777" w:rsidR="009F47CF" w:rsidRPr="00160ED5" w:rsidRDefault="009F47CF" w:rsidP="009F47CF">
      <w:pPr>
        <w:rPr>
          <w:rFonts w:ascii="Arial" w:hAnsi="Arial" w:cs="Arial"/>
        </w:rPr>
      </w:pPr>
      <w:r>
        <w:rPr>
          <w:rFonts w:ascii="Arial" w:hAnsi="Arial" w:cs="Arial"/>
        </w:rPr>
        <w:t xml:space="preserve">The </w:t>
      </w:r>
      <w:r w:rsidRPr="00BA2EF0">
        <w:rPr>
          <w:rFonts w:ascii="Arial" w:hAnsi="Arial" w:cs="Arial"/>
          <w:i/>
        </w:rPr>
        <w:t>Local Education Agency (LEA)</w:t>
      </w:r>
      <w:r>
        <w:rPr>
          <w:rFonts w:ascii="Arial" w:hAnsi="Arial" w:cs="Arial"/>
        </w:rPr>
        <w:t xml:space="preserve"> is another term for a school district</w:t>
      </w:r>
      <w:r w:rsidR="004F08CC">
        <w:rPr>
          <w:rFonts w:ascii="Arial" w:hAnsi="Arial" w:cs="Arial"/>
        </w:rPr>
        <w:t xml:space="preserve">. </w:t>
      </w:r>
      <w:r>
        <w:rPr>
          <w:rFonts w:ascii="Arial" w:hAnsi="Arial" w:cs="Arial"/>
        </w:rPr>
        <w:t xml:space="preserve">The LEA is responsible for providing special education services for children aged </w:t>
      </w:r>
      <w:r w:rsidR="00A659C7">
        <w:rPr>
          <w:rFonts w:ascii="Arial" w:hAnsi="Arial" w:cs="Arial"/>
        </w:rPr>
        <w:t>three</w:t>
      </w:r>
      <w:r>
        <w:rPr>
          <w:rFonts w:ascii="Arial" w:hAnsi="Arial" w:cs="Arial"/>
        </w:rPr>
        <w:t xml:space="preserve"> to 21. </w:t>
      </w:r>
      <w:r w:rsidR="004F08CC">
        <w:rPr>
          <w:rFonts w:ascii="Arial" w:hAnsi="Arial" w:cs="Arial"/>
        </w:rPr>
        <w:t>Almost one-half</w:t>
      </w:r>
      <w:r>
        <w:rPr>
          <w:rFonts w:ascii="Arial" w:hAnsi="Arial" w:cs="Arial"/>
        </w:rPr>
        <w:t xml:space="preserve"> of the children discharged from early intervention services transition to LEA services at the age of </w:t>
      </w:r>
      <w:r w:rsidR="00A659C7">
        <w:rPr>
          <w:rFonts w:ascii="Arial" w:hAnsi="Arial" w:cs="Arial"/>
        </w:rPr>
        <w:t>three</w:t>
      </w:r>
      <w:r>
        <w:rPr>
          <w:rFonts w:ascii="Arial" w:hAnsi="Arial" w:cs="Arial"/>
        </w:rPr>
        <w:t>.</w:t>
      </w:r>
    </w:p>
    <w:p w14:paraId="07D3CB56" w14:textId="77777777" w:rsidR="009F47CF" w:rsidRPr="00160ED5" w:rsidRDefault="009F47CF" w:rsidP="009F47CF">
      <w:pPr>
        <w:rPr>
          <w:rFonts w:ascii="Arial" w:hAnsi="Arial" w:cs="Arial"/>
        </w:rPr>
      </w:pPr>
    </w:p>
    <w:p w14:paraId="632C4E00" w14:textId="77777777" w:rsidR="009F47CF" w:rsidRDefault="009F47CF" w:rsidP="009F47CF">
      <w:pPr>
        <w:rPr>
          <w:rFonts w:ascii="Arial" w:hAnsi="Arial" w:cs="Arial"/>
        </w:rPr>
      </w:pPr>
      <w:r>
        <w:rPr>
          <w:rFonts w:ascii="Arial" w:hAnsi="Arial" w:cs="Arial"/>
          <w:b/>
        </w:rPr>
        <w:t xml:space="preserve">Massachusetts </w:t>
      </w:r>
      <w:r w:rsidRPr="00DB5DB9">
        <w:rPr>
          <w:rFonts w:ascii="Arial" w:hAnsi="Arial" w:cs="Arial"/>
          <w:b/>
        </w:rPr>
        <w:t>Department of Public Health</w:t>
      </w:r>
    </w:p>
    <w:p w14:paraId="35B932D6" w14:textId="77777777" w:rsidR="009F47CF" w:rsidRPr="00DB5DB9" w:rsidRDefault="009F47CF" w:rsidP="009F47CF">
      <w:pPr>
        <w:rPr>
          <w:rFonts w:ascii="Arial" w:hAnsi="Arial" w:cs="Arial"/>
        </w:rPr>
      </w:pPr>
      <w:r>
        <w:rPr>
          <w:rFonts w:ascii="Arial" w:hAnsi="Arial" w:cs="Arial"/>
        </w:rPr>
        <w:t xml:space="preserve">The </w:t>
      </w:r>
      <w:r w:rsidRPr="006B2BFB">
        <w:rPr>
          <w:rFonts w:ascii="Arial" w:hAnsi="Arial" w:cs="Arial"/>
          <w:i/>
        </w:rPr>
        <w:t>Massachusetts</w:t>
      </w:r>
      <w:r>
        <w:rPr>
          <w:rFonts w:ascii="Arial" w:hAnsi="Arial" w:cs="Arial"/>
        </w:rPr>
        <w:t xml:space="preserve"> </w:t>
      </w:r>
      <w:r w:rsidRPr="00DB5DB9">
        <w:rPr>
          <w:rFonts w:ascii="Arial" w:hAnsi="Arial" w:cs="Arial"/>
          <w:i/>
        </w:rPr>
        <w:t>Department of Public Health</w:t>
      </w:r>
      <w:r>
        <w:rPr>
          <w:rFonts w:ascii="Arial" w:hAnsi="Arial" w:cs="Arial"/>
        </w:rPr>
        <w:t xml:space="preserve"> is the oversight agency in the Commonwealth for the </w:t>
      </w:r>
      <w:r>
        <w:rPr>
          <w:rFonts w:ascii="Arial" w:hAnsi="Arial" w:cs="Arial"/>
          <w:i/>
        </w:rPr>
        <w:t>Part C</w:t>
      </w:r>
      <w:r>
        <w:rPr>
          <w:rFonts w:ascii="Arial" w:hAnsi="Arial" w:cs="Arial"/>
        </w:rPr>
        <w:t xml:space="preserve"> program, also known as </w:t>
      </w:r>
      <w:r>
        <w:rPr>
          <w:rFonts w:ascii="Arial" w:hAnsi="Arial" w:cs="Arial"/>
          <w:i/>
        </w:rPr>
        <w:t>Early Intervention</w:t>
      </w:r>
      <w:r>
        <w:rPr>
          <w:rFonts w:ascii="Arial" w:hAnsi="Arial" w:cs="Arial"/>
        </w:rPr>
        <w:t>, and oversees that all state and federal requirements are adhered to as well as implements state standards and eligibility definitions for the Commonwealth within this program.</w:t>
      </w:r>
    </w:p>
    <w:p w14:paraId="1CE0179B" w14:textId="77777777" w:rsidR="009F47CF" w:rsidRDefault="009F47CF" w:rsidP="009F47CF">
      <w:pPr>
        <w:rPr>
          <w:rFonts w:ascii="Arial" w:hAnsi="Arial" w:cs="Arial"/>
        </w:rPr>
      </w:pPr>
    </w:p>
    <w:p w14:paraId="5BF6634F" w14:textId="77777777" w:rsidR="009F47CF" w:rsidRPr="00160ED5" w:rsidRDefault="009F47CF" w:rsidP="009F47CF">
      <w:pPr>
        <w:rPr>
          <w:rFonts w:ascii="Arial" w:hAnsi="Arial" w:cs="Arial"/>
          <w:b/>
        </w:rPr>
      </w:pPr>
      <w:r w:rsidRPr="00160ED5">
        <w:rPr>
          <w:rFonts w:ascii="Arial" w:hAnsi="Arial" w:cs="Arial"/>
          <w:b/>
        </w:rPr>
        <w:t>Natural Setting</w:t>
      </w:r>
    </w:p>
    <w:p w14:paraId="164CAAEA" w14:textId="77777777" w:rsidR="009F47CF" w:rsidRPr="00D35D68" w:rsidRDefault="009F47CF" w:rsidP="009F47CF">
      <w:pPr>
        <w:rPr>
          <w:rFonts w:ascii="Arial" w:hAnsi="Arial" w:cs="Arial"/>
        </w:rPr>
      </w:pPr>
      <w:r>
        <w:rPr>
          <w:rFonts w:ascii="Arial" w:hAnsi="Arial" w:cs="Arial"/>
        </w:rPr>
        <w:t xml:space="preserve">A </w:t>
      </w:r>
      <w:r w:rsidRPr="0005328C">
        <w:rPr>
          <w:rFonts w:ascii="Arial" w:hAnsi="Arial" w:cs="Arial"/>
          <w:i/>
        </w:rPr>
        <w:t>natural setting</w:t>
      </w:r>
      <w:r>
        <w:rPr>
          <w:rFonts w:ascii="Arial" w:hAnsi="Arial" w:cs="Arial"/>
        </w:rPr>
        <w:t xml:space="preserve"> is one </w:t>
      </w:r>
      <w:r w:rsidRPr="00D35D68">
        <w:rPr>
          <w:rFonts w:ascii="Arial" w:hAnsi="Arial" w:cs="Arial"/>
        </w:rPr>
        <w:t xml:space="preserve">that </w:t>
      </w:r>
      <w:r>
        <w:rPr>
          <w:rFonts w:ascii="Arial" w:hAnsi="Arial" w:cs="Arial"/>
        </w:rPr>
        <w:t>is</w:t>
      </w:r>
      <w:r w:rsidRPr="00D35D68">
        <w:rPr>
          <w:rFonts w:ascii="Arial" w:hAnsi="Arial" w:cs="Arial"/>
        </w:rPr>
        <w:t xml:space="preserve"> </w:t>
      </w:r>
      <w:r w:rsidRPr="00D35D68">
        <w:rPr>
          <w:rFonts w:ascii="Arial" w:hAnsi="Arial" w:cs="Arial"/>
          <w:color w:val="000000"/>
        </w:rPr>
        <w:t>typical</w:t>
      </w:r>
      <w:r w:rsidRPr="00D35D68">
        <w:rPr>
          <w:rFonts w:ascii="Arial" w:hAnsi="Arial" w:cs="Arial"/>
          <w:color w:val="FF0000"/>
        </w:rPr>
        <w:t xml:space="preserve"> </w:t>
      </w:r>
      <w:r w:rsidRPr="00D35D68">
        <w:rPr>
          <w:rFonts w:ascii="Arial" w:hAnsi="Arial" w:cs="Arial"/>
        </w:rPr>
        <w:t xml:space="preserve">for </w:t>
      </w:r>
      <w:r w:rsidRPr="00D35D68">
        <w:rPr>
          <w:rFonts w:ascii="Arial" w:hAnsi="Arial" w:cs="Arial"/>
          <w:color w:val="000000"/>
        </w:rPr>
        <w:t xml:space="preserve">children </w:t>
      </w:r>
      <w:r w:rsidRPr="00D35D68">
        <w:rPr>
          <w:rFonts w:ascii="Arial" w:hAnsi="Arial" w:cs="Arial"/>
        </w:rPr>
        <w:t>of all abilities</w:t>
      </w:r>
      <w:r>
        <w:rPr>
          <w:rFonts w:ascii="Arial" w:hAnsi="Arial" w:cs="Arial"/>
        </w:rPr>
        <w:t xml:space="preserve"> who are under the age of </w:t>
      </w:r>
      <w:r w:rsidR="00A659C7">
        <w:rPr>
          <w:rFonts w:ascii="Arial" w:hAnsi="Arial" w:cs="Arial"/>
        </w:rPr>
        <w:t>three</w:t>
      </w:r>
      <w:r w:rsidR="004F08CC">
        <w:rPr>
          <w:rFonts w:ascii="Arial" w:hAnsi="Arial" w:cs="Arial"/>
        </w:rPr>
        <w:t xml:space="preserve">. </w:t>
      </w:r>
      <w:r>
        <w:rPr>
          <w:rFonts w:ascii="Arial" w:hAnsi="Arial" w:cs="Arial"/>
        </w:rPr>
        <w:t>EI services are required to be provided in the child’s natural environment</w:t>
      </w:r>
      <w:r w:rsidR="004F08CC">
        <w:rPr>
          <w:rFonts w:ascii="Arial" w:hAnsi="Arial" w:cs="Arial"/>
        </w:rPr>
        <w:t xml:space="preserve">. </w:t>
      </w:r>
      <w:r>
        <w:rPr>
          <w:rFonts w:ascii="Arial" w:hAnsi="Arial" w:cs="Arial"/>
        </w:rPr>
        <w:t>This may entail providing EI services at the child’s home, day care center or even a park or library.</w:t>
      </w:r>
    </w:p>
    <w:p w14:paraId="164584FD" w14:textId="77777777" w:rsidR="009F47CF" w:rsidRDefault="009F47CF" w:rsidP="009F47CF">
      <w:pPr>
        <w:rPr>
          <w:rFonts w:ascii="Arial" w:hAnsi="Arial" w:cs="Arial"/>
        </w:rPr>
      </w:pPr>
    </w:p>
    <w:p w14:paraId="040B974F" w14:textId="77777777" w:rsidR="009F47CF" w:rsidRPr="00134893" w:rsidRDefault="009F47CF" w:rsidP="009F47CF">
      <w:pPr>
        <w:rPr>
          <w:rFonts w:ascii="Arial" w:hAnsi="Arial" w:cs="Arial"/>
          <w:b/>
        </w:rPr>
      </w:pPr>
      <w:r w:rsidRPr="00134893">
        <w:rPr>
          <w:rFonts w:ascii="Arial" w:hAnsi="Arial" w:cs="Arial"/>
          <w:b/>
        </w:rPr>
        <w:t>Offic</w:t>
      </w:r>
      <w:r>
        <w:rPr>
          <w:rFonts w:ascii="Arial" w:hAnsi="Arial" w:cs="Arial"/>
          <w:b/>
        </w:rPr>
        <w:t>e of Special Education Programs (OSEP)</w:t>
      </w:r>
    </w:p>
    <w:p w14:paraId="4BB86A6B" w14:textId="77777777" w:rsidR="009F47CF" w:rsidRDefault="009F47CF" w:rsidP="009F47CF">
      <w:pPr>
        <w:rPr>
          <w:rFonts w:ascii="Arial" w:hAnsi="Arial" w:cs="Arial"/>
        </w:rPr>
      </w:pPr>
      <w:r>
        <w:rPr>
          <w:rFonts w:ascii="Arial" w:hAnsi="Arial" w:cs="Arial"/>
        </w:rPr>
        <w:t xml:space="preserve">The </w:t>
      </w:r>
      <w:r w:rsidRPr="00DC739A">
        <w:rPr>
          <w:rFonts w:ascii="Arial" w:hAnsi="Arial" w:cs="Arial"/>
          <w:i/>
        </w:rPr>
        <w:t>Office of Special Education Programs (OSEP)</w:t>
      </w:r>
      <w:r w:rsidRPr="00160ED5">
        <w:rPr>
          <w:rFonts w:ascii="Arial" w:hAnsi="Arial" w:cs="Arial"/>
        </w:rPr>
        <w:t xml:space="preserve"> of the U.S. Department of Education</w:t>
      </w:r>
      <w:r>
        <w:rPr>
          <w:rFonts w:ascii="Arial" w:hAnsi="Arial" w:cs="Arial"/>
        </w:rPr>
        <w:t xml:space="preserve"> is the federal agency that oversees </w:t>
      </w:r>
      <w:r w:rsidRPr="00847F91">
        <w:rPr>
          <w:rFonts w:ascii="Arial" w:hAnsi="Arial" w:cs="Arial"/>
        </w:rPr>
        <w:t>how states and public agencies provide early intervention, special education and related services to eligible infants, toddlers, children and youth with disabilities</w:t>
      </w:r>
      <w:r>
        <w:rPr>
          <w:rFonts w:ascii="Arial" w:hAnsi="Arial" w:cs="Arial"/>
        </w:rPr>
        <w:t xml:space="preserve"> aged birth to 21. </w:t>
      </w:r>
      <w:r w:rsidRPr="00DC739A">
        <w:rPr>
          <w:rFonts w:ascii="Arial" w:hAnsi="Arial" w:cs="Arial"/>
          <w:i/>
        </w:rPr>
        <w:t>OSEP</w:t>
      </w:r>
      <w:r>
        <w:rPr>
          <w:rFonts w:ascii="Arial" w:hAnsi="Arial" w:cs="Arial"/>
        </w:rPr>
        <w:t xml:space="preserve"> is dedicated to improving results for this population by providing leadership and financial support to assist states and local school districts.</w:t>
      </w:r>
    </w:p>
    <w:p w14:paraId="7CD777F7" w14:textId="77777777" w:rsidR="009F47CF" w:rsidRDefault="009F47CF" w:rsidP="009F47CF">
      <w:pPr>
        <w:rPr>
          <w:rFonts w:ascii="Arial" w:hAnsi="Arial" w:cs="Arial"/>
        </w:rPr>
      </w:pPr>
    </w:p>
    <w:p w14:paraId="71222A8D" w14:textId="77777777" w:rsidR="009F47CF" w:rsidRPr="00160ED5" w:rsidRDefault="009F47CF" w:rsidP="009F47CF">
      <w:pPr>
        <w:rPr>
          <w:rFonts w:ascii="Arial" w:hAnsi="Arial" w:cs="Arial"/>
          <w:b/>
        </w:rPr>
      </w:pPr>
      <w:r w:rsidRPr="00160ED5">
        <w:rPr>
          <w:rFonts w:ascii="Arial" w:hAnsi="Arial" w:cs="Arial"/>
          <w:b/>
        </w:rPr>
        <w:t>Part C program</w:t>
      </w:r>
    </w:p>
    <w:p w14:paraId="46C74BBF" w14:textId="77777777" w:rsidR="009F47CF" w:rsidRPr="00160ED5" w:rsidRDefault="009F47CF" w:rsidP="009F47CF">
      <w:pPr>
        <w:rPr>
          <w:rFonts w:ascii="Arial" w:hAnsi="Arial" w:cs="Arial"/>
        </w:rPr>
      </w:pPr>
      <w:r w:rsidRPr="006B5D61">
        <w:rPr>
          <w:rFonts w:ascii="Arial" w:hAnsi="Arial" w:cs="Arial"/>
          <w:i/>
        </w:rPr>
        <w:t>Part C</w:t>
      </w:r>
      <w:r>
        <w:rPr>
          <w:rFonts w:ascii="Arial" w:hAnsi="Arial" w:cs="Arial"/>
        </w:rPr>
        <w:t xml:space="preserve"> is the federal term used under the </w:t>
      </w:r>
      <w:r w:rsidRPr="00160ED5">
        <w:rPr>
          <w:rFonts w:ascii="Arial" w:hAnsi="Arial" w:cs="Arial"/>
          <w:i/>
        </w:rPr>
        <w:t>Individuals with Disabilities Education Improvement Act of 2004</w:t>
      </w:r>
      <w:r w:rsidRPr="00040CF2">
        <w:rPr>
          <w:rFonts w:ascii="Arial" w:hAnsi="Arial" w:cs="Arial"/>
          <w:i/>
        </w:rPr>
        <w:t xml:space="preserve"> (IDEA)</w:t>
      </w:r>
      <w:r>
        <w:rPr>
          <w:rFonts w:ascii="Arial" w:hAnsi="Arial" w:cs="Arial"/>
        </w:rPr>
        <w:t xml:space="preserve"> for </w:t>
      </w:r>
      <w:r w:rsidRPr="00430080">
        <w:rPr>
          <w:rFonts w:ascii="Arial" w:hAnsi="Arial" w:cs="Arial"/>
          <w:i/>
        </w:rPr>
        <w:t>Early Intervention</w:t>
      </w:r>
      <w:r>
        <w:rPr>
          <w:rFonts w:ascii="Arial" w:hAnsi="Arial" w:cs="Arial"/>
        </w:rPr>
        <w:t xml:space="preserve"> (see also </w:t>
      </w:r>
      <w:r w:rsidRPr="006B5D61">
        <w:rPr>
          <w:rFonts w:ascii="Arial" w:hAnsi="Arial" w:cs="Arial"/>
          <w:i/>
        </w:rPr>
        <w:t>Early Intervention</w:t>
      </w:r>
      <w:r>
        <w:rPr>
          <w:rFonts w:ascii="Arial" w:hAnsi="Arial" w:cs="Arial"/>
        </w:rPr>
        <w:t>).</w:t>
      </w:r>
    </w:p>
    <w:p w14:paraId="66B1C736" w14:textId="77777777" w:rsidR="009F47CF" w:rsidRDefault="009F47CF" w:rsidP="009F47CF">
      <w:pPr>
        <w:rPr>
          <w:rFonts w:ascii="Arial" w:hAnsi="Arial" w:cs="Arial"/>
        </w:rPr>
      </w:pPr>
    </w:p>
    <w:p w14:paraId="4D3440E0" w14:textId="77777777" w:rsidR="009F47CF" w:rsidRPr="00160ED5" w:rsidRDefault="009F47CF" w:rsidP="009F47CF">
      <w:pPr>
        <w:rPr>
          <w:rFonts w:ascii="Arial" w:hAnsi="Arial" w:cs="Arial"/>
          <w:b/>
        </w:rPr>
      </w:pPr>
      <w:r w:rsidRPr="00160ED5">
        <w:rPr>
          <w:rFonts w:ascii="Arial" w:hAnsi="Arial" w:cs="Arial"/>
          <w:b/>
        </w:rPr>
        <w:t>Referral date</w:t>
      </w:r>
    </w:p>
    <w:p w14:paraId="68A9BE8B" w14:textId="77777777" w:rsidR="009F47CF" w:rsidRDefault="009F47CF" w:rsidP="009F47CF">
      <w:pPr>
        <w:rPr>
          <w:rFonts w:ascii="Arial" w:hAnsi="Arial" w:cs="Arial"/>
        </w:rPr>
      </w:pPr>
      <w:r>
        <w:rPr>
          <w:rFonts w:ascii="Arial" w:hAnsi="Arial" w:cs="Arial"/>
        </w:rPr>
        <w:t xml:space="preserve">The </w:t>
      </w:r>
      <w:r w:rsidRPr="00430080">
        <w:rPr>
          <w:rFonts w:ascii="Arial" w:hAnsi="Arial" w:cs="Arial"/>
          <w:i/>
        </w:rPr>
        <w:t>referral date</w:t>
      </w:r>
      <w:r>
        <w:rPr>
          <w:rFonts w:ascii="Arial" w:hAnsi="Arial" w:cs="Arial"/>
        </w:rPr>
        <w:t xml:space="preserve"> is the date w</w:t>
      </w:r>
      <w:r w:rsidRPr="006B5D61">
        <w:rPr>
          <w:rFonts w:ascii="Arial" w:hAnsi="Arial" w:cs="Arial"/>
        </w:rPr>
        <w:t xml:space="preserve">hen a parent or professional (with the parent’s permission) </w:t>
      </w:r>
      <w:r>
        <w:rPr>
          <w:rFonts w:ascii="Arial" w:hAnsi="Arial" w:cs="Arial"/>
        </w:rPr>
        <w:t xml:space="preserve">who </w:t>
      </w:r>
      <w:r w:rsidRPr="006B5D61">
        <w:rPr>
          <w:rFonts w:ascii="Arial" w:hAnsi="Arial" w:cs="Arial"/>
        </w:rPr>
        <w:t>thinks that a child may benefit from early intervention services makes contact with a local early intervention provider agency.</w:t>
      </w:r>
    </w:p>
    <w:p w14:paraId="52FFCD49" w14:textId="77777777" w:rsidR="009F47CF" w:rsidRDefault="009F47CF" w:rsidP="009F47CF">
      <w:pPr>
        <w:rPr>
          <w:rFonts w:ascii="Arial" w:hAnsi="Arial" w:cs="Arial"/>
          <w:b/>
        </w:rPr>
      </w:pPr>
      <w:r>
        <w:rPr>
          <w:rFonts w:ascii="Arial" w:hAnsi="Arial" w:cs="Arial"/>
          <w:b/>
        </w:rPr>
        <w:br w:type="page"/>
      </w:r>
    </w:p>
    <w:p w14:paraId="3A734DD9" w14:textId="77777777" w:rsidR="009F47CF" w:rsidRPr="00160ED5" w:rsidRDefault="009F47CF" w:rsidP="009F47CF">
      <w:pPr>
        <w:rPr>
          <w:rFonts w:ascii="Arial" w:hAnsi="Arial" w:cs="Arial"/>
          <w:b/>
        </w:rPr>
      </w:pPr>
      <w:r w:rsidRPr="00160ED5">
        <w:rPr>
          <w:rFonts w:ascii="Arial" w:hAnsi="Arial" w:cs="Arial"/>
          <w:b/>
        </w:rPr>
        <w:t>Region</w:t>
      </w:r>
    </w:p>
    <w:p w14:paraId="747E5FFC" w14:textId="77777777" w:rsidR="009F47CF" w:rsidRDefault="009F47CF" w:rsidP="009F47CF">
      <w:pPr>
        <w:rPr>
          <w:rFonts w:ascii="Arial" w:hAnsi="Arial" w:cs="Arial"/>
        </w:rPr>
      </w:pPr>
      <w:r w:rsidRPr="00160ED5">
        <w:rPr>
          <w:rFonts w:ascii="Arial" w:hAnsi="Arial" w:cs="Arial"/>
        </w:rPr>
        <w:t xml:space="preserve">The </w:t>
      </w:r>
      <w:r w:rsidR="00B70497">
        <w:rPr>
          <w:rFonts w:ascii="Arial" w:hAnsi="Arial" w:cs="Arial"/>
        </w:rPr>
        <w:t>six</w:t>
      </w:r>
      <w:r w:rsidRPr="00160ED5">
        <w:rPr>
          <w:rFonts w:ascii="Arial" w:hAnsi="Arial" w:cs="Arial"/>
        </w:rPr>
        <w:t xml:space="preserve"> early intervention </w:t>
      </w:r>
      <w:r w:rsidRPr="00767D9C">
        <w:rPr>
          <w:rFonts w:ascii="Arial" w:hAnsi="Arial" w:cs="Arial"/>
          <w:i/>
        </w:rPr>
        <w:t>regions</w:t>
      </w:r>
      <w:r w:rsidRPr="00160ED5">
        <w:rPr>
          <w:rFonts w:ascii="Arial" w:hAnsi="Arial" w:cs="Arial"/>
        </w:rPr>
        <w:t xml:space="preserve"> </w:t>
      </w:r>
      <w:r>
        <w:rPr>
          <w:rFonts w:ascii="Arial" w:hAnsi="Arial" w:cs="Arial"/>
        </w:rPr>
        <w:t xml:space="preserve">on </w:t>
      </w:r>
      <w:r>
        <w:rPr>
          <w:rFonts w:ascii="Arial" w:hAnsi="Arial" w:cs="Arial"/>
          <w:lang w:val="en"/>
        </w:rPr>
        <w:t xml:space="preserve">the </w:t>
      </w:r>
      <w:r w:rsidRPr="00040CF2">
        <w:rPr>
          <w:rFonts w:ascii="Arial" w:hAnsi="Arial" w:cs="Arial"/>
          <w:i/>
          <w:lang w:val="en"/>
        </w:rPr>
        <w:t>EI</w:t>
      </w:r>
      <w:r>
        <w:rPr>
          <w:rFonts w:ascii="Arial" w:hAnsi="Arial" w:cs="Arial"/>
          <w:lang w:val="en"/>
        </w:rPr>
        <w:t xml:space="preserve"> program reports under the Local Provider Agency Report section of this report</w:t>
      </w:r>
      <w:r>
        <w:rPr>
          <w:rFonts w:ascii="Arial" w:hAnsi="Arial" w:cs="Arial"/>
        </w:rPr>
        <w:t xml:space="preserve"> </w:t>
      </w:r>
      <w:r w:rsidRPr="00160ED5">
        <w:rPr>
          <w:rFonts w:ascii="Arial" w:hAnsi="Arial" w:cs="Arial"/>
        </w:rPr>
        <w:t xml:space="preserve">are defined by </w:t>
      </w:r>
      <w:r>
        <w:rPr>
          <w:rFonts w:ascii="Arial" w:hAnsi="Arial" w:cs="Arial"/>
        </w:rPr>
        <w:t xml:space="preserve">the Department of Public Health </w:t>
      </w:r>
      <w:r w:rsidR="00B70497">
        <w:rPr>
          <w:rFonts w:ascii="Arial" w:hAnsi="Arial" w:cs="Arial"/>
        </w:rPr>
        <w:t>to provide a geographic reference to each EI program</w:t>
      </w:r>
      <w:r w:rsidR="004F08CC">
        <w:rPr>
          <w:rFonts w:ascii="Arial" w:hAnsi="Arial" w:cs="Arial"/>
        </w:rPr>
        <w:t xml:space="preserve">. </w:t>
      </w:r>
      <w:r>
        <w:rPr>
          <w:rFonts w:ascii="Arial" w:hAnsi="Arial" w:cs="Arial"/>
        </w:rPr>
        <w:t xml:space="preserve">They include </w:t>
      </w:r>
      <w:r w:rsidR="009F11FD">
        <w:rPr>
          <w:rFonts w:ascii="Arial" w:hAnsi="Arial" w:cs="Arial"/>
        </w:rPr>
        <w:t xml:space="preserve">Boston, </w:t>
      </w:r>
      <w:r w:rsidR="00880B0B">
        <w:rPr>
          <w:rFonts w:ascii="Arial" w:hAnsi="Arial" w:cs="Arial"/>
        </w:rPr>
        <w:t xml:space="preserve">Central, </w:t>
      </w:r>
      <w:r w:rsidR="00E44B38">
        <w:rPr>
          <w:rFonts w:ascii="Arial" w:hAnsi="Arial" w:cs="Arial"/>
        </w:rPr>
        <w:t>Metro</w:t>
      </w:r>
      <w:r>
        <w:rPr>
          <w:rFonts w:ascii="Arial" w:hAnsi="Arial" w:cs="Arial"/>
        </w:rPr>
        <w:t xml:space="preserve">, Northeast, </w:t>
      </w:r>
      <w:r w:rsidR="00E44B38">
        <w:rPr>
          <w:rFonts w:ascii="Arial" w:hAnsi="Arial" w:cs="Arial"/>
        </w:rPr>
        <w:t>Southeast</w:t>
      </w:r>
      <w:r w:rsidR="00880B0B">
        <w:rPr>
          <w:rFonts w:ascii="Arial" w:hAnsi="Arial" w:cs="Arial"/>
        </w:rPr>
        <w:t xml:space="preserve">, </w:t>
      </w:r>
      <w:r w:rsidR="009F11FD">
        <w:rPr>
          <w:rFonts w:ascii="Arial" w:hAnsi="Arial" w:cs="Arial"/>
        </w:rPr>
        <w:t>and West</w:t>
      </w:r>
      <w:r>
        <w:rPr>
          <w:rFonts w:ascii="Arial" w:hAnsi="Arial" w:cs="Arial"/>
        </w:rPr>
        <w:t>.</w:t>
      </w:r>
    </w:p>
    <w:p w14:paraId="2F3544CD" w14:textId="77777777" w:rsidR="009D56BE" w:rsidRDefault="009D56BE" w:rsidP="009D56BE">
      <w:pPr>
        <w:rPr>
          <w:rFonts w:ascii="Arial" w:hAnsi="Arial" w:cs="Arial"/>
        </w:rPr>
      </w:pPr>
    </w:p>
    <w:p w14:paraId="299D48DC" w14:textId="77777777" w:rsidR="009D56BE" w:rsidRPr="00160ED5" w:rsidRDefault="009D56BE" w:rsidP="009D56BE">
      <w:pPr>
        <w:rPr>
          <w:rFonts w:ascii="Arial" w:hAnsi="Arial" w:cs="Arial"/>
          <w:b/>
        </w:rPr>
      </w:pPr>
      <w:r>
        <w:rPr>
          <w:rFonts w:ascii="Arial" w:hAnsi="Arial" w:cs="Arial"/>
          <w:b/>
        </w:rPr>
        <w:t>State Education Agency (SEA)</w:t>
      </w:r>
    </w:p>
    <w:p w14:paraId="1200F857" w14:textId="77777777" w:rsidR="009D56BE" w:rsidRPr="00160ED5" w:rsidRDefault="009D56BE" w:rsidP="009D56BE">
      <w:pPr>
        <w:rPr>
          <w:rFonts w:ascii="Arial" w:hAnsi="Arial" w:cs="Arial"/>
        </w:rPr>
      </w:pPr>
      <w:r w:rsidRPr="009D56BE">
        <w:rPr>
          <w:rFonts w:ascii="Arial" w:hAnsi="Arial" w:cs="Arial"/>
        </w:rPr>
        <w:t>The State Education Agency (SEA)</w:t>
      </w:r>
      <w:r>
        <w:rPr>
          <w:rFonts w:ascii="Arial" w:hAnsi="Arial" w:cs="Arial"/>
        </w:rPr>
        <w:t xml:space="preserve"> in Massachusetts is the Department of Elementary and Secondary Education (ESE)</w:t>
      </w:r>
      <w:r w:rsidR="004F08CC">
        <w:rPr>
          <w:rFonts w:ascii="Arial" w:hAnsi="Arial" w:cs="Arial"/>
        </w:rPr>
        <w:t xml:space="preserve">. </w:t>
      </w:r>
      <w:r>
        <w:rPr>
          <w:rFonts w:ascii="Arial" w:hAnsi="Arial" w:cs="Arial"/>
        </w:rPr>
        <w:t>The Department of Public Health submits notifications of children referred to a Local Education Agency (LEA) based on data received from the Transition Survey System (TSS).</w:t>
      </w:r>
    </w:p>
    <w:p w14:paraId="4A43E1F8" w14:textId="77777777" w:rsidR="009F47CF" w:rsidRDefault="009F47CF" w:rsidP="009F47CF">
      <w:pPr>
        <w:rPr>
          <w:rFonts w:ascii="Arial" w:hAnsi="Arial" w:cs="Arial"/>
        </w:rPr>
      </w:pPr>
    </w:p>
    <w:p w14:paraId="2940C20F" w14:textId="77777777" w:rsidR="009F47CF" w:rsidRPr="00160ED5" w:rsidRDefault="009F47CF" w:rsidP="009F47CF">
      <w:pPr>
        <w:rPr>
          <w:rFonts w:ascii="Arial" w:hAnsi="Arial" w:cs="Arial"/>
          <w:b/>
        </w:rPr>
      </w:pPr>
      <w:r w:rsidRPr="00160ED5">
        <w:rPr>
          <w:rFonts w:ascii="Arial" w:hAnsi="Arial" w:cs="Arial"/>
          <w:b/>
        </w:rPr>
        <w:t>Special Education</w:t>
      </w:r>
    </w:p>
    <w:p w14:paraId="3461808F" w14:textId="77777777" w:rsidR="009F47CF" w:rsidRPr="00160ED5" w:rsidRDefault="009F47CF" w:rsidP="009F47CF">
      <w:pPr>
        <w:rPr>
          <w:rFonts w:ascii="Arial" w:hAnsi="Arial" w:cs="Arial"/>
        </w:rPr>
      </w:pPr>
      <w:r>
        <w:rPr>
          <w:rFonts w:ascii="Arial" w:hAnsi="Arial" w:cs="Arial"/>
          <w:i/>
        </w:rPr>
        <w:t>Special e</w:t>
      </w:r>
      <w:r w:rsidRPr="00767D9C">
        <w:rPr>
          <w:rFonts w:ascii="Arial" w:hAnsi="Arial" w:cs="Arial"/>
          <w:i/>
        </w:rPr>
        <w:t>ducation</w:t>
      </w:r>
      <w:r>
        <w:rPr>
          <w:rFonts w:ascii="Arial" w:hAnsi="Arial" w:cs="Arial"/>
        </w:rPr>
        <w:t xml:space="preserve"> is s</w:t>
      </w:r>
      <w:r w:rsidRPr="00160ED5">
        <w:rPr>
          <w:rFonts w:ascii="Arial" w:hAnsi="Arial" w:cs="Arial"/>
        </w:rPr>
        <w:t>pecially designed instruction and services to meet the education</w:t>
      </w:r>
      <w:r>
        <w:rPr>
          <w:rFonts w:ascii="Arial" w:hAnsi="Arial" w:cs="Arial"/>
        </w:rPr>
        <w:t>al</w:t>
      </w:r>
      <w:r w:rsidRPr="00160ED5">
        <w:rPr>
          <w:rFonts w:ascii="Arial" w:hAnsi="Arial" w:cs="Arial"/>
        </w:rPr>
        <w:t xml:space="preserve"> needs of children over the age of three</w:t>
      </w:r>
      <w:r>
        <w:rPr>
          <w:rFonts w:ascii="Arial" w:hAnsi="Arial" w:cs="Arial"/>
        </w:rPr>
        <w:t xml:space="preserve"> eligible for these services and is p</w:t>
      </w:r>
      <w:r w:rsidRPr="00160ED5">
        <w:rPr>
          <w:rFonts w:ascii="Arial" w:hAnsi="Arial" w:cs="Arial"/>
        </w:rPr>
        <w:t xml:space="preserve">rovided by the local school district </w:t>
      </w:r>
      <w:r w:rsidRPr="00040CF2">
        <w:rPr>
          <w:rFonts w:ascii="Arial" w:hAnsi="Arial" w:cs="Arial"/>
          <w:i/>
        </w:rPr>
        <w:t>(LEA)</w:t>
      </w:r>
      <w:r w:rsidR="004F08CC">
        <w:rPr>
          <w:rFonts w:ascii="Arial" w:hAnsi="Arial" w:cs="Arial"/>
        </w:rPr>
        <w:t xml:space="preserve">. </w:t>
      </w:r>
      <w:r>
        <w:rPr>
          <w:rFonts w:ascii="Arial" w:hAnsi="Arial" w:cs="Arial"/>
        </w:rPr>
        <w:t>T</w:t>
      </w:r>
      <w:r w:rsidRPr="00160ED5">
        <w:rPr>
          <w:rFonts w:ascii="Arial" w:hAnsi="Arial" w:cs="Arial"/>
        </w:rPr>
        <w:t xml:space="preserve">he </w:t>
      </w:r>
      <w:r w:rsidRPr="00430080">
        <w:rPr>
          <w:rFonts w:ascii="Arial" w:hAnsi="Arial" w:cs="Arial"/>
          <w:i/>
        </w:rPr>
        <w:t xml:space="preserve">Office of Special Education </w:t>
      </w:r>
      <w:r w:rsidRPr="00040CF2">
        <w:rPr>
          <w:rFonts w:ascii="Arial" w:hAnsi="Arial" w:cs="Arial"/>
          <w:i/>
        </w:rPr>
        <w:t>Programs (OSEP)</w:t>
      </w:r>
      <w:r w:rsidRPr="00160ED5">
        <w:rPr>
          <w:rFonts w:ascii="Arial" w:hAnsi="Arial" w:cs="Arial"/>
        </w:rPr>
        <w:t xml:space="preserve"> of the U.S. Department of Education</w:t>
      </w:r>
      <w:r>
        <w:rPr>
          <w:rFonts w:ascii="Arial" w:hAnsi="Arial" w:cs="Arial"/>
        </w:rPr>
        <w:t xml:space="preserve"> oversees the federal requirements for </w:t>
      </w:r>
      <w:r w:rsidRPr="00767D9C">
        <w:rPr>
          <w:rFonts w:ascii="Arial" w:hAnsi="Arial" w:cs="Arial"/>
          <w:i/>
        </w:rPr>
        <w:t>special education</w:t>
      </w:r>
      <w:r>
        <w:rPr>
          <w:rFonts w:ascii="Arial" w:hAnsi="Arial" w:cs="Arial"/>
        </w:rPr>
        <w:t xml:space="preserve"> for each state</w:t>
      </w:r>
      <w:r w:rsidR="004F08CC">
        <w:rPr>
          <w:rFonts w:ascii="Arial" w:hAnsi="Arial" w:cs="Arial"/>
        </w:rPr>
        <w:t xml:space="preserve">. </w:t>
      </w:r>
      <w:r>
        <w:rPr>
          <w:rFonts w:ascii="Arial" w:hAnsi="Arial" w:cs="Arial"/>
        </w:rPr>
        <w:t xml:space="preserve">Over one-third of the children discharged from early intervention services transition to </w:t>
      </w:r>
      <w:r w:rsidRPr="003341AE">
        <w:rPr>
          <w:rFonts w:ascii="Arial" w:hAnsi="Arial" w:cs="Arial"/>
          <w:i/>
        </w:rPr>
        <w:t>special education</w:t>
      </w:r>
      <w:r w:rsidR="00A659C7">
        <w:rPr>
          <w:rFonts w:ascii="Arial" w:hAnsi="Arial" w:cs="Arial"/>
        </w:rPr>
        <w:t xml:space="preserve"> at the age of three</w:t>
      </w:r>
      <w:r>
        <w:rPr>
          <w:rFonts w:ascii="Arial" w:hAnsi="Arial" w:cs="Arial"/>
        </w:rPr>
        <w:t>.</w:t>
      </w:r>
    </w:p>
    <w:p w14:paraId="1B8DAFE3" w14:textId="77777777" w:rsidR="009F47CF" w:rsidRPr="00160ED5" w:rsidRDefault="009F47CF" w:rsidP="009F47CF">
      <w:pPr>
        <w:rPr>
          <w:rFonts w:ascii="Arial" w:hAnsi="Arial" w:cs="Arial"/>
        </w:rPr>
      </w:pPr>
    </w:p>
    <w:p w14:paraId="25A16B50" w14:textId="77777777" w:rsidR="009F47CF" w:rsidRPr="00160ED5" w:rsidRDefault="009F47CF" w:rsidP="009F47CF">
      <w:pPr>
        <w:rPr>
          <w:rFonts w:ascii="Arial" w:hAnsi="Arial" w:cs="Arial"/>
          <w:b/>
        </w:rPr>
      </w:pPr>
      <w:r w:rsidRPr="00160ED5">
        <w:rPr>
          <w:rFonts w:ascii="Arial" w:hAnsi="Arial" w:cs="Arial"/>
          <w:b/>
        </w:rPr>
        <w:t>State Performance Plan</w:t>
      </w:r>
      <w:r>
        <w:rPr>
          <w:rFonts w:ascii="Arial" w:hAnsi="Arial" w:cs="Arial"/>
          <w:b/>
        </w:rPr>
        <w:t xml:space="preserve"> (SPP)</w:t>
      </w:r>
    </w:p>
    <w:p w14:paraId="3C9E995B" w14:textId="77777777" w:rsidR="009F47CF" w:rsidRPr="00B36375" w:rsidRDefault="009F47CF" w:rsidP="009F47CF">
      <w:pPr>
        <w:rPr>
          <w:rFonts w:ascii="Arial" w:hAnsi="Arial" w:cs="Arial"/>
        </w:rPr>
      </w:pPr>
      <w:r>
        <w:rPr>
          <w:rFonts w:ascii="Arial" w:hAnsi="Arial" w:cs="Arial"/>
        </w:rPr>
        <w:t>T</w:t>
      </w:r>
      <w:r w:rsidRPr="00160ED5">
        <w:rPr>
          <w:rFonts w:ascii="Arial" w:hAnsi="Arial" w:cs="Arial"/>
        </w:rPr>
        <w:t xml:space="preserve">he </w:t>
      </w:r>
      <w:r w:rsidRPr="00430080">
        <w:rPr>
          <w:rFonts w:ascii="Arial" w:hAnsi="Arial" w:cs="Arial"/>
          <w:i/>
        </w:rPr>
        <w:t>Office of Special Education Program</w:t>
      </w:r>
      <w:r w:rsidRPr="00040CF2">
        <w:rPr>
          <w:rFonts w:ascii="Arial" w:hAnsi="Arial" w:cs="Arial"/>
          <w:i/>
        </w:rPr>
        <w:t>s (OSEP)</w:t>
      </w:r>
      <w:r w:rsidRPr="00160ED5">
        <w:rPr>
          <w:rFonts w:ascii="Arial" w:hAnsi="Arial" w:cs="Arial"/>
        </w:rPr>
        <w:t xml:space="preserve"> of the U.S. Department of Education requires</w:t>
      </w:r>
      <w:r>
        <w:rPr>
          <w:rFonts w:ascii="Arial" w:hAnsi="Arial" w:cs="Arial"/>
        </w:rPr>
        <w:t xml:space="preserve"> each state to have </w:t>
      </w:r>
      <w:r w:rsidRPr="00160ED5">
        <w:rPr>
          <w:rFonts w:ascii="Arial" w:hAnsi="Arial" w:cs="Arial"/>
        </w:rPr>
        <w:t>in place a</w:t>
      </w:r>
      <w:r w:rsidRPr="00036E01">
        <w:rPr>
          <w:rFonts w:ascii="Arial" w:hAnsi="Arial" w:cs="Arial"/>
          <w:i/>
        </w:rPr>
        <w:t xml:space="preserve"> State Performance Plan</w:t>
      </w:r>
      <w:r>
        <w:rPr>
          <w:rFonts w:ascii="Arial" w:hAnsi="Arial" w:cs="Arial"/>
          <w:i/>
        </w:rPr>
        <w:t xml:space="preserve"> (SPP)</w:t>
      </w:r>
      <w:r w:rsidR="004F08CC">
        <w:rPr>
          <w:rFonts w:ascii="Arial" w:hAnsi="Arial" w:cs="Arial"/>
        </w:rPr>
        <w:t xml:space="preserve">. </w:t>
      </w:r>
      <w:r>
        <w:rPr>
          <w:rFonts w:ascii="Arial" w:hAnsi="Arial" w:cs="Arial"/>
        </w:rPr>
        <w:t>This document</w:t>
      </w:r>
      <w:r w:rsidRPr="00160ED5">
        <w:rPr>
          <w:rFonts w:ascii="Arial" w:hAnsi="Arial" w:cs="Arial"/>
        </w:rPr>
        <w:t xml:space="preserve"> evaluates the state’s efforts to implement the requirements of </w:t>
      </w:r>
      <w:r w:rsidRPr="00160ED5">
        <w:rPr>
          <w:rFonts w:ascii="Arial" w:hAnsi="Arial" w:cs="Arial"/>
          <w:i/>
        </w:rPr>
        <w:t>Part C</w:t>
      </w:r>
      <w:r>
        <w:rPr>
          <w:rFonts w:ascii="Arial" w:hAnsi="Arial" w:cs="Arial"/>
        </w:rPr>
        <w:t xml:space="preserve"> </w:t>
      </w:r>
      <w:r w:rsidRPr="00160ED5">
        <w:rPr>
          <w:rFonts w:ascii="Arial" w:hAnsi="Arial" w:cs="Arial"/>
        </w:rPr>
        <w:t xml:space="preserve">of the </w:t>
      </w:r>
      <w:r w:rsidRPr="00160ED5">
        <w:rPr>
          <w:rFonts w:ascii="Arial" w:hAnsi="Arial" w:cs="Arial"/>
          <w:i/>
        </w:rPr>
        <w:t>Individuals with Disabilities Education Improvement Act of 2004</w:t>
      </w:r>
      <w:r>
        <w:rPr>
          <w:rFonts w:ascii="Arial" w:hAnsi="Arial" w:cs="Arial"/>
        </w:rPr>
        <w:t xml:space="preserve"> (IDEA), </w:t>
      </w:r>
      <w:r w:rsidRPr="00B36375">
        <w:rPr>
          <w:rFonts w:ascii="Arial" w:hAnsi="Arial" w:cs="Arial"/>
        </w:rPr>
        <w:t xml:space="preserve">which defines early intervention services for infants and toddlers </w:t>
      </w:r>
      <w:r w:rsidRPr="00160ED5">
        <w:rPr>
          <w:rFonts w:ascii="Arial" w:hAnsi="Arial" w:cs="Arial"/>
        </w:rPr>
        <w:t>(</w:t>
      </w:r>
      <w:r w:rsidRPr="00160ED5">
        <w:rPr>
          <w:rFonts w:ascii="Arial" w:hAnsi="Arial" w:cs="Arial"/>
          <w:iCs/>
        </w:rPr>
        <w:t>from birth through age two</w:t>
      </w:r>
      <w:r w:rsidRPr="00160ED5">
        <w:rPr>
          <w:rFonts w:ascii="Arial" w:hAnsi="Arial" w:cs="Arial"/>
        </w:rPr>
        <w:t>)</w:t>
      </w:r>
      <w:r w:rsidRPr="00B36375">
        <w:rPr>
          <w:rFonts w:ascii="Arial" w:hAnsi="Arial" w:cs="Arial"/>
        </w:rPr>
        <w:t xml:space="preserve"> and their families</w:t>
      </w:r>
      <w:r w:rsidR="004F08CC">
        <w:rPr>
          <w:rFonts w:ascii="Arial" w:hAnsi="Arial" w:cs="Arial"/>
        </w:rPr>
        <w:t xml:space="preserve">. </w:t>
      </w:r>
      <w:r>
        <w:rPr>
          <w:rFonts w:ascii="Arial" w:hAnsi="Arial" w:cs="Arial"/>
        </w:rPr>
        <w:t xml:space="preserve">The </w:t>
      </w:r>
      <w:r w:rsidRPr="00160ED5">
        <w:rPr>
          <w:rFonts w:ascii="Arial" w:hAnsi="Arial" w:cs="Arial"/>
          <w:i/>
        </w:rPr>
        <w:t>SPP</w:t>
      </w:r>
      <w:r w:rsidRPr="00B36375">
        <w:rPr>
          <w:rFonts w:ascii="Arial" w:hAnsi="Arial" w:cs="Arial"/>
        </w:rPr>
        <w:t xml:space="preserve"> describes targets and improvement </w:t>
      </w:r>
      <w:r>
        <w:rPr>
          <w:rFonts w:ascii="Arial" w:hAnsi="Arial" w:cs="Arial"/>
        </w:rPr>
        <w:t xml:space="preserve">activities </w:t>
      </w:r>
      <w:r w:rsidRPr="00B36375">
        <w:rPr>
          <w:rFonts w:ascii="Arial" w:hAnsi="Arial" w:cs="Arial"/>
        </w:rPr>
        <w:t>for various areas of performance</w:t>
      </w:r>
      <w:r>
        <w:rPr>
          <w:rFonts w:ascii="Arial" w:hAnsi="Arial" w:cs="Arial"/>
        </w:rPr>
        <w:t xml:space="preserve"> for the early intervention program</w:t>
      </w:r>
      <w:r w:rsidR="004F08CC">
        <w:rPr>
          <w:rFonts w:ascii="Arial" w:hAnsi="Arial" w:cs="Arial"/>
        </w:rPr>
        <w:t xml:space="preserve">. </w:t>
      </w:r>
      <w:r>
        <w:rPr>
          <w:rFonts w:ascii="Arial" w:hAnsi="Arial" w:cs="Arial"/>
        </w:rPr>
        <w:t>Each area of performance is described as an indicator with each indicator having targets to be met in the future along with improvement activities identified to help met these targets.</w:t>
      </w:r>
    </w:p>
    <w:p w14:paraId="2B6E01DD" w14:textId="77777777" w:rsidR="009F47CF" w:rsidRPr="004E6E64" w:rsidRDefault="009F47CF" w:rsidP="009F47CF">
      <w:pPr>
        <w:rPr>
          <w:rFonts w:ascii="Arial" w:hAnsi="Arial" w:cs="Arial"/>
          <w:sz w:val="16"/>
          <w:szCs w:val="16"/>
        </w:rPr>
      </w:pPr>
    </w:p>
    <w:p w14:paraId="364A51E7" w14:textId="77777777" w:rsidR="009F47CF" w:rsidRDefault="009F47CF" w:rsidP="009F47CF">
      <w:pPr>
        <w:rPr>
          <w:rFonts w:ascii="Arial" w:hAnsi="Arial" w:cs="Arial"/>
        </w:rPr>
      </w:pPr>
      <w:r w:rsidRPr="00B36375">
        <w:rPr>
          <w:rFonts w:ascii="Arial" w:hAnsi="Arial" w:cs="Arial"/>
        </w:rPr>
        <w:t xml:space="preserve">The Massachusetts Department of Public Health is the oversight agency in the Commonwealth for the </w:t>
      </w:r>
      <w:r w:rsidRPr="00160ED5">
        <w:rPr>
          <w:rFonts w:ascii="Arial" w:hAnsi="Arial" w:cs="Arial"/>
          <w:i/>
        </w:rPr>
        <w:t>Part C</w:t>
      </w:r>
      <w:r w:rsidRPr="00B36375">
        <w:rPr>
          <w:rFonts w:ascii="Arial" w:hAnsi="Arial" w:cs="Arial"/>
        </w:rPr>
        <w:t xml:space="preserve"> program, also known as</w:t>
      </w:r>
      <w:r w:rsidRPr="00160ED5">
        <w:rPr>
          <w:rFonts w:ascii="Arial" w:hAnsi="Arial" w:cs="Arial"/>
        </w:rPr>
        <w:t xml:space="preserve"> </w:t>
      </w:r>
      <w:r w:rsidRPr="00160ED5">
        <w:rPr>
          <w:rFonts w:ascii="Arial" w:hAnsi="Arial" w:cs="Arial"/>
          <w:i/>
        </w:rPr>
        <w:t>Early Intervention</w:t>
      </w:r>
      <w:r w:rsidRPr="00160ED5">
        <w:rPr>
          <w:rFonts w:ascii="Arial" w:hAnsi="Arial" w:cs="Arial"/>
        </w:rPr>
        <w:t xml:space="preserve">, </w:t>
      </w:r>
      <w:r w:rsidRPr="00B36375">
        <w:rPr>
          <w:rFonts w:ascii="Arial" w:hAnsi="Arial" w:cs="Arial"/>
        </w:rPr>
        <w:t>and oversees that all federal requirements are adhered to as well as implements state standards and eligibility definitions for the Commonwealth within this program</w:t>
      </w:r>
      <w:r w:rsidR="004F08CC">
        <w:rPr>
          <w:rFonts w:ascii="Arial" w:hAnsi="Arial" w:cs="Arial"/>
        </w:rPr>
        <w:t xml:space="preserve">. </w:t>
      </w:r>
      <w:r w:rsidRPr="00B36375">
        <w:rPr>
          <w:rFonts w:ascii="Arial" w:hAnsi="Arial" w:cs="Arial"/>
        </w:rPr>
        <w:t xml:space="preserve">The Department is required to submit an </w:t>
      </w:r>
      <w:r w:rsidRPr="00D02473">
        <w:rPr>
          <w:rFonts w:ascii="Arial" w:hAnsi="Arial" w:cs="Arial"/>
          <w:i/>
        </w:rPr>
        <w:t>SPP</w:t>
      </w:r>
      <w:r w:rsidRPr="00B36375">
        <w:rPr>
          <w:rFonts w:ascii="Arial" w:hAnsi="Arial" w:cs="Arial"/>
        </w:rPr>
        <w:t xml:space="preserve"> and to report annually on the state’s progress in meeting the indicator targets set in the </w:t>
      </w:r>
      <w:r w:rsidRPr="00D02473">
        <w:rPr>
          <w:rFonts w:ascii="Arial" w:hAnsi="Arial" w:cs="Arial"/>
          <w:i/>
        </w:rPr>
        <w:t>SPP</w:t>
      </w:r>
      <w:r w:rsidR="004F08CC">
        <w:rPr>
          <w:rFonts w:ascii="Arial" w:hAnsi="Arial" w:cs="Arial"/>
        </w:rPr>
        <w:t xml:space="preserve">. </w:t>
      </w:r>
      <w:r w:rsidRPr="00B36375">
        <w:rPr>
          <w:rFonts w:ascii="Arial" w:hAnsi="Arial" w:cs="Arial"/>
        </w:rPr>
        <w:t>Th</w:t>
      </w:r>
      <w:r>
        <w:rPr>
          <w:rFonts w:ascii="Arial" w:hAnsi="Arial" w:cs="Arial"/>
        </w:rPr>
        <w:t xml:space="preserve">e </w:t>
      </w:r>
      <w:r w:rsidRPr="0060751E">
        <w:rPr>
          <w:rFonts w:ascii="Arial" w:hAnsi="Arial" w:cs="Arial"/>
          <w:i/>
        </w:rPr>
        <w:t>SPP</w:t>
      </w:r>
      <w:r>
        <w:rPr>
          <w:rFonts w:ascii="Arial" w:hAnsi="Arial" w:cs="Arial"/>
        </w:rPr>
        <w:t xml:space="preserve"> is updated annually when there are any changes in improvement activities, timelines or resources</w:t>
      </w:r>
      <w:r w:rsidR="004F08CC">
        <w:rPr>
          <w:rFonts w:ascii="Arial" w:hAnsi="Arial" w:cs="Arial"/>
        </w:rPr>
        <w:t xml:space="preserve">. </w:t>
      </w:r>
      <w:r>
        <w:rPr>
          <w:rFonts w:ascii="Arial" w:hAnsi="Arial" w:cs="Arial"/>
        </w:rPr>
        <w:t xml:space="preserve">State level performance updates for each of the indicator targets identified in the </w:t>
      </w:r>
      <w:r w:rsidRPr="0060751E">
        <w:rPr>
          <w:rFonts w:ascii="Arial" w:hAnsi="Arial" w:cs="Arial"/>
          <w:i/>
        </w:rPr>
        <w:t>SPP</w:t>
      </w:r>
      <w:r>
        <w:rPr>
          <w:rFonts w:ascii="Arial" w:hAnsi="Arial" w:cs="Arial"/>
        </w:rPr>
        <w:t xml:space="preserve"> is reported annually in the</w:t>
      </w:r>
      <w:r w:rsidRPr="00B36375">
        <w:rPr>
          <w:rFonts w:ascii="Arial" w:hAnsi="Arial" w:cs="Arial"/>
        </w:rPr>
        <w:t xml:space="preserve"> </w:t>
      </w:r>
      <w:r w:rsidRPr="0060751E">
        <w:rPr>
          <w:rFonts w:ascii="Arial" w:hAnsi="Arial" w:cs="Arial"/>
          <w:i/>
        </w:rPr>
        <w:t>Annual Performance Report (APR)</w:t>
      </w:r>
      <w:r w:rsidR="004F08CC">
        <w:rPr>
          <w:rFonts w:ascii="Arial" w:hAnsi="Arial" w:cs="Arial"/>
        </w:rPr>
        <w:t xml:space="preserve">. </w:t>
      </w:r>
    </w:p>
    <w:p w14:paraId="5C34E3DB" w14:textId="77777777" w:rsidR="009F47CF" w:rsidRPr="004E6E64" w:rsidRDefault="009F47CF" w:rsidP="009F47CF">
      <w:pPr>
        <w:rPr>
          <w:rFonts w:ascii="Arial" w:hAnsi="Arial" w:cs="Arial"/>
          <w:sz w:val="16"/>
          <w:szCs w:val="16"/>
        </w:rPr>
      </w:pPr>
    </w:p>
    <w:p w14:paraId="741639B3" w14:textId="77777777" w:rsidR="009F47CF" w:rsidRPr="00404F94" w:rsidRDefault="009F47CF" w:rsidP="009F47CF">
      <w:pPr>
        <w:rPr>
          <w:rFonts w:ascii="Arial" w:hAnsi="Arial" w:cs="Arial"/>
        </w:rPr>
      </w:pPr>
      <w:r>
        <w:rPr>
          <w:rFonts w:ascii="Arial" w:hAnsi="Arial" w:cs="Arial"/>
        </w:rPr>
        <w:t xml:space="preserve">The </w:t>
      </w:r>
      <w:r w:rsidRPr="00F45795">
        <w:rPr>
          <w:rFonts w:ascii="Arial" w:hAnsi="Arial" w:cs="Arial"/>
          <w:i/>
        </w:rPr>
        <w:t>SPP</w:t>
      </w:r>
      <w:r>
        <w:rPr>
          <w:rFonts w:ascii="Arial" w:hAnsi="Arial" w:cs="Arial"/>
        </w:rPr>
        <w:t xml:space="preserve"> indicator </w:t>
      </w:r>
      <w:r w:rsidRPr="00404F94">
        <w:rPr>
          <w:rFonts w:ascii="Arial" w:hAnsi="Arial" w:cs="Arial"/>
        </w:rPr>
        <w:t xml:space="preserve">information </w:t>
      </w:r>
      <w:r>
        <w:rPr>
          <w:rFonts w:ascii="Arial" w:hAnsi="Arial" w:cs="Arial"/>
        </w:rPr>
        <w:t xml:space="preserve">and the </w:t>
      </w:r>
      <w:r w:rsidRPr="00AD60E4">
        <w:rPr>
          <w:rFonts w:ascii="Arial" w:hAnsi="Arial" w:cs="Arial"/>
          <w:i/>
        </w:rPr>
        <w:t>APR</w:t>
      </w:r>
      <w:r>
        <w:rPr>
          <w:rFonts w:ascii="Arial" w:hAnsi="Arial" w:cs="Arial"/>
        </w:rPr>
        <w:t xml:space="preserve"> data reports are</w:t>
      </w:r>
      <w:r w:rsidRPr="00404F94">
        <w:rPr>
          <w:rFonts w:ascii="Arial" w:hAnsi="Arial" w:cs="Arial"/>
        </w:rPr>
        <w:t xml:space="preserve"> used for quality improvement purposes and to determine compliance with federal and state </w:t>
      </w:r>
      <w:r>
        <w:rPr>
          <w:rFonts w:ascii="Arial" w:hAnsi="Arial" w:cs="Arial"/>
        </w:rPr>
        <w:t>requirements</w:t>
      </w:r>
      <w:r w:rsidR="004F08CC">
        <w:rPr>
          <w:rFonts w:ascii="Arial" w:hAnsi="Arial" w:cs="Arial"/>
        </w:rPr>
        <w:t xml:space="preserve">. </w:t>
      </w:r>
      <w:r>
        <w:rPr>
          <w:rFonts w:ascii="Arial" w:hAnsi="Arial" w:cs="Arial"/>
        </w:rPr>
        <w:t xml:space="preserve">Through a process of </w:t>
      </w:r>
      <w:r w:rsidRPr="00404F94">
        <w:rPr>
          <w:rFonts w:ascii="Arial" w:hAnsi="Arial" w:cs="Arial"/>
        </w:rPr>
        <w:t>setting targets, analyzing data and tracking progress, the state and local EI programs can identify areas of strength and areas that need improvement</w:t>
      </w:r>
      <w:r w:rsidR="004F08CC">
        <w:rPr>
          <w:rFonts w:ascii="Arial" w:hAnsi="Arial" w:cs="Arial"/>
        </w:rPr>
        <w:t xml:space="preserve">. </w:t>
      </w:r>
      <w:r w:rsidRPr="00404F94">
        <w:rPr>
          <w:rFonts w:ascii="Arial" w:hAnsi="Arial" w:cs="Arial"/>
        </w:rPr>
        <w:t xml:space="preserve">Plans are then developed to address concerns and continue </w:t>
      </w:r>
      <w:r>
        <w:rPr>
          <w:rFonts w:ascii="Arial" w:hAnsi="Arial" w:cs="Arial"/>
        </w:rPr>
        <w:t>EI program</w:t>
      </w:r>
      <w:r w:rsidRPr="00404F94">
        <w:rPr>
          <w:rFonts w:ascii="Arial" w:hAnsi="Arial" w:cs="Arial"/>
        </w:rPr>
        <w:t xml:space="preserve"> successes</w:t>
      </w:r>
      <w:r w:rsidR="004F08CC">
        <w:rPr>
          <w:rFonts w:ascii="Arial" w:hAnsi="Arial" w:cs="Arial"/>
        </w:rPr>
        <w:t xml:space="preserve">. </w:t>
      </w:r>
      <w:r>
        <w:rPr>
          <w:rFonts w:ascii="Arial" w:hAnsi="Arial" w:cs="Arial"/>
        </w:rPr>
        <w:t>This ensures that</w:t>
      </w:r>
      <w:r w:rsidRPr="00404F94">
        <w:rPr>
          <w:rFonts w:ascii="Arial" w:hAnsi="Arial" w:cs="Arial"/>
        </w:rPr>
        <w:t xml:space="preserve"> local </w:t>
      </w:r>
      <w:r>
        <w:rPr>
          <w:rFonts w:ascii="Arial" w:hAnsi="Arial" w:cs="Arial"/>
        </w:rPr>
        <w:t xml:space="preserve">EI </w:t>
      </w:r>
      <w:r w:rsidRPr="00404F94">
        <w:rPr>
          <w:rFonts w:ascii="Arial" w:hAnsi="Arial" w:cs="Arial"/>
        </w:rPr>
        <w:t>programs provide high quality support and se</w:t>
      </w:r>
      <w:r>
        <w:rPr>
          <w:rFonts w:ascii="Arial" w:hAnsi="Arial" w:cs="Arial"/>
        </w:rPr>
        <w:t>rvices to children and families throughout the Commonwealth.</w:t>
      </w:r>
    </w:p>
    <w:p w14:paraId="13B06C82" w14:textId="77777777" w:rsidR="009F47CF" w:rsidRDefault="009F47CF" w:rsidP="009F47CF">
      <w:pPr>
        <w:rPr>
          <w:rFonts w:ascii="Arial" w:hAnsi="Arial" w:cs="Arial"/>
        </w:rPr>
      </w:pPr>
    </w:p>
    <w:p w14:paraId="723F8107" w14:textId="77777777" w:rsidR="009D56BE" w:rsidRDefault="009D56BE" w:rsidP="009F47CF">
      <w:pPr>
        <w:rPr>
          <w:rFonts w:ascii="Arial" w:hAnsi="Arial" w:cs="Arial"/>
          <w:b/>
        </w:rPr>
      </w:pPr>
      <w:r>
        <w:rPr>
          <w:rFonts w:ascii="Arial" w:hAnsi="Arial" w:cs="Arial"/>
          <w:b/>
        </w:rPr>
        <w:br w:type="page"/>
      </w:r>
    </w:p>
    <w:p w14:paraId="0945E687" w14:textId="77777777" w:rsidR="009F47CF" w:rsidRPr="00160ED5" w:rsidRDefault="009F47CF" w:rsidP="009F47CF">
      <w:pPr>
        <w:rPr>
          <w:rFonts w:ascii="Arial" w:hAnsi="Arial" w:cs="Arial"/>
          <w:b/>
        </w:rPr>
      </w:pPr>
      <w:r w:rsidRPr="00160ED5">
        <w:rPr>
          <w:rFonts w:ascii="Arial" w:hAnsi="Arial" w:cs="Arial"/>
          <w:b/>
        </w:rPr>
        <w:t>State Target</w:t>
      </w:r>
    </w:p>
    <w:p w14:paraId="59A97B9E" w14:textId="77777777" w:rsidR="009F47CF" w:rsidRDefault="009F47CF" w:rsidP="009F47CF">
      <w:pPr>
        <w:rPr>
          <w:rFonts w:ascii="Arial" w:hAnsi="Arial" w:cs="Arial"/>
        </w:rPr>
      </w:pPr>
      <w:r>
        <w:rPr>
          <w:rFonts w:ascii="Arial" w:hAnsi="Arial" w:cs="Arial"/>
        </w:rPr>
        <w:t xml:space="preserve">Each </w:t>
      </w:r>
      <w:r w:rsidRPr="00FD2685">
        <w:rPr>
          <w:rFonts w:ascii="Arial" w:hAnsi="Arial" w:cs="Arial"/>
          <w:i/>
        </w:rPr>
        <w:t>indicator</w:t>
      </w:r>
      <w:r>
        <w:rPr>
          <w:rFonts w:ascii="Arial" w:hAnsi="Arial" w:cs="Arial"/>
        </w:rPr>
        <w:t xml:space="preserve"> on the </w:t>
      </w:r>
      <w:r w:rsidRPr="00FD2685">
        <w:rPr>
          <w:rFonts w:ascii="Arial" w:hAnsi="Arial" w:cs="Arial"/>
          <w:i/>
        </w:rPr>
        <w:t>State Performance Pla</w:t>
      </w:r>
      <w:r>
        <w:rPr>
          <w:rFonts w:ascii="Arial" w:hAnsi="Arial" w:cs="Arial"/>
          <w:i/>
        </w:rPr>
        <w:t>n (SPP)</w:t>
      </w:r>
      <w:r w:rsidRPr="00FD2685">
        <w:rPr>
          <w:rFonts w:ascii="Arial" w:hAnsi="Arial" w:cs="Arial"/>
          <w:i/>
        </w:rPr>
        <w:t xml:space="preserve"> </w:t>
      </w:r>
      <w:r>
        <w:rPr>
          <w:rFonts w:ascii="Arial" w:hAnsi="Arial" w:cs="Arial"/>
        </w:rPr>
        <w:t>has a state target, a s</w:t>
      </w:r>
      <w:r w:rsidRPr="00160ED5">
        <w:rPr>
          <w:rFonts w:ascii="Arial" w:hAnsi="Arial" w:cs="Arial"/>
        </w:rPr>
        <w:t xml:space="preserve">pecified percentage designated by </w:t>
      </w:r>
      <w:r>
        <w:rPr>
          <w:rFonts w:ascii="Arial" w:hAnsi="Arial" w:cs="Arial"/>
        </w:rPr>
        <w:t>either a federal or state mandate, that</w:t>
      </w:r>
      <w:r w:rsidRPr="00160ED5">
        <w:rPr>
          <w:rFonts w:ascii="Arial" w:hAnsi="Arial" w:cs="Arial"/>
        </w:rPr>
        <w:t xml:space="preserve"> a</w:t>
      </w:r>
      <w:r>
        <w:rPr>
          <w:rFonts w:ascii="Arial" w:hAnsi="Arial" w:cs="Arial"/>
        </w:rPr>
        <w:t>ll</w:t>
      </w:r>
      <w:r w:rsidRPr="00160ED5">
        <w:rPr>
          <w:rFonts w:ascii="Arial" w:hAnsi="Arial" w:cs="Arial"/>
        </w:rPr>
        <w:t xml:space="preserve"> EI program</w:t>
      </w:r>
      <w:r>
        <w:rPr>
          <w:rFonts w:ascii="Arial" w:hAnsi="Arial" w:cs="Arial"/>
        </w:rPr>
        <w:t>s are expected to reach and maintain</w:t>
      </w:r>
      <w:r w:rsidR="004F08CC">
        <w:rPr>
          <w:rFonts w:ascii="Arial" w:hAnsi="Arial" w:cs="Arial"/>
        </w:rPr>
        <w:t xml:space="preserve">. </w:t>
      </w:r>
      <w:r>
        <w:rPr>
          <w:rFonts w:ascii="Arial" w:hAnsi="Arial" w:cs="Arial"/>
        </w:rPr>
        <w:t xml:space="preserve">A </w:t>
      </w:r>
      <w:r w:rsidR="00110979">
        <w:rPr>
          <w:rFonts w:ascii="Arial" w:hAnsi="Arial" w:cs="Arial"/>
        </w:rPr>
        <w:t>“Yes”</w:t>
      </w:r>
      <w:r>
        <w:rPr>
          <w:rFonts w:ascii="Arial" w:hAnsi="Arial" w:cs="Arial"/>
        </w:rPr>
        <w:t xml:space="preserve"> appears on </w:t>
      </w:r>
      <w:r>
        <w:rPr>
          <w:rFonts w:ascii="Arial" w:hAnsi="Arial" w:cs="Arial"/>
          <w:lang w:val="en"/>
        </w:rPr>
        <w:t>the EI program reports under the Local Provider Agency Report section of this report</w:t>
      </w:r>
      <w:r>
        <w:rPr>
          <w:rFonts w:ascii="Arial" w:hAnsi="Arial" w:cs="Arial"/>
        </w:rPr>
        <w:t xml:space="preserve"> when an EI program has met or surpassed the </w:t>
      </w:r>
      <w:r w:rsidRPr="00767D9C">
        <w:rPr>
          <w:rFonts w:ascii="Arial" w:hAnsi="Arial" w:cs="Arial"/>
          <w:i/>
        </w:rPr>
        <w:t>state target</w:t>
      </w:r>
      <w:r>
        <w:rPr>
          <w:rFonts w:ascii="Arial" w:hAnsi="Arial" w:cs="Arial"/>
        </w:rPr>
        <w:t xml:space="preserve"> for an </w:t>
      </w:r>
      <w:r w:rsidRPr="00767D9C">
        <w:rPr>
          <w:rFonts w:ascii="Arial" w:hAnsi="Arial" w:cs="Arial"/>
          <w:i/>
        </w:rPr>
        <w:t>indicator</w:t>
      </w:r>
      <w:r>
        <w:rPr>
          <w:rFonts w:ascii="Arial" w:hAnsi="Arial" w:cs="Arial"/>
        </w:rPr>
        <w:t>.</w:t>
      </w:r>
    </w:p>
    <w:p w14:paraId="55F84D8A" w14:textId="77777777" w:rsidR="009F47CF" w:rsidRDefault="009F47CF" w:rsidP="009F47CF">
      <w:pPr>
        <w:rPr>
          <w:rFonts w:ascii="Arial" w:hAnsi="Arial" w:cs="Arial"/>
        </w:rPr>
      </w:pPr>
    </w:p>
    <w:p w14:paraId="31C38B9D" w14:textId="77777777" w:rsidR="009F47CF" w:rsidRPr="00160ED5" w:rsidRDefault="009F47CF" w:rsidP="009F47CF">
      <w:pPr>
        <w:rPr>
          <w:rFonts w:ascii="Arial" w:hAnsi="Arial" w:cs="Arial"/>
          <w:b/>
        </w:rPr>
      </w:pPr>
      <w:r w:rsidRPr="00160ED5">
        <w:rPr>
          <w:rFonts w:ascii="Arial" w:hAnsi="Arial" w:cs="Arial"/>
          <w:b/>
        </w:rPr>
        <w:t>Transition</w:t>
      </w:r>
    </w:p>
    <w:p w14:paraId="35CFCFC4" w14:textId="77777777" w:rsidR="009F47CF" w:rsidRPr="00160ED5" w:rsidRDefault="009F47CF" w:rsidP="009F47CF">
      <w:pPr>
        <w:rPr>
          <w:rFonts w:ascii="Arial" w:hAnsi="Arial" w:cs="Arial"/>
        </w:rPr>
      </w:pPr>
      <w:r w:rsidRPr="00767D9C">
        <w:rPr>
          <w:rFonts w:ascii="Arial" w:hAnsi="Arial" w:cs="Arial"/>
          <w:i/>
        </w:rPr>
        <w:t>Transition</w:t>
      </w:r>
      <w:r>
        <w:rPr>
          <w:rFonts w:ascii="Arial" w:hAnsi="Arial" w:cs="Arial"/>
        </w:rPr>
        <w:t xml:space="preserve"> in EI is t</w:t>
      </w:r>
      <w:r w:rsidRPr="00160ED5">
        <w:rPr>
          <w:rFonts w:ascii="Arial" w:hAnsi="Arial" w:cs="Arial"/>
        </w:rPr>
        <w:t xml:space="preserve">he process of planning for </w:t>
      </w:r>
      <w:r>
        <w:rPr>
          <w:rFonts w:ascii="Arial" w:hAnsi="Arial" w:cs="Arial"/>
        </w:rPr>
        <w:t xml:space="preserve">community </w:t>
      </w:r>
      <w:r w:rsidRPr="00160ED5">
        <w:rPr>
          <w:rFonts w:ascii="Arial" w:hAnsi="Arial" w:cs="Arial"/>
        </w:rPr>
        <w:t xml:space="preserve">supports and services for a child </w:t>
      </w:r>
      <w:r>
        <w:rPr>
          <w:rFonts w:ascii="Arial" w:hAnsi="Arial" w:cs="Arial"/>
        </w:rPr>
        <w:t>leaving an</w:t>
      </w:r>
      <w:r w:rsidRPr="00160ED5">
        <w:rPr>
          <w:rFonts w:ascii="Arial" w:hAnsi="Arial" w:cs="Arial"/>
        </w:rPr>
        <w:t xml:space="preserve"> EI program</w:t>
      </w:r>
      <w:r w:rsidR="004F08CC">
        <w:rPr>
          <w:rFonts w:ascii="Arial" w:hAnsi="Arial" w:cs="Arial"/>
        </w:rPr>
        <w:t xml:space="preserve">. </w:t>
      </w:r>
      <w:r w:rsidRPr="00767D9C">
        <w:rPr>
          <w:rFonts w:ascii="Arial" w:hAnsi="Arial" w:cs="Arial"/>
          <w:i/>
        </w:rPr>
        <w:t>Transition</w:t>
      </w:r>
      <w:r>
        <w:rPr>
          <w:rFonts w:ascii="Arial" w:hAnsi="Arial" w:cs="Arial"/>
        </w:rPr>
        <w:t xml:space="preserve"> is seen as an ongoing process once the child reaches 2-1/2 years of age and entails a</w:t>
      </w:r>
      <w:r w:rsidRPr="00767D9C">
        <w:rPr>
          <w:rFonts w:ascii="Arial" w:hAnsi="Arial" w:cs="Arial"/>
          <w:i/>
        </w:rPr>
        <w:t xml:space="preserve"> transition planning conference</w:t>
      </w:r>
      <w:r>
        <w:rPr>
          <w:rFonts w:ascii="Arial" w:hAnsi="Arial" w:cs="Arial"/>
        </w:rPr>
        <w:t xml:space="preserve"> to discuss next steps for the child and family.</w:t>
      </w:r>
    </w:p>
    <w:p w14:paraId="006261DB" w14:textId="77777777" w:rsidR="009F47CF" w:rsidRDefault="009F47CF" w:rsidP="009F47CF">
      <w:pPr>
        <w:rPr>
          <w:rFonts w:ascii="Arial" w:hAnsi="Arial" w:cs="Arial"/>
        </w:rPr>
      </w:pPr>
    </w:p>
    <w:p w14:paraId="5950C541" w14:textId="77777777" w:rsidR="009F47CF" w:rsidRDefault="009F47CF" w:rsidP="009F47CF">
      <w:pPr>
        <w:rPr>
          <w:rFonts w:ascii="Arial" w:hAnsi="Arial" w:cs="Arial"/>
        </w:rPr>
      </w:pPr>
      <w:r>
        <w:rPr>
          <w:rFonts w:ascii="Arial" w:hAnsi="Arial" w:cs="Arial"/>
          <w:b/>
        </w:rPr>
        <w:t>Transition Plan</w:t>
      </w:r>
    </w:p>
    <w:p w14:paraId="0AAC3F63" w14:textId="77777777" w:rsidR="009F47CF" w:rsidRPr="00AF5915" w:rsidRDefault="009F47CF" w:rsidP="009F47CF">
      <w:pPr>
        <w:rPr>
          <w:rFonts w:ascii="Arial" w:hAnsi="Arial" w:cs="Arial"/>
        </w:rPr>
      </w:pPr>
      <w:r>
        <w:rPr>
          <w:rFonts w:ascii="Arial" w:hAnsi="Arial" w:cs="Arial"/>
        </w:rPr>
        <w:t xml:space="preserve">An individualized </w:t>
      </w:r>
      <w:r w:rsidRPr="00600F18">
        <w:rPr>
          <w:rFonts w:ascii="Arial" w:hAnsi="Arial" w:cs="Arial"/>
          <w:i/>
        </w:rPr>
        <w:t>transition plan</w:t>
      </w:r>
      <w:r>
        <w:rPr>
          <w:rFonts w:ascii="Arial" w:hAnsi="Arial" w:cs="Arial"/>
        </w:rPr>
        <w:t xml:space="preserve"> developed by the family and EI staff is included as part of the child’s IFSP service plan to identify</w:t>
      </w:r>
      <w:r w:rsidR="00D208AE">
        <w:rPr>
          <w:rFonts w:ascii="Arial" w:hAnsi="Arial" w:cs="Arial"/>
        </w:rPr>
        <w:t xml:space="preserve"> individualized</w:t>
      </w:r>
      <w:r>
        <w:rPr>
          <w:rFonts w:ascii="Arial" w:hAnsi="Arial" w:cs="Arial"/>
        </w:rPr>
        <w:t xml:space="preserve"> transition steps and services to support the child’s transition to preschool and other appropriate community services</w:t>
      </w:r>
      <w:r w:rsidR="004F08CC">
        <w:rPr>
          <w:rFonts w:ascii="Arial" w:hAnsi="Arial" w:cs="Arial"/>
        </w:rPr>
        <w:t xml:space="preserve">. </w:t>
      </w:r>
    </w:p>
    <w:p w14:paraId="0D0862A1" w14:textId="77777777" w:rsidR="009F47CF" w:rsidRPr="00AF5915" w:rsidRDefault="009F47CF" w:rsidP="009F47CF">
      <w:pPr>
        <w:rPr>
          <w:rFonts w:ascii="Arial" w:hAnsi="Arial" w:cs="Arial"/>
        </w:rPr>
      </w:pPr>
    </w:p>
    <w:p w14:paraId="15BC6DAB" w14:textId="77777777" w:rsidR="009F47CF" w:rsidRPr="00160ED5" w:rsidRDefault="009F47CF" w:rsidP="009F47CF">
      <w:pPr>
        <w:rPr>
          <w:rFonts w:ascii="Arial" w:hAnsi="Arial" w:cs="Arial"/>
          <w:b/>
        </w:rPr>
      </w:pPr>
      <w:r w:rsidRPr="00160ED5">
        <w:rPr>
          <w:rFonts w:ascii="Arial" w:hAnsi="Arial" w:cs="Arial"/>
          <w:b/>
        </w:rPr>
        <w:t>Transition Planning Conference</w:t>
      </w:r>
    </w:p>
    <w:p w14:paraId="78C7EEEB" w14:textId="77777777" w:rsidR="009F47CF" w:rsidRPr="00AC0351" w:rsidRDefault="009F47CF" w:rsidP="009F47CF">
      <w:pPr>
        <w:rPr>
          <w:rFonts w:ascii="Arial" w:hAnsi="Arial" w:cs="Arial"/>
        </w:rPr>
      </w:pPr>
      <w:r>
        <w:rPr>
          <w:rFonts w:ascii="Arial" w:hAnsi="Arial" w:cs="Arial"/>
        </w:rPr>
        <w:t xml:space="preserve">The </w:t>
      </w:r>
      <w:r w:rsidRPr="00767D9C">
        <w:rPr>
          <w:rFonts w:ascii="Arial" w:hAnsi="Arial" w:cs="Arial"/>
          <w:i/>
        </w:rPr>
        <w:t>transition planning conference</w:t>
      </w:r>
      <w:r>
        <w:rPr>
          <w:rFonts w:ascii="Arial" w:hAnsi="Arial" w:cs="Arial"/>
        </w:rPr>
        <w:t xml:space="preserve"> is a </w:t>
      </w:r>
      <w:r w:rsidRPr="00D35D68">
        <w:rPr>
          <w:rFonts w:ascii="Arial" w:hAnsi="Arial" w:cs="Arial"/>
        </w:rPr>
        <w:t>required meeting that is held with a child and family at least 90 days and up to 9 months prior to the child’s third birthday</w:t>
      </w:r>
      <w:r>
        <w:rPr>
          <w:rFonts w:ascii="Arial" w:hAnsi="Arial" w:cs="Arial"/>
        </w:rPr>
        <w:t xml:space="preserve"> as part of preparing the family for the termination of EI services by </w:t>
      </w:r>
      <w:r w:rsidRPr="00D35D68">
        <w:rPr>
          <w:rFonts w:ascii="Arial" w:hAnsi="Arial" w:cs="Arial"/>
        </w:rPr>
        <w:t>inform</w:t>
      </w:r>
      <w:r>
        <w:rPr>
          <w:rFonts w:ascii="Arial" w:hAnsi="Arial" w:cs="Arial"/>
        </w:rPr>
        <w:t>ing</w:t>
      </w:r>
      <w:r w:rsidRPr="00D35D68">
        <w:rPr>
          <w:rFonts w:ascii="Arial" w:hAnsi="Arial" w:cs="Arial"/>
        </w:rPr>
        <w:t xml:space="preserve"> the</w:t>
      </w:r>
      <w:r>
        <w:rPr>
          <w:rFonts w:ascii="Arial" w:hAnsi="Arial" w:cs="Arial"/>
        </w:rPr>
        <w:t>m</w:t>
      </w:r>
      <w:r w:rsidRPr="00D35D68">
        <w:rPr>
          <w:rFonts w:ascii="Arial" w:hAnsi="Arial" w:cs="Arial"/>
        </w:rPr>
        <w:t xml:space="preserve"> about all possible transition options and </w:t>
      </w:r>
      <w:r>
        <w:rPr>
          <w:rFonts w:ascii="Arial" w:hAnsi="Arial" w:cs="Arial"/>
        </w:rPr>
        <w:t>discussing</w:t>
      </w:r>
      <w:r w:rsidRPr="00D35D68">
        <w:rPr>
          <w:rFonts w:ascii="Arial" w:hAnsi="Arial" w:cs="Arial"/>
        </w:rPr>
        <w:t xml:space="preserve"> concrete next</w:t>
      </w:r>
      <w:r>
        <w:rPr>
          <w:rFonts w:ascii="Arial" w:hAnsi="Arial" w:cs="Arial"/>
        </w:rPr>
        <w:t xml:space="preserve"> steps</w:t>
      </w:r>
      <w:r w:rsidR="004F08CC">
        <w:rPr>
          <w:rFonts w:ascii="Arial" w:hAnsi="Arial" w:cs="Arial"/>
        </w:rPr>
        <w:t xml:space="preserve">. </w:t>
      </w:r>
      <w:r w:rsidRPr="00D35D68">
        <w:rPr>
          <w:rFonts w:ascii="Arial" w:hAnsi="Arial" w:cs="Arial"/>
        </w:rPr>
        <w:t>For children potentially eligible for</w:t>
      </w:r>
      <w:r>
        <w:rPr>
          <w:rFonts w:ascii="Arial" w:hAnsi="Arial" w:cs="Arial"/>
        </w:rPr>
        <w:t xml:space="preserve"> </w:t>
      </w:r>
      <w:r w:rsidRPr="00AF5915">
        <w:rPr>
          <w:rFonts w:ascii="Arial" w:hAnsi="Arial" w:cs="Arial"/>
          <w:i/>
        </w:rPr>
        <w:t>special education</w:t>
      </w:r>
      <w:r w:rsidRPr="00D35D68">
        <w:rPr>
          <w:rFonts w:ascii="Arial" w:hAnsi="Arial" w:cs="Arial"/>
        </w:rPr>
        <w:t xml:space="preserve"> service</w:t>
      </w:r>
      <w:r>
        <w:rPr>
          <w:rFonts w:ascii="Arial" w:hAnsi="Arial" w:cs="Arial"/>
        </w:rPr>
        <w:t>s</w:t>
      </w:r>
      <w:r w:rsidRPr="00D35D68">
        <w:rPr>
          <w:rFonts w:ascii="Arial" w:hAnsi="Arial" w:cs="Arial"/>
        </w:rPr>
        <w:t xml:space="preserve"> through their </w:t>
      </w:r>
      <w:r w:rsidRPr="00040CF2">
        <w:rPr>
          <w:rFonts w:ascii="Arial" w:hAnsi="Arial" w:cs="Arial"/>
          <w:i/>
        </w:rPr>
        <w:t>Local Education Agency (LEA)</w:t>
      </w:r>
      <w:r w:rsidRPr="00D35D68">
        <w:rPr>
          <w:rFonts w:ascii="Arial" w:hAnsi="Arial" w:cs="Arial"/>
        </w:rPr>
        <w:t xml:space="preserve">, the </w:t>
      </w:r>
      <w:r w:rsidRPr="00040CF2">
        <w:rPr>
          <w:rFonts w:ascii="Arial" w:hAnsi="Arial" w:cs="Arial"/>
          <w:i/>
        </w:rPr>
        <w:t>LEA</w:t>
      </w:r>
      <w:r w:rsidRPr="00D35D68">
        <w:rPr>
          <w:rFonts w:ascii="Arial" w:hAnsi="Arial" w:cs="Arial"/>
        </w:rPr>
        <w:t xml:space="preserve"> </w:t>
      </w:r>
      <w:r>
        <w:rPr>
          <w:rFonts w:ascii="Arial" w:hAnsi="Arial" w:cs="Arial"/>
        </w:rPr>
        <w:t xml:space="preserve">is </w:t>
      </w:r>
      <w:r w:rsidRPr="00D35D68">
        <w:rPr>
          <w:rFonts w:ascii="Arial" w:hAnsi="Arial" w:cs="Arial"/>
        </w:rPr>
        <w:t xml:space="preserve">invited to the </w:t>
      </w:r>
      <w:r w:rsidRPr="00767D9C">
        <w:rPr>
          <w:rFonts w:ascii="Arial" w:hAnsi="Arial" w:cs="Arial"/>
          <w:i/>
        </w:rPr>
        <w:t>transition planning conference</w:t>
      </w:r>
      <w:r w:rsidRPr="00D35D68">
        <w:rPr>
          <w:rFonts w:ascii="Arial" w:hAnsi="Arial" w:cs="Arial"/>
        </w:rPr>
        <w:t>.</w:t>
      </w:r>
    </w:p>
    <w:p w14:paraId="2925973F" w14:textId="77777777" w:rsidR="009F47CF" w:rsidRPr="00B83F17" w:rsidRDefault="009F47CF" w:rsidP="009F47CF">
      <w:pPr>
        <w:widowControl w:val="0"/>
        <w:tabs>
          <w:tab w:val="center" w:pos="5430"/>
        </w:tabs>
        <w:autoSpaceDE w:val="0"/>
        <w:autoSpaceDN w:val="0"/>
        <w:adjustRightInd w:val="0"/>
        <w:rPr>
          <w:rFonts w:ascii="Arial" w:hAnsi="Arial" w:cs="Arial"/>
        </w:rPr>
      </w:pPr>
    </w:p>
    <w:p w14:paraId="222818B1" w14:textId="77777777" w:rsidR="009F47CF" w:rsidRDefault="009F47CF" w:rsidP="009F47CF">
      <w:pPr>
        <w:widowControl w:val="0"/>
        <w:tabs>
          <w:tab w:val="center" w:pos="5430"/>
        </w:tabs>
        <w:autoSpaceDE w:val="0"/>
        <w:autoSpaceDN w:val="0"/>
        <w:adjustRightInd w:val="0"/>
        <w:rPr>
          <w:rFonts w:ascii="Arial" w:hAnsi="Arial" w:cs="Arial"/>
        </w:rPr>
      </w:pPr>
      <w:r>
        <w:rPr>
          <w:rFonts w:ascii="Arial" w:hAnsi="Arial" w:cs="Arial"/>
        </w:rPr>
        <w:t xml:space="preserve"> </w:t>
      </w:r>
    </w:p>
    <w:p w14:paraId="7747F8BE" w14:textId="77777777" w:rsidR="009D56BE" w:rsidRDefault="009D56BE" w:rsidP="009F47CF">
      <w:pPr>
        <w:widowControl w:val="0"/>
        <w:tabs>
          <w:tab w:val="center" w:pos="5430"/>
        </w:tabs>
        <w:autoSpaceDE w:val="0"/>
        <w:autoSpaceDN w:val="0"/>
        <w:adjustRightInd w:val="0"/>
        <w:rPr>
          <w:rFonts w:ascii="Arial" w:hAnsi="Arial" w:cs="Arial"/>
        </w:rPr>
      </w:pPr>
    </w:p>
    <w:p w14:paraId="1F1E84F1" w14:textId="77777777" w:rsidR="00B74797" w:rsidRDefault="00B74797" w:rsidP="009F47CF">
      <w:pPr>
        <w:widowControl w:val="0"/>
        <w:tabs>
          <w:tab w:val="center" w:pos="5430"/>
        </w:tabs>
        <w:autoSpaceDE w:val="0"/>
        <w:autoSpaceDN w:val="0"/>
        <w:adjustRightInd w:val="0"/>
        <w:rPr>
          <w:rFonts w:ascii="Arial" w:hAnsi="Arial" w:cs="Arial"/>
        </w:rPr>
      </w:pPr>
    </w:p>
    <w:p w14:paraId="70DEC506" w14:textId="77777777" w:rsidR="006839EF" w:rsidRDefault="006839EF" w:rsidP="009F47CF">
      <w:pPr>
        <w:widowControl w:val="0"/>
        <w:tabs>
          <w:tab w:val="center" w:pos="5430"/>
        </w:tabs>
        <w:autoSpaceDE w:val="0"/>
        <w:autoSpaceDN w:val="0"/>
        <w:adjustRightInd w:val="0"/>
        <w:rPr>
          <w:rFonts w:ascii="Arial" w:hAnsi="Arial" w:cs="Arial"/>
        </w:rPr>
      </w:pPr>
    </w:p>
    <w:p w14:paraId="2D396F37" w14:textId="77777777" w:rsidR="006839EF" w:rsidRDefault="006839EF" w:rsidP="009F47CF">
      <w:pPr>
        <w:widowControl w:val="0"/>
        <w:tabs>
          <w:tab w:val="center" w:pos="5430"/>
        </w:tabs>
        <w:autoSpaceDE w:val="0"/>
        <w:autoSpaceDN w:val="0"/>
        <w:adjustRightInd w:val="0"/>
        <w:rPr>
          <w:rFonts w:ascii="Arial" w:hAnsi="Arial" w:cs="Arial"/>
        </w:rPr>
      </w:pPr>
    </w:p>
    <w:p w14:paraId="0F6C6A86" w14:textId="77777777" w:rsidR="006839EF" w:rsidRDefault="006839EF" w:rsidP="009F47CF">
      <w:pPr>
        <w:widowControl w:val="0"/>
        <w:tabs>
          <w:tab w:val="center" w:pos="5430"/>
        </w:tabs>
        <w:autoSpaceDE w:val="0"/>
        <w:autoSpaceDN w:val="0"/>
        <w:adjustRightInd w:val="0"/>
        <w:rPr>
          <w:rFonts w:ascii="Arial" w:hAnsi="Arial" w:cs="Arial"/>
        </w:rPr>
      </w:pPr>
    </w:p>
    <w:p w14:paraId="4D3F4C7A" w14:textId="77777777" w:rsidR="006839EF" w:rsidRDefault="006839EF" w:rsidP="009F47CF">
      <w:pPr>
        <w:widowControl w:val="0"/>
        <w:tabs>
          <w:tab w:val="center" w:pos="5430"/>
        </w:tabs>
        <w:autoSpaceDE w:val="0"/>
        <w:autoSpaceDN w:val="0"/>
        <w:adjustRightInd w:val="0"/>
        <w:rPr>
          <w:rFonts w:ascii="Arial" w:hAnsi="Arial" w:cs="Arial"/>
        </w:rPr>
      </w:pPr>
    </w:p>
    <w:p w14:paraId="1065CE32" w14:textId="742AC398" w:rsidR="006839EF" w:rsidRDefault="0008675E" w:rsidP="009F47CF">
      <w:pPr>
        <w:widowControl w:val="0"/>
        <w:tabs>
          <w:tab w:val="center" w:pos="5430"/>
        </w:tabs>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56192" behindDoc="1" locked="0" layoutInCell="1" allowOverlap="1" wp14:anchorId="61C5AFCB" wp14:editId="0EB441E2">
                <wp:simplePos x="0" y="0"/>
                <wp:positionH relativeFrom="column">
                  <wp:posOffset>-225425</wp:posOffset>
                </wp:positionH>
                <wp:positionV relativeFrom="paragraph">
                  <wp:posOffset>200024</wp:posOffset>
                </wp:positionV>
                <wp:extent cx="7315200" cy="2793365"/>
                <wp:effectExtent l="0" t="0" r="19050" b="26035"/>
                <wp:wrapNone/>
                <wp:docPr id="1" name="Rectangle 131" descr="Massachusetts Department of Public Health&#10; &#10;Emily White&#10;Director, Division of Early Intervention&#10;Bureau of Family Health and Nutrition&#10;250 Washington Street, 5th flr&#10;Boston, MA  02108&#10; Tel: (781) 400-6648&#10;TTY: (617) 624-5992&#10;Email: emily.white@mass.gov &#10;Website: https://www.mass.gov/orgs/earlyintervention-division &#10;&#10;Noah Feldman&#10;Assistant Director, Division of Early Intervention&#10;Bureau of Family Health and Nutrition&#10;250 Washington Street, 5th flr&#10;Boston, MA  02108&#10; Tel: (617) 624-5532&#10;TTY: (617) 624-5992&#10;Email: Noah.Feldman@mass.gov"/>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793365"/>
                        </a:xfrm>
                        <a:prstGeom prst="rect">
                          <a:avLst/>
                        </a:prstGeom>
                        <a:solidFill>
                          <a:srgbClr val="A8D08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B229" id="Rectangle 131" o:spid="_x0000_s1026" alt="Massachusetts Department of Public Health&#10; &#10;Emily White&#10;Director, Division of Early Intervention&#10;Bureau of Family Health and Nutrition&#10;250 Washington Street, 5th flr&#10;Boston, MA  02108&#10; Tel: (781) 400-6648&#10;TTY: (617) 624-5992&#10;Email: emily.white@mass.gov &#10;Website: https://www.mass.gov/orgs/earlyintervention-division &#10;&#10;Noah Feldman&#10;Assistant Director, Division of Early Intervention&#10;Bureau of Family Health and Nutrition&#10;250 Washington Street, 5th flr&#10;Boston, MA  02108&#10; Tel: (617) 624-5532&#10;TTY: (617) 624-5992&#10;Email: Noah.Feldman@mass.gov" style="position:absolute;margin-left:-17.75pt;margin-top:15.75pt;width:8in;height:2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" fillcolor="#a8d08d"/>
            </w:pict>
          </mc:Fallback>
        </mc:AlternateContent>
      </w:r>
    </w:p>
    <w:p w14:paraId="2CA420E4" w14:textId="4E858ACD" w:rsidR="00B74797" w:rsidRDefault="00B74797" w:rsidP="009F47CF">
      <w:pPr>
        <w:widowControl w:val="0"/>
        <w:tabs>
          <w:tab w:val="center" w:pos="5430"/>
        </w:tabs>
        <w:autoSpaceDE w:val="0"/>
        <w:autoSpaceDN w:val="0"/>
        <w:adjustRightInd w:val="0"/>
        <w:rPr>
          <w:rFonts w:ascii="Arial" w:hAnsi="Arial" w:cs="Arial"/>
        </w:rPr>
      </w:pPr>
    </w:p>
    <w:p w14:paraId="2F8EA4AB" w14:textId="77777777" w:rsidR="006839EF" w:rsidRPr="00B74797" w:rsidRDefault="006839EF" w:rsidP="006839EF">
      <w:pPr>
        <w:widowControl w:val="0"/>
        <w:tabs>
          <w:tab w:val="center" w:pos="5430"/>
        </w:tabs>
        <w:autoSpaceDE w:val="0"/>
        <w:autoSpaceDN w:val="0"/>
        <w:adjustRightInd w:val="0"/>
        <w:jc w:val="center"/>
        <w:rPr>
          <w:rFonts w:ascii="Arial" w:hAnsi="Arial" w:cs="Arial"/>
          <w:b/>
          <w:sz w:val="28"/>
          <w:szCs w:val="28"/>
          <w:u w:val="single"/>
        </w:rPr>
      </w:pPr>
      <w:r w:rsidRPr="00B74797">
        <w:rPr>
          <w:rFonts w:ascii="Arial" w:hAnsi="Arial" w:cs="Arial"/>
          <w:b/>
          <w:sz w:val="28"/>
          <w:szCs w:val="28"/>
          <w:u w:val="single"/>
        </w:rPr>
        <w:t>Massachusetts Department of Public Health</w:t>
      </w:r>
    </w:p>
    <w:p w14:paraId="0E5005CC" w14:textId="77777777" w:rsidR="006839EF" w:rsidRDefault="006839EF" w:rsidP="006839EF">
      <w:pPr>
        <w:widowControl w:val="0"/>
        <w:tabs>
          <w:tab w:val="center" w:pos="5430"/>
        </w:tabs>
        <w:autoSpaceDE w:val="0"/>
        <w:autoSpaceDN w:val="0"/>
        <w:adjustRightInd w:val="0"/>
        <w:jc w:val="center"/>
        <w:rPr>
          <w:rFonts w:ascii="Arial" w:hAnsi="Arial" w:cs="Arial"/>
          <w:b/>
        </w:rPr>
      </w:pPr>
    </w:p>
    <w:p w14:paraId="2EFB1623" w14:textId="77777777" w:rsidR="006839EF" w:rsidRDefault="006839EF" w:rsidP="006839EF">
      <w:pPr>
        <w:widowControl w:val="0"/>
        <w:tabs>
          <w:tab w:val="center" w:pos="5430"/>
        </w:tabs>
        <w:autoSpaceDE w:val="0"/>
        <w:autoSpaceDN w:val="0"/>
        <w:adjustRightInd w:val="0"/>
        <w:jc w:val="center"/>
        <w:rPr>
          <w:rFonts w:ascii="Arial" w:hAnsi="Arial" w:cs="Arial"/>
          <w:b/>
          <w:sz w:val="22"/>
          <w:szCs w:val="22"/>
        </w:rPr>
        <w:sectPr w:rsidR="006839EF" w:rsidSect="00DC7305">
          <w:headerReference w:type="first" r:id="rId22"/>
          <w:footerReference w:type="first" r:id="rId23"/>
          <w:pgSz w:w="12240" w:h="15840" w:code="1"/>
          <w:pgMar w:top="720" w:right="576" w:bottom="576" w:left="720" w:header="720" w:footer="490" w:gutter="0"/>
          <w:cols w:space="720"/>
          <w:titlePg/>
          <w:docGrid w:linePitch="360"/>
        </w:sectPr>
      </w:pPr>
    </w:p>
    <w:p w14:paraId="718D0AF0" w14:textId="77777777" w:rsidR="006839EF" w:rsidRDefault="00741D93" w:rsidP="006839EF">
      <w:pPr>
        <w:widowControl w:val="0"/>
        <w:tabs>
          <w:tab w:val="center" w:pos="5430"/>
        </w:tabs>
        <w:autoSpaceDE w:val="0"/>
        <w:autoSpaceDN w:val="0"/>
        <w:adjustRightInd w:val="0"/>
        <w:jc w:val="center"/>
        <w:rPr>
          <w:rFonts w:ascii="Arial" w:hAnsi="Arial" w:cs="Arial"/>
          <w:b/>
          <w:sz w:val="22"/>
          <w:szCs w:val="22"/>
        </w:rPr>
      </w:pPr>
      <w:r>
        <w:rPr>
          <w:rFonts w:ascii="Arial" w:hAnsi="Arial" w:cs="Arial"/>
          <w:b/>
          <w:sz w:val="22"/>
          <w:szCs w:val="22"/>
        </w:rPr>
        <w:t>Emily</w:t>
      </w:r>
      <w:r w:rsidR="006839EF">
        <w:rPr>
          <w:rFonts w:ascii="Arial" w:hAnsi="Arial" w:cs="Arial"/>
          <w:b/>
          <w:sz w:val="22"/>
          <w:szCs w:val="22"/>
        </w:rPr>
        <w:t xml:space="preserve"> </w:t>
      </w:r>
      <w:r>
        <w:rPr>
          <w:rFonts w:ascii="Arial" w:hAnsi="Arial" w:cs="Arial"/>
          <w:b/>
          <w:sz w:val="22"/>
          <w:szCs w:val="22"/>
        </w:rPr>
        <w:t>White</w:t>
      </w:r>
    </w:p>
    <w:p w14:paraId="4AE98B4E" w14:textId="77777777" w:rsidR="00AE3D40" w:rsidRDefault="00AE3D40" w:rsidP="006839EF">
      <w:pPr>
        <w:widowControl w:val="0"/>
        <w:tabs>
          <w:tab w:val="center" w:pos="5430"/>
        </w:tabs>
        <w:autoSpaceDE w:val="0"/>
        <w:autoSpaceDN w:val="0"/>
        <w:adjustRightInd w:val="0"/>
        <w:jc w:val="center"/>
        <w:rPr>
          <w:rFonts w:ascii="Arial" w:hAnsi="Arial" w:cs="Arial"/>
          <w:b/>
          <w:sz w:val="22"/>
          <w:szCs w:val="22"/>
        </w:rPr>
      </w:pPr>
      <w:r w:rsidRPr="00AE3D40">
        <w:rPr>
          <w:rFonts w:ascii="Arial" w:hAnsi="Arial" w:cs="Arial"/>
          <w:b/>
          <w:sz w:val="22"/>
          <w:szCs w:val="22"/>
        </w:rPr>
        <w:t>Director, Division of Early Intervention</w:t>
      </w:r>
    </w:p>
    <w:p w14:paraId="7C91FB63"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Bureau of Family Health and Nutrition</w:t>
      </w:r>
    </w:p>
    <w:p w14:paraId="0765ECD2"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250 Washington Street</w:t>
      </w:r>
      <w:r w:rsidR="00137E04">
        <w:rPr>
          <w:rFonts w:ascii="Arial" w:hAnsi="Arial" w:cs="Arial"/>
          <w:sz w:val="22"/>
          <w:szCs w:val="22"/>
        </w:rPr>
        <w:t>, 5</w:t>
      </w:r>
      <w:r w:rsidR="00137E04" w:rsidRPr="00137E04">
        <w:rPr>
          <w:rFonts w:ascii="Arial" w:hAnsi="Arial" w:cs="Arial"/>
          <w:sz w:val="22"/>
          <w:szCs w:val="22"/>
          <w:vertAlign w:val="superscript"/>
        </w:rPr>
        <w:t>th</w:t>
      </w:r>
      <w:r w:rsidR="00137E04">
        <w:rPr>
          <w:rFonts w:ascii="Arial" w:hAnsi="Arial" w:cs="Arial"/>
          <w:sz w:val="22"/>
          <w:szCs w:val="22"/>
        </w:rPr>
        <w:t xml:space="preserve"> </w:t>
      </w:r>
      <w:proofErr w:type="spellStart"/>
      <w:r w:rsidR="00137E04">
        <w:rPr>
          <w:rFonts w:ascii="Arial" w:hAnsi="Arial" w:cs="Arial"/>
          <w:sz w:val="22"/>
          <w:szCs w:val="22"/>
        </w:rPr>
        <w:t>flr</w:t>
      </w:r>
      <w:proofErr w:type="spellEnd"/>
    </w:p>
    <w:p w14:paraId="6C3ADE79"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 xml:space="preserve">Boston, </w:t>
      </w:r>
      <w:r w:rsidR="009F5D48">
        <w:rPr>
          <w:rFonts w:ascii="Arial" w:hAnsi="Arial" w:cs="Arial"/>
          <w:sz w:val="22"/>
          <w:szCs w:val="22"/>
        </w:rPr>
        <w:t>MA  0</w:t>
      </w:r>
      <w:r w:rsidRPr="00B74797">
        <w:rPr>
          <w:rFonts w:ascii="Arial" w:hAnsi="Arial" w:cs="Arial"/>
          <w:sz w:val="22"/>
          <w:szCs w:val="22"/>
        </w:rPr>
        <w:t>2108</w:t>
      </w:r>
    </w:p>
    <w:p w14:paraId="2975ABEA" w14:textId="77777777" w:rsidR="006839EF" w:rsidRPr="00B74797" w:rsidRDefault="00E44B38" w:rsidP="006839EF">
      <w:pPr>
        <w:widowControl w:val="0"/>
        <w:tabs>
          <w:tab w:val="center" w:pos="5430"/>
        </w:tabs>
        <w:autoSpaceDE w:val="0"/>
        <w:autoSpaceDN w:val="0"/>
        <w:adjustRightInd w:val="0"/>
        <w:jc w:val="center"/>
        <w:rPr>
          <w:rFonts w:ascii="Arial" w:hAnsi="Arial" w:cs="Arial"/>
          <w:sz w:val="22"/>
          <w:szCs w:val="22"/>
        </w:rPr>
      </w:pPr>
      <w:r>
        <w:rPr>
          <w:rFonts w:ascii="Arial" w:hAnsi="Arial" w:cs="Arial"/>
          <w:sz w:val="22"/>
          <w:szCs w:val="22"/>
        </w:rPr>
        <w:t xml:space="preserve"> </w:t>
      </w:r>
      <w:r w:rsidR="006839EF" w:rsidRPr="00B74797">
        <w:rPr>
          <w:rFonts w:ascii="Arial" w:hAnsi="Arial" w:cs="Arial"/>
          <w:sz w:val="22"/>
          <w:szCs w:val="22"/>
        </w:rPr>
        <w:t>Tel: (</w:t>
      </w:r>
      <w:r w:rsidR="004F08CC">
        <w:rPr>
          <w:rFonts w:ascii="Arial" w:hAnsi="Arial" w:cs="Arial"/>
          <w:sz w:val="22"/>
          <w:szCs w:val="22"/>
        </w:rPr>
        <w:t>781</w:t>
      </w:r>
      <w:r w:rsidR="006839EF" w:rsidRPr="00B74797">
        <w:rPr>
          <w:rFonts w:ascii="Arial" w:hAnsi="Arial" w:cs="Arial"/>
          <w:sz w:val="22"/>
          <w:szCs w:val="22"/>
        </w:rPr>
        <w:t xml:space="preserve">) </w:t>
      </w:r>
      <w:r w:rsidR="004F08CC">
        <w:rPr>
          <w:rFonts w:ascii="Arial" w:hAnsi="Arial" w:cs="Arial"/>
          <w:sz w:val="22"/>
          <w:szCs w:val="22"/>
        </w:rPr>
        <w:t>400</w:t>
      </w:r>
      <w:r w:rsidR="006839EF" w:rsidRPr="00B74797">
        <w:rPr>
          <w:rFonts w:ascii="Arial" w:hAnsi="Arial" w:cs="Arial"/>
          <w:sz w:val="22"/>
          <w:szCs w:val="22"/>
        </w:rPr>
        <w:t>-</w:t>
      </w:r>
      <w:r w:rsidR="004F08CC">
        <w:rPr>
          <w:rFonts w:ascii="Arial" w:hAnsi="Arial" w:cs="Arial"/>
          <w:sz w:val="22"/>
          <w:szCs w:val="22"/>
        </w:rPr>
        <w:t>6648</w:t>
      </w:r>
    </w:p>
    <w:p w14:paraId="2250EF79" w14:textId="77777777" w:rsidR="006839EF" w:rsidRPr="0008675E"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TTY: (617) 624-</w:t>
      </w:r>
      <w:r w:rsidRPr="0008675E">
        <w:rPr>
          <w:rFonts w:ascii="Arial" w:hAnsi="Arial" w:cs="Arial"/>
          <w:sz w:val="22"/>
          <w:szCs w:val="22"/>
        </w:rPr>
        <w:t>5992</w:t>
      </w:r>
    </w:p>
    <w:p w14:paraId="15FFC908" w14:textId="77777777" w:rsidR="006839EF" w:rsidRPr="0008675E" w:rsidRDefault="006839EF" w:rsidP="006839EF">
      <w:pPr>
        <w:widowControl w:val="0"/>
        <w:tabs>
          <w:tab w:val="center" w:pos="5430"/>
        </w:tabs>
        <w:autoSpaceDE w:val="0"/>
        <w:autoSpaceDN w:val="0"/>
        <w:adjustRightInd w:val="0"/>
        <w:jc w:val="center"/>
        <w:rPr>
          <w:rFonts w:ascii="Arial" w:hAnsi="Arial" w:cs="Arial"/>
          <w:sz w:val="22"/>
          <w:szCs w:val="22"/>
        </w:rPr>
      </w:pPr>
      <w:r w:rsidRPr="0008675E">
        <w:rPr>
          <w:rFonts w:ascii="Arial" w:hAnsi="Arial" w:cs="Arial"/>
          <w:sz w:val="22"/>
          <w:szCs w:val="22"/>
        </w:rPr>
        <w:t xml:space="preserve">Email: </w:t>
      </w:r>
      <w:hyperlink r:id="rId24" w:history="1">
        <w:r w:rsidR="00741D93" w:rsidRPr="0008675E">
          <w:rPr>
            <w:rStyle w:val="Hyperlink"/>
            <w:rFonts w:ascii="Arial" w:hAnsi="Arial" w:cs="Arial"/>
            <w:sz w:val="22"/>
            <w:szCs w:val="22"/>
          </w:rPr>
          <w:t>emily.white@mass.gov</w:t>
        </w:r>
      </w:hyperlink>
      <w:r w:rsidRPr="0008675E">
        <w:rPr>
          <w:rFonts w:ascii="Arial" w:hAnsi="Arial" w:cs="Arial"/>
          <w:sz w:val="22"/>
          <w:szCs w:val="22"/>
        </w:rPr>
        <w:t xml:space="preserve"> </w:t>
      </w:r>
    </w:p>
    <w:p w14:paraId="0A479189" w14:textId="355D2472" w:rsidR="0008675E" w:rsidRDefault="006839EF" w:rsidP="006839EF">
      <w:pPr>
        <w:widowControl w:val="0"/>
        <w:tabs>
          <w:tab w:val="center" w:pos="5430"/>
        </w:tabs>
        <w:autoSpaceDE w:val="0"/>
        <w:autoSpaceDN w:val="0"/>
        <w:adjustRightInd w:val="0"/>
        <w:jc w:val="center"/>
        <w:rPr>
          <w:rFonts w:ascii="Arial" w:hAnsi="Arial" w:cs="Arial"/>
          <w:sz w:val="22"/>
          <w:szCs w:val="22"/>
        </w:rPr>
      </w:pPr>
      <w:r w:rsidRPr="0008675E">
        <w:rPr>
          <w:rFonts w:ascii="Arial" w:hAnsi="Arial" w:cs="Arial"/>
          <w:sz w:val="22"/>
          <w:szCs w:val="22"/>
        </w:rPr>
        <w:t>Website:</w:t>
      </w:r>
      <w:r w:rsidR="0008675E" w:rsidRPr="0008675E">
        <w:rPr>
          <w:rFonts w:ascii="Calibri" w:hAnsi="Calibri"/>
          <w:sz w:val="22"/>
          <w:szCs w:val="22"/>
        </w:rPr>
        <w:t xml:space="preserve"> </w:t>
      </w:r>
      <w:hyperlink r:id="rId25" w:history="1">
        <w:r w:rsidR="0008675E" w:rsidRPr="0008675E">
          <w:rPr>
            <w:rStyle w:val="Hyperlink"/>
            <w:rFonts w:ascii="Calibri" w:hAnsi="Calibri"/>
            <w:sz w:val="22"/>
            <w:szCs w:val="22"/>
          </w:rPr>
          <w:t>https://www.mass.gov/orgs/earlyintervention-division</w:t>
        </w:r>
      </w:hyperlink>
      <w:r w:rsidRPr="00B74797">
        <w:rPr>
          <w:rFonts w:ascii="Arial" w:hAnsi="Arial" w:cs="Arial"/>
          <w:sz w:val="22"/>
          <w:szCs w:val="22"/>
        </w:rPr>
        <w:t xml:space="preserve"> </w:t>
      </w:r>
    </w:p>
    <w:p w14:paraId="7C762710" w14:textId="77777777" w:rsidR="0008675E" w:rsidRDefault="0008675E" w:rsidP="008331BF">
      <w:pPr>
        <w:widowControl w:val="0"/>
        <w:tabs>
          <w:tab w:val="center" w:pos="5430"/>
        </w:tabs>
        <w:autoSpaceDE w:val="0"/>
        <w:autoSpaceDN w:val="0"/>
        <w:adjustRightInd w:val="0"/>
        <w:rPr>
          <w:rFonts w:ascii="Arial" w:hAnsi="Arial" w:cs="Arial"/>
          <w:sz w:val="22"/>
          <w:szCs w:val="22"/>
        </w:rPr>
      </w:pPr>
    </w:p>
    <w:p w14:paraId="1260AD78" w14:textId="68D54B3C" w:rsidR="006839EF" w:rsidRPr="0008675E" w:rsidRDefault="00C92BDD" w:rsidP="0008675E">
      <w:pPr>
        <w:widowControl w:val="0"/>
        <w:tabs>
          <w:tab w:val="center" w:pos="5430"/>
        </w:tabs>
        <w:autoSpaceDE w:val="0"/>
        <w:autoSpaceDN w:val="0"/>
        <w:adjustRightInd w:val="0"/>
        <w:jc w:val="center"/>
        <w:rPr>
          <w:rFonts w:ascii="Arial" w:hAnsi="Arial" w:cs="Arial"/>
          <w:sz w:val="22"/>
          <w:szCs w:val="22"/>
        </w:rPr>
      </w:pPr>
      <w:r>
        <w:rPr>
          <w:rFonts w:ascii="Arial" w:hAnsi="Arial" w:cs="Arial"/>
          <w:b/>
          <w:sz w:val="22"/>
          <w:szCs w:val="22"/>
        </w:rPr>
        <w:t>Noah</w:t>
      </w:r>
      <w:r w:rsidR="006839EF">
        <w:rPr>
          <w:rFonts w:ascii="Arial" w:hAnsi="Arial" w:cs="Arial"/>
          <w:b/>
          <w:sz w:val="22"/>
          <w:szCs w:val="22"/>
        </w:rPr>
        <w:t xml:space="preserve"> </w:t>
      </w:r>
      <w:r>
        <w:rPr>
          <w:rFonts w:ascii="Arial" w:hAnsi="Arial" w:cs="Arial"/>
          <w:b/>
          <w:sz w:val="22"/>
          <w:szCs w:val="22"/>
        </w:rPr>
        <w:t>Feldman</w:t>
      </w:r>
    </w:p>
    <w:p w14:paraId="21EB85F9" w14:textId="77777777" w:rsidR="006839EF" w:rsidRPr="00B74797" w:rsidRDefault="005E57E5" w:rsidP="006839EF">
      <w:pPr>
        <w:widowControl w:val="0"/>
        <w:tabs>
          <w:tab w:val="center" w:pos="5430"/>
        </w:tabs>
        <w:autoSpaceDE w:val="0"/>
        <w:autoSpaceDN w:val="0"/>
        <w:adjustRightInd w:val="0"/>
        <w:jc w:val="center"/>
        <w:rPr>
          <w:rFonts w:ascii="Arial" w:hAnsi="Arial" w:cs="Arial"/>
          <w:b/>
          <w:sz w:val="22"/>
          <w:szCs w:val="22"/>
        </w:rPr>
      </w:pPr>
      <w:r>
        <w:rPr>
          <w:rFonts w:ascii="Arial" w:hAnsi="Arial" w:cs="Arial"/>
          <w:b/>
          <w:sz w:val="22"/>
          <w:szCs w:val="22"/>
        </w:rPr>
        <w:t xml:space="preserve">Assistant </w:t>
      </w:r>
      <w:r w:rsidR="006839EF" w:rsidRPr="00B74797">
        <w:rPr>
          <w:rFonts w:ascii="Arial" w:hAnsi="Arial" w:cs="Arial"/>
          <w:b/>
          <w:sz w:val="22"/>
          <w:szCs w:val="22"/>
        </w:rPr>
        <w:t xml:space="preserve">Director, </w:t>
      </w:r>
      <w:r w:rsidR="0070665E">
        <w:rPr>
          <w:rFonts w:ascii="Arial" w:hAnsi="Arial" w:cs="Arial"/>
          <w:b/>
          <w:sz w:val="22"/>
          <w:szCs w:val="22"/>
        </w:rPr>
        <w:t xml:space="preserve">Division of </w:t>
      </w:r>
      <w:r w:rsidR="006839EF" w:rsidRPr="00B74797">
        <w:rPr>
          <w:rFonts w:ascii="Arial" w:hAnsi="Arial" w:cs="Arial"/>
          <w:b/>
          <w:sz w:val="22"/>
          <w:szCs w:val="22"/>
        </w:rPr>
        <w:t xml:space="preserve">Early </w:t>
      </w:r>
      <w:r>
        <w:rPr>
          <w:rFonts w:ascii="Arial" w:hAnsi="Arial" w:cs="Arial"/>
          <w:b/>
          <w:sz w:val="22"/>
          <w:szCs w:val="22"/>
        </w:rPr>
        <w:t>Intervention</w:t>
      </w:r>
    </w:p>
    <w:p w14:paraId="637F6FD5"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Bureau of Family Health and Nutrition</w:t>
      </w:r>
    </w:p>
    <w:p w14:paraId="2AF21812"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250 Washington Street</w:t>
      </w:r>
      <w:r w:rsidR="00137E04">
        <w:rPr>
          <w:rFonts w:ascii="Arial" w:hAnsi="Arial" w:cs="Arial"/>
          <w:sz w:val="22"/>
          <w:szCs w:val="22"/>
        </w:rPr>
        <w:t>, 5</w:t>
      </w:r>
      <w:r w:rsidR="00137E04" w:rsidRPr="00137E04">
        <w:rPr>
          <w:rFonts w:ascii="Arial" w:hAnsi="Arial" w:cs="Arial"/>
          <w:sz w:val="22"/>
          <w:szCs w:val="22"/>
          <w:vertAlign w:val="superscript"/>
        </w:rPr>
        <w:t>th</w:t>
      </w:r>
      <w:r w:rsidR="00137E04">
        <w:rPr>
          <w:rFonts w:ascii="Arial" w:hAnsi="Arial" w:cs="Arial"/>
          <w:sz w:val="22"/>
          <w:szCs w:val="22"/>
        </w:rPr>
        <w:t xml:space="preserve"> </w:t>
      </w:r>
      <w:proofErr w:type="spellStart"/>
      <w:r w:rsidR="00137E04">
        <w:rPr>
          <w:rFonts w:ascii="Arial" w:hAnsi="Arial" w:cs="Arial"/>
          <w:sz w:val="22"/>
          <w:szCs w:val="22"/>
        </w:rPr>
        <w:t>flr</w:t>
      </w:r>
      <w:proofErr w:type="spellEnd"/>
    </w:p>
    <w:p w14:paraId="24922E47"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 xml:space="preserve">Boston, </w:t>
      </w:r>
      <w:r w:rsidR="009F5D48">
        <w:rPr>
          <w:rFonts w:ascii="Arial" w:hAnsi="Arial" w:cs="Arial"/>
          <w:sz w:val="22"/>
          <w:szCs w:val="22"/>
        </w:rPr>
        <w:t>MA  0</w:t>
      </w:r>
      <w:r w:rsidRPr="00B74797">
        <w:rPr>
          <w:rFonts w:ascii="Arial" w:hAnsi="Arial" w:cs="Arial"/>
          <w:sz w:val="22"/>
          <w:szCs w:val="22"/>
        </w:rPr>
        <w:t>2108</w:t>
      </w:r>
    </w:p>
    <w:p w14:paraId="17061510" w14:textId="77777777" w:rsidR="006839EF" w:rsidRPr="00B74797" w:rsidRDefault="00E44B38" w:rsidP="006839EF">
      <w:pPr>
        <w:widowControl w:val="0"/>
        <w:tabs>
          <w:tab w:val="center" w:pos="5430"/>
        </w:tabs>
        <w:autoSpaceDE w:val="0"/>
        <w:autoSpaceDN w:val="0"/>
        <w:adjustRightInd w:val="0"/>
        <w:jc w:val="center"/>
        <w:rPr>
          <w:rFonts w:ascii="Arial" w:hAnsi="Arial" w:cs="Arial"/>
          <w:sz w:val="22"/>
          <w:szCs w:val="22"/>
        </w:rPr>
      </w:pPr>
      <w:r>
        <w:rPr>
          <w:rFonts w:ascii="Arial" w:hAnsi="Arial" w:cs="Arial"/>
          <w:sz w:val="22"/>
          <w:szCs w:val="22"/>
        </w:rPr>
        <w:t xml:space="preserve"> </w:t>
      </w:r>
      <w:r w:rsidR="006839EF">
        <w:rPr>
          <w:rFonts w:ascii="Arial" w:hAnsi="Arial" w:cs="Arial"/>
          <w:sz w:val="22"/>
          <w:szCs w:val="22"/>
        </w:rPr>
        <w:t>Tel: (617) 624-5</w:t>
      </w:r>
      <w:r w:rsidR="00C92BDD">
        <w:rPr>
          <w:rFonts w:ascii="Arial" w:hAnsi="Arial" w:cs="Arial"/>
          <w:sz w:val="22"/>
          <w:szCs w:val="22"/>
        </w:rPr>
        <w:t>532</w:t>
      </w:r>
    </w:p>
    <w:p w14:paraId="5F62D449" w14:textId="77777777" w:rsidR="006839EF" w:rsidRPr="00B74797" w:rsidRDefault="006839EF" w:rsidP="006839EF">
      <w:pPr>
        <w:widowControl w:val="0"/>
        <w:tabs>
          <w:tab w:val="center" w:pos="5430"/>
        </w:tabs>
        <w:autoSpaceDE w:val="0"/>
        <w:autoSpaceDN w:val="0"/>
        <w:adjustRightInd w:val="0"/>
        <w:jc w:val="center"/>
        <w:rPr>
          <w:rFonts w:ascii="Arial" w:hAnsi="Arial" w:cs="Arial"/>
          <w:sz w:val="22"/>
          <w:szCs w:val="22"/>
        </w:rPr>
      </w:pPr>
      <w:r w:rsidRPr="00B74797">
        <w:rPr>
          <w:rFonts w:ascii="Arial" w:hAnsi="Arial" w:cs="Arial"/>
          <w:sz w:val="22"/>
          <w:szCs w:val="22"/>
        </w:rPr>
        <w:t>TTY: (617) 624-5992</w:t>
      </w:r>
    </w:p>
    <w:p w14:paraId="0688FB0A" w14:textId="527884EA" w:rsidR="006839EF" w:rsidRPr="0008675E" w:rsidRDefault="006839EF" w:rsidP="0008675E">
      <w:pPr>
        <w:widowControl w:val="0"/>
        <w:tabs>
          <w:tab w:val="center" w:pos="5430"/>
        </w:tabs>
        <w:autoSpaceDE w:val="0"/>
        <w:autoSpaceDN w:val="0"/>
        <w:adjustRightInd w:val="0"/>
        <w:jc w:val="center"/>
        <w:rPr>
          <w:rFonts w:ascii="Arial" w:hAnsi="Arial" w:cs="Arial"/>
          <w:sz w:val="22"/>
          <w:szCs w:val="22"/>
        </w:rPr>
        <w:sectPr w:rsidR="006839EF" w:rsidRPr="0008675E" w:rsidSect="00DC7305">
          <w:type w:val="continuous"/>
          <w:pgSz w:w="12240" w:h="15840" w:code="1"/>
          <w:pgMar w:top="720" w:right="576" w:bottom="576" w:left="720" w:header="720" w:footer="490" w:gutter="0"/>
          <w:cols w:num="2" w:space="720" w:equalWidth="0">
            <w:col w:w="5112" w:space="720"/>
            <w:col w:w="5112"/>
          </w:cols>
          <w:titlePg/>
          <w:docGrid w:linePitch="360"/>
        </w:sectPr>
      </w:pPr>
      <w:r w:rsidRPr="00B74797">
        <w:rPr>
          <w:rFonts w:ascii="Arial" w:hAnsi="Arial" w:cs="Arial"/>
          <w:sz w:val="22"/>
          <w:szCs w:val="22"/>
        </w:rPr>
        <w:t xml:space="preserve">Email: </w:t>
      </w:r>
      <w:hyperlink r:id="rId26" w:history="1">
        <w:r w:rsidR="00741D93" w:rsidRPr="00364D23">
          <w:rPr>
            <w:rStyle w:val="Hyperlink"/>
            <w:rFonts w:ascii="Arial" w:hAnsi="Arial" w:cs="Arial"/>
            <w:sz w:val="22"/>
            <w:szCs w:val="22"/>
          </w:rPr>
          <w:t>Noah.Feldman@mass.gov</w:t>
        </w:r>
      </w:hyperlink>
      <w:r>
        <w:rPr>
          <w:rFonts w:ascii="Arial" w:hAnsi="Arial" w:cs="Arial"/>
          <w:sz w:val="22"/>
          <w:szCs w:val="22"/>
        </w:rPr>
        <w:t xml:space="preserve"> </w:t>
      </w:r>
      <w:r w:rsidRPr="00B74797">
        <w:rPr>
          <w:rFonts w:ascii="Arial" w:hAnsi="Arial" w:cs="Arial"/>
          <w:sz w:val="22"/>
          <w:szCs w:val="22"/>
        </w:rPr>
        <w:t xml:space="preserve"> </w:t>
      </w:r>
    </w:p>
    <w:p w14:paraId="50136568" w14:textId="77777777" w:rsidR="00B74797" w:rsidRDefault="00B74797" w:rsidP="009F47CF">
      <w:pPr>
        <w:widowControl w:val="0"/>
        <w:tabs>
          <w:tab w:val="center" w:pos="5430"/>
        </w:tabs>
        <w:autoSpaceDE w:val="0"/>
        <w:autoSpaceDN w:val="0"/>
        <w:adjustRightInd w:val="0"/>
        <w:rPr>
          <w:rFonts w:ascii="Arial" w:hAnsi="Arial" w:cs="Arial"/>
        </w:rPr>
      </w:pPr>
    </w:p>
    <w:sectPr w:rsidR="00B74797" w:rsidSect="00DC7305">
      <w:type w:val="continuous"/>
      <w:pgSz w:w="12240" w:h="15840" w:code="1"/>
      <w:pgMar w:top="720" w:right="576" w:bottom="576" w:left="72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3FDF" w14:textId="77777777" w:rsidR="00C8228B" w:rsidRDefault="00C8228B">
      <w:r>
        <w:separator/>
      </w:r>
    </w:p>
  </w:endnote>
  <w:endnote w:type="continuationSeparator" w:id="0">
    <w:p w14:paraId="0A622367" w14:textId="77777777" w:rsidR="00C8228B" w:rsidRDefault="00C8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375" w14:textId="77777777" w:rsidR="00437131" w:rsidRDefault="00437131"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D5EBE" w14:textId="77777777" w:rsidR="00437131" w:rsidRDefault="00437131" w:rsidP="00622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318" w14:textId="77777777" w:rsidR="00437131" w:rsidRDefault="00437131"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96">
      <w:rPr>
        <w:rStyle w:val="PageNumber"/>
        <w:noProof/>
      </w:rPr>
      <w:t>ii</w:t>
    </w:r>
    <w:r>
      <w:rPr>
        <w:rStyle w:val="PageNumber"/>
      </w:rPr>
      <w:fldChar w:fldCharType="end"/>
    </w:r>
  </w:p>
  <w:p w14:paraId="269B48FF" w14:textId="77777777" w:rsidR="00437131" w:rsidRPr="00520B9A" w:rsidRDefault="00437131" w:rsidP="0062240D">
    <w:pPr>
      <w:pStyle w:val="Footer"/>
      <w:ind w:right="360"/>
      <w:rPr>
        <w:i/>
        <w:sz w:val="20"/>
        <w:szCs w:val="20"/>
      </w:rPr>
    </w:pPr>
    <w:r w:rsidRPr="00520B9A">
      <w:rPr>
        <w:i/>
        <w:sz w:val="20"/>
        <w:szCs w:val="20"/>
      </w:rPr>
      <w:t xml:space="preserve">Annual Performance Report – July </w:t>
    </w:r>
    <w:r>
      <w:rPr>
        <w:i/>
        <w:sz w:val="20"/>
        <w:szCs w:val="20"/>
      </w:rPr>
      <w:t>2010</w:t>
    </w:r>
    <w:r w:rsidRPr="00520B9A">
      <w:rPr>
        <w:i/>
        <w:sz w:val="20"/>
        <w:szCs w:val="20"/>
      </w:rPr>
      <w:t xml:space="preserve"> to June </w:t>
    </w:r>
    <w:r>
      <w:rPr>
        <w:i/>
        <w:sz w:val="20"/>
        <w:szCs w:val="20"/>
      </w:rPr>
      <w:t>2011</w:t>
    </w:r>
    <w:r w:rsidRPr="00520B9A">
      <w:rPr>
        <w:i/>
        <w:sz w:val="20"/>
        <w:szCs w:val="20"/>
      </w:rPr>
      <w:tab/>
    </w:r>
    <w:r w:rsidRPr="00520B9A">
      <w:rPr>
        <w:i/>
        <w:sz w:val="20"/>
        <w:szCs w:val="20"/>
      </w:rPr>
      <w:tab/>
    </w:r>
    <w:r w:rsidRPr="00520B9A">
      <w:rPr>
        <w:i/>
        <w:sz w:val="20"/>
        <w:szCs w:val="20"/>
      </w:rPr>
      <w:tab/>
      <w:t xml:space="preserve">       </w:t>
    </w:r>
    <w:r>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86A1" w14:textId="466ECDBB" w:rsidR="00437131" w:rsidRDefault="0008675E">
    <w:pPr>
      <w:pStyle w:val="Footer"/>
    </w:pPr>
    <w:r>
      <w:rPr>
        <w:i/>
        <w:sz w:val="20"/>
        <w:szCs w:val="20"/>
      </w:rPr>
      <w:t xml:space="preserve">   </w:t>
    </w:r>
    <w:r w:rsidR="00437131" w:rsidRPr="00520B9A">
      <w:rPr>
        <w:i/>
        <w:sz w:val="20"/>
        <w:szCs w:val="20"/>
      </w:rPr>
      <w:t xml:space="preserve">Annual Performance Report – July </w:t>
    </w:r>
    <w:r w:rsidR="00437131">
      <w:rPr>
        <w:i/>
        <w:sz w:val="20"/>
        <w:szCs w:val="20"/>
      </w:rPr>
      <w:t>2011</w:t>
    </w:r>
    <w:r w:rsidR="00437131" w:rsidRPr="00520B9A">
      <w:rPr>
        <w:i/>
        <w:sz w:val="20"/>
        <w:szCs w:val="20"/>
      </w:rPr>
      <w:t xml:space="preserve"> to June </w:t>
    </w:r>
    <w:r w:rsidR="00437131">
      <w:rPr>
        <w:i/>
        <w:sz w:val="20"/>
        <w:szCs w:val="20"/>
      </w:rPr>
      <w:t>2012</w:t>
    </w:r>
    <w:r w:rsidR="00437131">
      <w:rPr>
        <w:i/>
        <w:sz w:val="20"/>
        <w:szCs w:val="20"/>
      </w:rPr>
      <w:tab/>
    </w:r>
    <w:r w:rsidR="00437131">
      <w:rPr>
        <w:i/>
        <w:sz w:val="20"/>
        <w:szCs w:val="20"/>
      </w:rPr>
      <w:tab/>
    </w:r>
    <w:r w:rsidR="00437131">
      <w:rPr>
        <w:i/>
        <w:sz w:val="20"/>
        <w:szCs w:val="20"/>
      </w:rPr>
      <w:tab/>
    </w:r>
    <w:r w:rsidR="00437131">
      <w:rPr>
        <w:i/>
        <w:sz w:val="20"/>
        <w:szCs w:val="20"/>
      </w:rPr>
      <w:tab/>
    </w:r>
    <w:r w:rsidR="00437131">
      <w:rPr>
        <w:rStyle w:val="PageNumber"/>
      </w:rPr>
      <w:fldChar w:fldCharType="begin"/>
    </w:r>
    <w:r w:rsidR="00437131">
      <w:rPr>
        <w:rStyle w:val="PageNumber"/>
      </w:rPr>
      <w:instrText xml:space="preserve"> PAGE </w:instrText>
    </w:r>
    <w:r w:rsidR="00437131">
      <w:rPr>
        <w:rStyle w:val="PageNumber"/>
      </w:rPr>
      <w:fldChar w:fldCharType="separate"/>
    </w:r>
    <w:r w:rsidR="001E0096">
      <w:rPr>
        <w:rStyle w:val="PageNumber"/>
        <w:noProof/>
      </w:rPr>
      <w:t>i</w:t>
    </w:r>
    <w:r w:rsidR="0043713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2D4D" w14:textId="77777777" w:rsidR="00437131" w:rsidRDefault="00437131"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96">
      <w:rPr>
        <w:rStyle w:val="PageNumber"/>
        <w:noProof/>
      </w:rPr>
      <w:t>6</w:t>
    </w:r>
    <w:r>
      <w:rPr>
        <w:rStyle w:val="PageNumber"/>
      </w:rPr>
      <w:fldChar w:fldCharType="end"/>
    </w:r>
  </w:p>
  <w:p w14:paraId="1CB289DD" w14:textId="77777777" w:rsidR="00437131" w:rsidRPr="00520B9A" w:rsidRDefault="00437131" w:rsidP="0062240D">
    <w:pPr>
      <w:pStyle w:val="Footer"/>
      <w:ind w:right="360"/>
      <w:rPr>
        <w:i/>
        <w:sz w:val="20"/>
        <w:szCs w:val="20"/>
      </w:rPr>
    </w:pPr>
    <w:r w:rsidRPr="00520B9A">
      <w:rPr>
        <w:i/>
        <w:sz w:val="20"/>
        <w:szCs w:val="20"/>
      </w:rPr>
      <w:t xml:space="preserve">Annual Performance Report – July </w:t>
    </w:r>
    <w:r w:rsidR="002A40F9">
      <w:rPr>
        <w:i/>
        <w:sz w:val="20"/>
        <w:szCs w:val="20"/>
      </w:rPr>
      <w:t>201</w:t>
    </w:r>
    <w:r w:rsidR="00741D93">
      <w:rPr>
        <w:i/>
        <w:sz w:val="20"/>
        <w:szCs w:val="20"/>
      </w:rPr>
      <w:t>9</w:t>
    </w:r>
    <w:r w:rsidRPr="00520B9A">
      <w:rPr>
        <w:i/>
        <w:sz w:val="20"/>
        <w:szCs w:val="20"/>
      </w:rPr>
      <w:t xml:space="preserve"> to June </w:t>
    </w:r>
    <w:r w:rsidR="002A40F9">
      <w:rPr>
        <w:i/>
        <w:sz w:val="20"/>
        <w:szCs w:val="20"/>
      </w:rPr>
      <w:t>20</w:t>
    </w:r>
    <w:r w:rsidR="00741D93">
      <w:rPr>
        <w:i/>
        <w:sz w:val="20"/>
        <w:szCs w:val="20"/>
      </w:rPr>
      <w:t>20</w:t>
    </w:r>
    <w:r>
      <w:rPr>
        <w:i/>
        <w:sz w:val="20"/>
        <w:szCs w:val="20"/>
      </w:rPr>
      <w:tab/>
    </w:r>
    <w:r w:rsidRPr="00520B9A">
      <w:rPr>
        <w:i/>
        <w:sz w:val="20"/>
        <w:szCs w:val="20"/>
      </w:rPr>
      <w:tab/>
    </w:r>
    <w:r w:rsidRPr="00520B9A">
      <w:rPr>
        <w:i/>
        <w:sz w:val="20"/>
        <w:szCs w:val="20"/>
      </w:rPr>
      <w:tab/>
    </w:r>
    <w:r w:rsidRPr="00520B9A">
      <w:rPr>
        <w:i/>
        <w:sz w:val="20"/>
        <w:szCs w:val="20"/>
      </w:rPr>
      <w:tab/>
      <w:t xml:space="preserve">       </w:t>
    </w:r>
    <w:r>
      <w:rPr>
        <w:i/>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13B" w14:textId="77777777" w:rsidR="00437131" w:rsidRDefault="00437131"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61517" w14:textId="77777777" w:rsidR="00437131" w:rsidRDefault="00437131" w:rsidP="0099508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5C4B" w14:textId="77777777" w:rsidR="00437131" w:rsidRDefault="00437131" w:rsidP="005A5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96">
      <w:rPr>
        <w:rStyle w:val="PageNumber"/>
        <w:noProof/>
      </w:rPr>
      <w:t>1</w:t>
    </w:r>
    <w:r>
      <w:rPr>
        <w:rStyle w:val="PageNumber"/>
      </w:rPr>
      <w:fldChar w:fldCharType="end"/>
    </w:r>
  </w:p>
  <w:p w14:paraId="19819B24" w14:textId="77777777" w:rsidR="00437131" w:rsidRDefault="00437131" w:rsidP="004A109A">
    <w:pPr>
      <w:pStyle w:val="Footer"/>
      <w:ind w:right="360"/>
      <w:jc w:val="right"/>
    </w:pPr>
    <w:r w:rsidRPr="00520B9A">
      <w:rPr>
        <w:i/>
        <w:sz w:val="20"/>
        <w:szCs w:val="20"/>
      </w:rPr>
      <w:t xml:space="preserve">Annual Performance Report – July </w:t>
    </w:r>
    <w:r w:rsidR="002A40F9">
      <w:rPr>
        <w:i/>
        <w:sz w:val="20"/>
        <w:szCs w:val="20"/>
      </w:rPr>
      <w:t>201</w:t>
    </w:r>
    <w:r w:rsidR="00741D93">
      <w:rPr>
        <w:i/>
        <w:sz w:val="20"/>
        <w:szCs w:val="20"/>
      </w:rPr>
      <w:t>9</w:t>
    </w:r>
    <w:r w:rsidRPr="00520B9A">
      <w:rPr>
        <w:i/>
        <w:sz w:val="20"/>
        <w:szCs w:val="20"/>
      </w:rPr>
      <w:t xml:space="preserve"> to June </w:t>
    </w:r>
    <w:r w:rsidR="002A40F9">
      <w:rPr>
        <w:i/>
        <w:sz w:val="20"/>
        <w:szCs w:val="20"/>
      </w:rPr>
      <w:t>20</w:t>
    </w:r>
    <w:r w:rsidR="00741D93">
      <w:rPr>
        <w:i/>
        <w:sz w:val="20"/>
        <w:szCs w:val="20"/>
      </w:rPr>
      <w:t>20</w:t>
    </w:r>
    <w:r>
      <w:rPr>
        <w:i/>
        <w:sz w:val="20"/>
        <w:szCs w:val="20"/>
      </w:rPr>
      <w:tab/>
    </w:r>
    <w:r>
      <w:rPr>
        <w:i/>
        <w:sz w:val="20"/>
        <w:szCs w:val="20"/>
      </w:rPr>
      <w:tab/>
    </w:r>
    <w:r>
      <w:rPr>
        <w:i/>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3D37" w14:textId="77777777" w:rsidR="00437131" w:rsidRDefault="00437131" w:rsidP="00223C7F">
    <w:pPr>
      <w:pStyle w:val="Footer"/>
      <w:tabs>
        <w:tab w:val="clear" w:pos="8640"/>
        <w:tab w:val="right" w:pos="10800"/>
      </w:tabs>
    </w:pPr>
    <w:r w:rsidRPr="00520B9A">
      <w:rPr>
        <w:i/>
        <w:sz w:val="20"/>
        <w:szCs w:val="20"/>
      </w:rPr>
      <w:t xml:space="preserve">Annual Performance Report – July </w:t>
    </w:r>
    <w:r>
      <w:rPr>
        <w:i/>
        <w:sz w:val="20"/>
        <w:szCs w:val="20"/>
      </w:rPr>
      <w:t>201</w:t>
    </w:r>
    <w:r w:rsidR="00741D93">
      <w:rPr>
        <w:i/>
        <w:sz w:val="20"/>
        <w:szCs w:val="20"/>
      </w:rPr>
      <w:t>9</w:t>
    </w:r>
    <w:r w:rsidRPr="00520B9A">
      <w:rPr>
        <w:i/>
        <w:sz w:val="20"/>
        <w:szCs w:val="20"/>
      </w:rPr>
      <w:t xml:space="preserve"> to June </w:t>
    </w:r>
    <w:r w:rsidR="002A40F9">
      <w:rPr>
        <w:i/>
        <w:sz w:val="20"/>
        <w:szCs w:val="20"/>
      </w:rPr>
      <w:t>20</w:t>
    </w:r>
    <w:r w:rsidR="00741D93">
      <w:rPr>
        <w:i/>
        <w:sz w:val="20"/>
        <w:szCs w:val="20"/>
      </w:rPr>
      <w:t>20</w:t>
    </w:r>
    <w:r>
      <w:rPr>
        <w:i/>
        <w:sz w:val="20"/>
        <w:szCs w:val="20"/>
      </w:rPr>
      <w:tab/>
      <w:t xml:space="preserve">                          </w:t>
    </w:r>
    <w:r>
      <w:rPr>
        <w:rStyle w:val="PageNumber"/>
      </w:rPr>
      <w:fldChar w:fldCharType="begin"/>
    </w:r>
    <w:r>
      <w:rPr>
        <w:rStyle w:val="PageNumber"/>
      </w:rPr>
      <w:instrText xml:space="preserve"> PAGE </w:instrText>
    </w:r>
    <w:r>
      <w:rPr>
        <w:rStyle w:val="PageNumber"/>
      </w:rPr>
      <w:fldChar w:fldCharType="separate"/>
    </w:r>
    <w:r w:rsidR="001E0096">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374D" w14:textId="77777777" w:rsidR="00C8228B" w:rsidRDefault="00C8228B">
      <w:r>
        <w:separator/>
      </w:r>
    </w:p>
  </w:footnote>
  <w:footnote w:type="continuationSeparator" w:id="0">
    <w:p w14:paraId="11B833E7" w14:textId="77777777" w:rsidR="00C8228B" w:rsidRDefault="00C8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FC50" w14:textId="2D6E8F72" w:rsidR="00437131" w:rsidRDefault="002929BB" w:rsidP="00C411D7">
    <w:pPr>
      <w:pStyle w:val="Header"/>
      <w:jc w:val="center"/>
      <w:rPr>
        <w:rFonts w:ascii="Arial Black" w:hAnsi="Arial Black"/>
        <w:sz w:val="28"/>
        <w:szCs w:val="28"/>
      </w:rPr>
    </w:pPr>
    <w:r>
      <w:rPr>
        <w:noProof/>
      </w:rPr>
      <w:drawing>
        <wp:anchor distT="0" distB="0" distL="114300" distR="114300" simplePos="0" relativeHeight="251657728" behindDoc="1" locked="0" layoutInCell="1" allowOverlap="1" wp14:anchorId="0EDBC1BC" wp14:editId="691BE7EB">
          <wp:simplePos x="0" y="0"/>
          <wp:positionH relativeFrom="column">
            <wp:posOffset>0</wp:posOffset>
          </wp:positionH>
          <wp:positionV relativeFrom="paragraph">
            <wp:posOffset>0</wp:posOffset>
          </wp:positionV>
          <wp:extent cx="6944995" cy="565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499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31">
      <w:rPr>
        <w:rFonts w:ascii="Arial Black" w:hAnsi="Arial Black"/>
        <w:sz w:val="28"/>
        <w:szCs w:val="28"/>
      </w:rPr>
      <w:t>MASSACHUSETTS DEPARTMENT OF PUBLIC HEALTH</w:t>
    </w:r>
  </w:p>
  <w:p w14:paraId="15573845" w14:textId="77777777" w:rsidR="00437131" w:rsidRDefault="00437131" w:rsidP="00C411D7">
    <w:pPr>
      <w:pStyle w:val="Header"/>
      <w:jc w:val="center"/>
    </w:pPr>
    <w:r>
      <w:rPr>
        <w:rFonts w:ascii="Arial Black" w:hAnsi="Arial Black"/>
        <w:sz w:val="28"/>
        <w:szCs w:val="28"/>
      </w:rPr>
      <w:t>EARLY INTERVENTION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2375" w14:textId="77777777" w:rsidR="00437131" w:rsidRPr="006C3159" w:rsidRDefault="00437131" w:rsidP="004E749B">
    <w:pPr>
      <w:pStyle w:val="Header"/>
      <w:widowControl w:val="0"/>
      <w:spacing w:before="100" w:beforeAutospacing="1"/>
      <w:ind w:left="720"/>
      <w:jc w:val="center"/>
      <w:rPr>
        <w:rStyle w:val="Strong"/>
        <w:rFonts w:ascii="Arial" w:hAnsi="Arial" w:cs="Arial"/>
        <w:color w:val="385623"/>
      </w:rPr>
    </w:pPr>
    <w:r w:rsidRPr="006C3159">
      <w:rPr>
        <w:rStyle w:val="Strong"/>
        <w:rFonts w:ascii="Arial" w:hAnsi="Arial" w:cs="Arial"/>
        <w:color w:val="385623"/>
      </w:rPr>
      <w:t>MASSACHUSETTS DEPARTMENT OF PUBLIC HEALTH</w:t>
    </w:r>
  </w:p>
  <w:p w14:paraId="49D1191E" w14:textId="77777777" w:rsidR="00437131" w:rsidRPr="006C3159" w:rsidRDefault="00437131" w:rsidP="004E749B">
    <w:pPr>
      <w:pStyle w:val="Header"/>
      <w:jc w:val="center"/>
      <w:rPr>
        <w:rStyle w:val="Strong"/>
        <w:rFonts w:ascii="Arial" w:hAnsi="Arial" w:cs="Arial"/>
        <w:color w:val="385623"/>
      </w:rPr>
    </w:pPr>
    <w:r w:rsidRPr="006C3159">
      <w:rPr>
        <w:rStyle w:val="Strong"/>
        <w:rFonts w:ascii="Arial" w:hAnsi="Arial" w:cs="Arial"/>
        <w:color w:val="385623"/>
      </w:rPr>
      <w:t>EARLY INTERVENTION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2209" w14:textId="77777777" w:rsidR="00437131" w:rsidRDefault="00437131" w:rsidP="008B78B1">
    <w:pPr>
      <w:pStyle w:val="Header"/>
      <w:shd w:val="clear" w:color="auto" w:fill="FFFFCC"/>
      <w:jc w:val="center"/>
      <w:rPr>
        <w:rFonts w:ascii="Arial Black" w:hAnsi="Arial Black"/>
        <w:sz w:val="28"/>
        <w:szCs w:val="28"/>
      </w:rPr>
    </w:pPr>
    <w:r>
      <w:rPr>
        <w:rFonts w:ascii="Arial Black" w:hAnsi="Arial Black"/>
        <w:sz w:val="28"/>
        <w:szCs w:val="28"/>
      </w:rPr>
      <w:t>MASSACHUSETTS DEPARTMENT OF PUBLIC HEALTH</w:t>
    </w:r>
  </w:p>
  <w:p w14:paraId="27A19DEF" w14:textId="77777777" w:rsidR="00437131" w:rsidRPr="002B5322" w:rsidRDefault="00437131" w:rsidP="008B78B1">
    <w:pPr>
      <w:pStyle w:val="Header"/>
      <w:shd w:val="clear" w:color="auto" w:fill="FFFFCC"/>
      <w:jc w:val="center"/>
      <w:rPr>
        <w:rFonts w:ascii="Arial Black" w:hAnsi="Arial Black"/>
        <w:sz w:val="28"/>
        <w:szCs w:val="28"/>
      </w:rPr>
    </w:pPr>
    <w:r>
      <w:rPr>
        <w:rFonts w:ascii="Arial Black" w:hAnsi="Arial Black"/>
        <w:sz w:val="28"/>
        <w:szCs w:val="28"/>
      </w:rPr>
      <w:t xml:space="preserve">EARLY INTERVENTION SERVICES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7061" w14:textId="77777777" w:rsidR="00437131" w:rsidRDefault="004371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5CAA" w14:textId="77777777" w:rsidR="00437131" w:rsidRPr="006C3159" w:rsidRDefault="00437131" w:rsidP="001A6698">
    <w:pPr>
      <w:pStyle w:val="Header"/>
      <w:tabs>
        <w:tab w:val="center" w:pos="7272"/>
      </w:tabs>
      <w:jc w:val="center"/>
      <w:rPr>
        <w:rFonts w:ascii="Arial Black" w:hAnsi="Arial Black"/>
        <w:i/>
        <w:color w:val="385623"/>
      </w:rPr>
    </w:pPr>
    <w:r w:rsidRPr="006C3159">
      <w:rPr>
        <w:rFonts w:ascii="Arial Black" w:hAnsi="Arial Black"/>
        <w:color w:val="385623"/>
      </w:rPr>
      <w:t>MASSACHUSETTS DEPARTMENT OF PUBLIC HEALTH</w:t>
    </w:r>
  </w:p>
  <w:p w14:paraId="1F37D2A2" w14:textId="77777777" w:rsidR="00437131" w:rsidRPr="001E24F6" w:rsidRDefault="00437131" w:rsidP="001A6698">
    <w:pPr>
      <w:pStyle w:val="Header"/>
      <w:jc w:val="center"/>
      <w:rPr>
        <w:color w:val="1F497D"/>
      </w:rPr>
    </w:pPr>
    <w:r w:rsidRPr="006C3159">
      <w:rPr>
        <w:rFonts w:ascii="Arial Black" w:hAnsi="Arial Black"/>
        <w:color w:val="385623"/>
      </w:rPr>
      <w:t>EARLY INTERVENTION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13E3" w14:textId="77777777" w:rsidR="00437131" w:rsidRPr="006C3159" w:rsidRDefault="00437131" w:rsidP="004E749B">
    <w:pPr>
      <w:pStyle w:val="Header"/>
      <w:spacing w:before="100" w:beforeAutospacing="1"/>
      <w:jc w:val="center"/>
      <w:rPr>
        <w:rFonts w:ascii="Arial Black" w:hAnsi="Arial Black"/>
        <w:color w:val="385623"/>
      </w:rPr>
    </w:pPr>
    <w:r w:rsidRPr="006C3159">
      <w:rPr>
        <w:rFonts w:ascii="Arial Black" w:hAnsi="Arial Black"/>
        <w:color w:val="385623"/>
      </w:rPr>
      <w:t>MASSACHUSETTS DEPARTMENT OF PUBLIC HEALTH</w:t>
    </w:r>
  </w:p>
  <w:p w14:paraId="1904B56C" w14:textId="77777777" w:rsidR="00437131" w:rsidRPr="006C3159" w:rsidRDefault="00437131" w:rsidP="00995081">
    <w:pPr>
      <w:pStyle w:val="Header"/>
      <w:jc w:val="center"/>
      <w:rPr>
        <w:rFonts w:ascii="Arial Black" w:hAnsi="Arial Black"/>
        <w:color w:val="385623"/>
      </w:rPr>
    </w:pPr>
    <w:r w:rsidRPr="006C3159">
      <w:rPr>
        <w:rFonts w:ascii="Arial Black" w:hAnsi="Arial Black"/>
        <w:color w:val="385623"/>
      </w:rPr>
      <w:t>EARLY INTERVENTION SERVICES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7E0C" w14:textId="77777777" w:rsidR="00437131" w:rsidRPr="006C3159" w:rsidRDefault="00437131" w:rsidP="007E105E">
    <w:pPr>
      <w:pStyle w:val="Header"/>
      <w:spacing w:before="240"/>
      <w:jc w:val="center"/>
      <w:rPr>
        <w:rFonts w:ascii="Arial Black" w:hAnsi="Arial Black"/>
        <w:color w:val="385623"/>
      </w:rPr>
    </w:pPr>
    <w:r w:rsidRPr="006C3159">
      <w:rPr>
        <w:rFonts w:ascii="Arial Black" w:hAnsi="Arial Black"/>
        <w:color w:val="385623"/>
      </w:rPr>
      <w:t>MASSACHUSETTS DEPARTMENT OF PUBLIC HEALTH</w:t>
    </w:r>
  </w:p>
  <w:p w14:paraId="39F08C1E" w14:textId="77777777" w:rsidR="00437131" w:rsidRPr="006C3159" w:rsidRDefault="00437131" w:rsidP="007E105E">
    <w:pPr>
      <w:pStyle w:val="Header"/>
      <w:jc w:val="center"/>
      <w:rPr>
        <w:color w:val="385623"/>
      </w:rPr>
    </w:pPr>
    <w:r w:rsidRPr="006C3159">
      <w:rPr>
        <w:rFonts w:ascii="Arial Black" w:hAnsi="Arial Black"/>
        <w:color w:val="385623"/>
      </w:rPr>
      <w:t>EARLY INTERVENTION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 mark" style="width:12.75pt;height:12pt" o:bullet="t">
        <v:imagedata r:id="rId1" o:title=""/>
      </v:shape>
    </w:pict>
  </w:numPicBullet>
  <w:numPicBullet w:numPicBulletId="1">
    <w:pict>
      <v:shape id="_x0000_i1027" type="#_x0000_t75" alt="Meets State Target" style="width:12pt;height:9.75pt" o:bullet="t">
        <v:imagedata r:id="rId2" o:title=""/>
      </v:shape>
    </w:pict>
  </w:numPicBullet>
  <w:abstractNum w:abstractNumId="0" w15:restartNumberingAfterBreak="0">
    <w:nsid w:val="0CA663B1"/>
    <w:multiLevelType w:val="hybridMultilevel"/>
    <w:tmpl w:val="83165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3F18"/>
    <w:multiLevelType w:val="hybridMultilevel"/>
    <w:tmpl w:val="67ACAFD4"/>
    <w:lvl w:ilvl="0" w:tplc="095C8C62">
      <w:start w:val="1"/>
      <w:numFmt w:val="bullet"/>
      <w:lvlText w:val=""/>
      <w:lvlPicBulletId w:val="1"/>
      <w:lvlJc w:val="left"/>
      <w:pPr>
        <w:tabs>
          <w:tab w:val="num" w:pos="720"/>
        </w:tabs>
        <w:ind w:left="720" w:hanging="360"/>
      </w:pPr>
      <w:rPr>
        <w:rFonts w:ascii="Symbol" w:hAnsi="Symbol" w:hint="default"/>
      </w:rPr>
    </w:lvl>
    <w:lvl w:ilvl="1" w:tplc="084CA3D6" w:tentative="1">
      <w:start w:val="1"/>
      <w:numFmt w:val="bullet"/>
      <w:lvlText w:val=""/>
      <w:lvlJc w:val="left"/>
      <w:pPr>
        <w:tabs>
          <w:tab w:val="num" w:pos="1440"/>
        </w:tabs>
        <w:ind w:left="1440" w:hanging="360"/>
      </w:pPr>
      <w:rPr>
        <w:rFonts w:ascii="Symbol" w:hAnsi="Symbol" w:hint="default"/>
      </w:rPr>
    </w:lvl>
    <w:lvl w:ilvl="2" w:tplc="CBAAEA88" w:tentative="1">
      <w:start w:val="1"/>
      <w:numFmt w:val="bullet"/>
      <w:lvlText w:val=""/>
      <w:lvlJc w:val="left"/>
      <w:pPr>
        <w:tabs>
          <w:tab w:val="num" w:pos="2160"/>
        </w:tabs>
        <w:ind w:left="2160" w:hanging="360"/>
      </w:pPr>
      <w:rPr>
        <w:rFonts w:ascii="Symbol" w:hAnsi="Symbol" w:hint="default"/>
      </w:rPr>
    </w:lvl>
    <w:lvl w:ilvl="3" w:tplc="EF5429D0" w:tentative="1">
      <w:start w:val="1"/>
      <w:numFmt w:val="bullet"/>
      <w:lvlText w:val=""/>
      <w:lvlJc w:val="left"/>
      <w:pPr>
        <w:tabs>
          <w:tab w:val="num" w:pos="2880"/>
        </w:tabs>
        <w:ind w:left="2880" w:hanging="360"/>
      </w:pPr>
      <w:rPr>
        <w:rFonts w:ascii="Symbol" w:hAnsi="Symbol" w:hint="default"/>
      </w:rPr>
    </w:lvl>
    <w:lvl w:ilvl="4" w:tplc="55B09544" w:tentative="1">
      <w:start w:val="1"/>
      <w:numFmt w:val="bullet"/>
      <w:lvlText w:val=""/>
      <w:lvlJc w:val="left"/>
      <w:pPr>
        <w:tabs>
          <w:tab w:val="num" w:pos="3600"/>
        </w:tabs>
        <w:ind w:left="3600" w:hanging="360"/>
      </w:pPr>
      <w:rPr>
        <w:rFonts w:ascii="Symbol" w:hAnsi="Symbol" w:hint="default"/>
      </w:rPr>
    </w:lvl>
    <w:lvl w:ilvl="5" w:tplc="B55C13EC" w:tentative="1">
      <w:start w:val="1"/>
      <w:numFmt w:val="bullet"/>
      <w:lvlText w:val=""/>
      <w:lvlJc w:val="left"/>
      <w:pPr>
        <w:tabs>
          <w:tab w:val="num" w:pos="4320"/>
        </w:tabs>
        <w:ind w:left="4320" w:hanging="360"/>
      </w:pPr>
      <w:rPr>
        <w:rFonts w:ascii="Symbol" w:hAnsi="Symbol" w:hint="default"/>
      </w:rPr>
    </w:lvl>
    <w:lvl w:ilvl="6" w:tplc="C45453D2" w:tentative="1">
      <w:start w:val="1"/>
      <w:numFmt w:val="bullet"/>
      <w:lvlText w:val=""/>
      <w:lvlJc w:val="left"/>
      <w:pPr>
        <w:tabs>
          <w:tab w:val="num" w:pos="5040"/>
        </w:tabs>
        <w:ind w:left="5040" w:hanging="360"/>
      </w:pPr>
      <w:rPr>
        <w:rFonts w:ascii="Symbol" w:hAnsi="Symbol" w:hint="default"/>
      </w:rPr>
    </w:lvl>
    <w:lvl w:ilvl="7" w:tplc="FFD2D284" w:tentative="1">
      <w:start w:val="1"/>
      <w:numFmt w:val="bullet"/>
      <w:lvlText w:val=""/>
      <w:lvlJc w:val="left"/>
      <w:pPr>
        <w:tabs>
          <w:tab w:val="num" w:pos="5760"/>
        </w:tabs>
        <w:ind w:left="5760" w:hanging="360"/>
      </w:pPr>
      <w:rPr>
        <w:rFonts w:ascii="Symbol" w:hAnsi="Symbol" w:hint="default"/>
      </w:rPr>
    </w:lvl>
    <w:lvl w:ilvl="8" w:tplc="878A1A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237A7B"/>
    <w:multiLevelType w:val="multilevel"/>
    <w:tmpl w:val="3716BCB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C35D86"/>
    <w:multiLevelType w:val="hybridMultilevel"/>
    <w:tmpl w:val="404ADEE6"/>
    <w:lvl w:ilvl="0" w:tplc="6C402ED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8A5948"/>
    <w:multiLevelType w:val="hybridMultilevel"/>
    <w:tmpl w:val="B9FC7D3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6653C0F"/>
    <w:multiLevelType w:val="hybridMultilevel"/>
    <w:tmpl w:val="A162C2DC"/>
    <w:lvl w:ilvl="0" w:tplc="1C5E9D4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E8584D"/>
    <w:multiLevelType w:val="hybridMultilevel"/>
    <w:tmpl w:val="F4342E7C"/>
    <w:lvl w:ilvl="0" w:tplc="B71635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A23184"/>
    <w:multiLevelType w:val="hybridMultilevel"/>
    <w:tmpl w:val="6E30A056"/>
    <w:lvl w:ilvl="0" w:tplc="267476A6">
      <w:start w:val="4"/>
      <w:numFmt w:val="decimal"/>
      <w:lvlText w:val="%1."/>
      <w:lvlJc w:val="left"/>
      <w:pPr>
        <w:tabs>
          <w:tab w:val="num" w:pos="720"/>
        </w:tabs>
        <w:ind w:left="720" w:hanging="360"/>
      </w:pPr>
      <w:rPr>
        <w:rFonts w:cs="Times New Roman" w:hint="default"/>
        <w:b/>
        <w:i/>
        <w:color w:val="auto"/>
        <w:u w:val="none"/>
      </w:rPr>
    </w:lvl>
    <w:lvl w:ilvl="1" w:tplc="7DF6A75E">
      <w:start w:val="1"/>
      <w:numFmt w:val="lowerLetter"/>
      <w:lvlText w:val="%2."/>
      <w:lvlJc w:val="left"/>
      <w:pPr>
        <w:tabs>
          <w:tab w:val="num" w:pos="1440"/>
        </w:tabs>
        <w:ind w:left="1440" w:hanging="360"/>
      </w:pPr>
      <w:rPr>
        <w:rFonts w:cs="Times New Roman"/>
        <w:b/>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4B5917"/>
    <w:multiLevelType w:val="hybridMultilevel"/>
    <w:tmpl w:val="3536B838"/>
    <w:lvl w:ilvl="0" w:tplc="CDDAA2C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26DBA"/>
    <w:multiLevelType w:val="hybridMultilevel"/>
    <w:tmpl w:val="6A26C9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B3C3F3E"/>
    <w:multiLevelType w:val="hybridMultilevel"/>
    <w:tmpl w:val="C82A6F38"/>
    <w:lvl w:ilvl="0" w:tplc="1A1E445E">
      <w:start w:val="1"/>
      <w:numFmt w:val="bullet"/>
      <w:lvlText w:val=""/>
      <w:lvlPicBulletId w:val="1"/>
      <w:lvlJc w:val="left"/>
      <w:pPr>
        <w:tabs>
          <w:tab w:val="num" w:pos="720"/>
        </w:tabs>
        <w:ind w:left="720" w:hanging="360"/>
      </w:pPr>
      <w:rPr>
        <w:rFonts w:ascii="Symbol" w:hAnsi="Symbol" w:hint="default"/>
      </w:rPr>
    </w:lvl>
    <w:lvl w:ilvl="1" w:tplc="239EA7FC" w:tentative="1">
      <w:start w:val="1"/>
      <w:numFmt w:val="bullet"/>
      <w:lvlText w:val=""/>
      <w:lvlJc w:val="left"/>
      <w:pPr>
        <w:tabs>
          <w:tab w:val="num" w:pos="1440"/>
        </w:tabs>
        <w:ind w:left="1440" w:hanging="360"/>
      </w:pPr>
      <w:rPr>
        <w:rFonts w:ascii="Symbol" w:hAnsi="Symbol" w:hint="default"/>
      </w:rPr>
    </w:lvl>
    <w:lvl w:ilvl="2" w:tplc="02E8DE88" w:tentative="1">
      <w:start w:val="1"/>
      <w:numFmt w:val="bullet"/>
      <w:lvlText w:val=""/>
      <w:lvlJc w:val="left"/>
      <w:pPr>
        <w:tabs>
          <w:tab w:val="num" w:pos="2160"/>
        </w:tabs>
        <w:ind w:left="2160" w:hanging="360"/>
      </w:pPr>
      <w:rPr>
        <w:rFonts w:ascii="Symbol" w:hAnsi="Symbol" w:hint="default"/>
      </w:rPr>
    </w:lvl>
    <w:lvl w:ilvl="3" w:tplc="C6240940" w:tentative="1">
      <w:start w:val="1"/>
      <w:numFmt w:val="bullet"/>
      <w:lvlText w:val=""/>
      <w:lvlJc w:val="left"/>
      <w:pPr>
        <w:tabs>
          <w:tab w:val="num" w:pos="2880"/>
        </w:tabs>
        <w:ind w:left="2880" w:hanging="360"/>
      </w:pPr>
      <w:rPr>
        <w:rFonts w:ascii="Symbol" w:hAnsi="Symbol" w:hint="default"/>
      </w:rPr>
    </w:lvl>
    <w:lvl w:ilvl="4" w:tplc="532E9B0C" w:tentative="1">
      <w:start w:val="1"/>
      <w:numFmt w:val="bullet"/>
      <w:lvlText w:val=""/>
      <w:lvlJc w:val="left"/>
      <w:pPr>
        <w:tabs>
          <w:tab w:val="num" w:pos="3600"/>
        </w:tabs>
        <w:ind w:left="3600" w:hanging="360"/>
      </w:pPr>
      <w:rPr>
        <w:rFonts w:ascii="Symbol" w:hAnsi="Symbol" w:hint="default"/>
      </w:rPr>
    </w:lvl>
    <w:lvl w:ilvl="5" w:tplc="AB50B3D2" w:tentative="1">
      <w:start w:val="1"/>
      <w:numFmt w:val="bullet"/>
      <w:lvlText w:val=""/>
      <w:lvlJc w:val="left"/>
      <w:pPr>
        <w:tabs>
          <w:tab w:val="num" w:pos="4320"/>
        </w:tabs>
        <w:ind w:left="4320" w:hanging="360"/>
      </w:pPr>
      <w:rPr>
        <w:rFonts w:ascii="Symbol" w:hAnsi="Symbol" w:hint="default"/>
      </w:rPr>
    </w:lvl>
    <w:lvl w:ilvl="6" w:tplc="1E66B668" w:tentative="1">
      <w:start w:val="1"/>
      <w:numFmt w:val="bullet"/>
      <w:lvlText w:val=""/>
      <w:lvlJc w:val="left"/>
      <w:pPr>
        <w:tabs>
          <w:tab w:val="num" w:pos="5040"/>
        </w:tabs>
        <w:ind w:left="5040" w:hanging="360"/>
      </w:pPr>
      <w:rPr>
        <w:rFonts w:ascii="Symbol" w:hAnsi="Symbol" w:hint="default"/>
      </w:rPr>
    </w:lvl>
    <w:lvl w:ilvl="7" w:tplc="3AF8BA1C" w:tentative="1">
      <w:start w:val="1"/>
      <w:numFmt w:val="bullet"/>
      <w:lvlText w:val=""/>
      <w:lvlJc w:val="left"/>
      <w:pPr>
        <w:tabs>
          <w:tab w:val="num" w:pos="5760"/>
        </w:tabs>
        <w:ind w:left="5760" w:hanging="360"/>
      </w:pPr>
      <w:rPr>
        <w:rFonts w:ascii="Symbol" w:hAnsi="Symbol" w:hint="default"/>
      </w:rPr>
    </w:lvl>
    <w:lvl w:ilvl="8" w:tplc="481EF5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BD7736C"/>
    <w:multiLevelType w:val="hybridMultilevel"/>
    <w:tmpl w:val="80EE9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13841"/>
    <w:multiLevelType w:val="hybridMultilevel"/>
    <w:tmpl w:val="31BA1924"/>
    <w:lvl w:ilvl="0" w:tplc="15D63540">
      <w:start w:val="1"/>
      <w:numFmt w:val="decimal"/>
      <w:lvlText w:val="%1."/>
      <w:lvlJc w:val="left"/>
      <w:pPr>
        <w:tabs>
          <w:tab w:val="num" w:pos="720"/>
        </w:tabs>
        <w:ind w:left="720" w:hanging="360"/>
      </w:pPr>
      <w:rPr>
        <w:rFonts w:cs="Times New Roman"/>
        <w:b/>
        <w:i/>
        <w:u w:val="none"/>
      </w:rPr>
    </w:lvl>
    <w:lvl w:ilvl="1" w:tplc="C9241616">
      <w:start w:val="1"/>
      <w:numFmt w:val="lowerLetter"/>
      <w:lvlText w:val="%2."/>
      <w:lvlJc w:val="left"/>
      <w:pPr>
        <w:tabs>
          <w:tab w:val="num" w:pos="1440"/>
        </w:tabs>
        <w:ind w:left="1440" w:hanging="360"/>
      </w:pPr>
      <w:rPr>
        <w:rFonts w:cs="Times New Roman"/>
        <w:b/>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1E4D08"/>
    <w:multiLevelType w:val="hybridMultilevel"/>
    <w:tmpl w:val="CD9440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F4007AD"/>
    <w:multiLevelType w:val="hybridMultilevel"/>
    <w:tmpl w:val="75D259E2"/>
    <w:lvl w:ilvl="0" w:tplc="6C402ED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F040A"/>
    <w:multiLevelType w:val="hybridMultilevel"/>
    <w:tmpl w:val="3716BCB0"/>
    <w:lvl w:ilvl="0" w:tplc="26FE679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0F4FBF"/>
    <w:multiLevelType w:val="hybridMultilevel"/>
    <w:tmpl w:val="3030FD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5A7775C"/>
    <w:multiLevelType w:val="hybridMultilevel"/>
    <w:tmpl w:val="C554B434"/>
    <w:lvl w:ilvl="0" w:tplc="CA3E393E">
      <w:start w:val="1"/>
      <w:numFmt w:val="bullet"/>
      <w:lvlText w:val=""/>
      <w:lvlPicBulletId w:val="1"/>
      <w:lvlJc w:val="left"/>
      <w:pPr>
        <w:tabs>
          <w:tab w:val="num" w:pos="720"/>
        </w:tabs>
        <w:ind w:left="720" w:hanging="360"/>
      </w:pPr>
      <w:rPr>
        <w:rFonts w:ascii="Symbol" w:hAnsi="Symbol" w:hint="default"/>
      </w:rPr>
    </w:lvl>
    <w:lvl w:ilvl="1" w:tplc="538C846C" w:tentative="1">
      <w:start w:val="1"/>
      <w:numFmt w:val="bullet"/>
      <w:lvlText w:val=""/>
      <w:lvlJc w:val="left"/>
      <w:pPr>
        <w:tabs>
          <w:tab w:val="num" w:pos="1440"/>
        </w:tabs>
        <w:ind w:left="1440" w:hanging="360"/>
      </w:pPr>
      <w:rPr>
        <w:rFonts w:ascii="Symbol" w:hAnsi="Symbol" w:hint="default"/>
      </w:rPr>
    </w:lvl>
    <w:lvl w:ilvl="2" w:tplc="C6B21E82" w:tentative="1">
      <w:start w:val="1"/>
      <w:numFmt w:val="bullet"/>
      <w:lvlText w:val=""/>
      <w:lvlJc w:val="left"/>
      <w:pPr>
        <w:tabs>
          <w:tab w:val="num" w:pos="2160"/>
        </w:tabs>
        <w:ind w:left="2160" w:hanging="360"/>
      </w:pPr>
      <w:rPr>
        <w:rFonts w:ascii="Symbol" w:hAnsi="Symbol" w:hint="default"/>
      </w:rPr>
    </w:lvl>
    <w:lvl w:ilvl="3" w:tplc="BE2E9C46" w:tentative="1">
      <w:start w:val="1"/>
      <w:numFmt w:val="bullet"/>
      <w:lvlText w:val=""/>
      <w:lvlJc w:val="left"/>
      <w:pPr>
        <w:tabs>
          <w:tab w:val="num" w:pos="2880"/>
        </w:tabs>
        <w:ind w:left="2880" w:hanging="360"/>
      </w:pPr>
      <w:rPr>
        <w:rFonts w:ascii="Symbol" w:hAnsi="Symbol" w:hint="default"/>
      </w:rPr>
    </w:lvl>
    <w:lvl w:ilvl="4" w:tplc="C6008FCA" w:tentative="1">
      <w:start w:val="1"/>
      <w:numFmt w:val="bullet"/>
      <w:lvlText w:val=""/>
      <w:lvlJc w:val="left"/>
      <w:pPr>
        <w:tabs>
          <w:tab w:val="num" w:pos="3600"/>
        </w:tabs>
        <w:ind w:left="3600" w:hanging="360"/>
      </w:pPr>
      <w:rPr>
        <w:rFonts w:ascii="Symbol" w:hAnsi="Symbol" w:hint="default"/>
      </w:rPr>
    </w:lvl>
    <w:lvl w:ilvl="5" w:tplc="A12C9FB6" w:tentative="1">
      <w:start w:val="1"/>
      <w:numFmt w:val="bullet"/>
      <w:lvlText w:val=""/>
      <w:lvlJc w:val="left"/>
      <w:pPr>
        <w:tabs>
          <w:tab w:val="num" w:pos="4320"/>
        </w:tabs>
        <w:ind w:left="4320" w:hanging="360"/>
      </w:pPr>
      <w:rPr>
        <w:rFonts w:ascii="Symbol" w:hAnsi="Symbol" w:hint="default"/>
      </w:rPr>
    </w:lvl>
    <w:lvl w:ilvl="6" w:tplc="7EA02C54" w:tentative="1">
      <w:start w:val="1"/>
      <w:numFmt w:val="bullet"/>
      <w:lvlText w:val=""/>
      <w:lvlJc w:val="left"/>
      <w:pPr>
        <w:tabs>
          <w:tab w:val="num" w:pos="5040"/>
        </w:tabs>
        <w:ind w:left="5040" w:hanging="360"/>
      </w:pPr>
      <w:rPr>
        <w:rFonts w:ascii="Symbol" w:hAnsi="Symbol" w:hint="default"/>
      </w:rPr>
    </w:lvl>
    <w:lvl w:ilvl="7" w:tplc="E2E89AEC" w:tentative="1">
      <w:start w:val="1"/>
      <w:numFmt w:val="bullet"/>
      <w:lvlText w:val=""/>
      <w:lvlJc w:val="left"/>
      <w:pPr>
        <w:tabs>
          <w:tab w:val="num" w:pos="5760"/>
        </w:tabs>
        <w:ind w:left="5760" w:hanging="360"/>
      </w:pPr>
      <w:rPr>
        <w:rFonts w:ascii="Symbol" w:hAnsi="Symbol" w:hint="default"/>
      </w:rPr>
    </w:lvl>
    <w:lvl w:ilvl="8" w:tplc="F7E8366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4A44B3"/>
    <w:multiLevelType w:val="hybridMultilevel"/>
    <w:tmpl w:val="884EBD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90077A3"/>
    <w:multiLevelType w:val="hybridMultilevel"/>
    <w:tmpl w:val="EEC239B0"/>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6186A"/>
    <w:multiLevelType w:val="hybridMultilevel"/>
    <w:tmpl w:val="8C38EA3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6986C42"/>
    <w:multiLevelType w:val="hybridMultilevel"/>
    <w:tmpl w:val="64FEE420"/>
    <w:lvl w:ilvl="0" w:tplc="B196605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EC068B6"/>
    <w:multiLevelType w:val="hybridMultilevel"/>
    <w:tmpl w:val="A9441F40"/>
    <w:lvl w:ilvl="0" w:tplc="6C402ED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EE021DA"/>
    <w:multiLevelType w:val="hybridMultilevel"/>
    <w:tmpl w:val="8CF63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22"/>
  </w:num>
  <w:num w:numId="5">
    <w:abstractNumId w:val="13"/>
  </w:num>
  <w:num w:numId="6">
    <w:abstractNumId w:val="4"/>
  </w:num>
  <w:num w:numId="7">
    <w:abstractNumId w:val="20"/>
  </w:num>
  <w:num w:numId="8">
    <w:abstractNumId w:val="21"/>
  </w:num>
  <w:num w:numId="9">
    <w:abstractNumId w:val="0"/>
  </w:num>
  <w:num w:numId="10">
    <w:abstractNumId w:val="19"/>
  </w:num>
  <w:num w:numId="11">
    <w:abstractNumId w:val="6"/>
  </w:num>
  <w:num w:numId="12">
    <w:abstractNumId w:val="14"/>
  </w:num>
  <w:num w:numId="13">
    <w:abstractNumId w:val="3"/>
  </w:num>
  <w:num w:numId="14">
    <w:abstractNumId w:val="18"/>
  </w:num>
  <w:num w:numId="15">
    <w:abstractNumId w:val="9"/>
  </w:num>
  <w:num w:numId="16">
    <w:abstractNumId w:val="16"/>
  </w:num>
  <w:num w:numId="17">
    <w:abstractNumId w:val="8"/>
  </w:num>
  <w:num w:numId="18">
    <w:abstractNumId w:val="15"/>
  </w:num>
  <w:num w:numId="19">
    <w:abstractNumId w:val="2"/>
  </w:num>
  <w:num w:numId="20">
    <w:abstractNumId w:val="17"/>
  </w:num>
  <w:num w:numId="21">
    <w:abstractNumId w:val="1"/>
  </w:num>
  <w:num w:numId="22">
    <w:abstractNumId w:val="10"/>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v:fill color="white" on="f"/>
      <o:colormru v:ext="edit" colors="#fc0,#ffe36d,#ffe98b,#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83"/>
    <w:rsid w:val="0000083D"/>
    <w:rsid w:val="00000BD1"/>
    <w:rsid w:val="0000134E"/>
    <w:rsid w:val="0000183D"/>
    <w:rsid w:val="00002128"/>
    <w:rsid w:val="00002349"/>
    <w:rsid w:val="00004BAE"/>
    <w:rsid w:val="00004E16"/>
    <w:rsid w:val="00006EC0"/>
    <w:rsid w:val="00007454"/>
    <w:rsid w:val="0000772B"/>
    <w:rsid w:val="0000785C"/>
    <w:rsid w:val="00010DF3"/>
    <w:rsid w:val="000118D5"/>
    <w:rsid w:val="00011B88"/>
    <w:rsid w:val="000123E3"/>
    <w:rsid w:val="00013847"/>
    <w:rsid w:val="00013988"/>
    <w:rsid w:val="00013C1C"/>
    <w:rsid w:val="000146F9"/>
    <w:rsid w:val="0001573D"/>
    <w:rsid w:val="00015DC5"/>
    <w:rsid w:val="000169E8"/>
    <w:rsid w:val="00016D72"/>
    <w:rsid w:val="00020003"/>
    <w:rsid w:val="0002049E"/>
    <w:rsid w:val="0002156A"/>
    <w:rsid w:val="00021AC2"/>
    <w:rsid w:val="00022783"/>
    <w:rsid w:val="0002290A"/>
    <w:rsid w:val="00022A87"/>
    <w:rsid w:val="00022D53"/>
    <w:rsid w:val="00022E98"/>
    <w:rsid w:val="00023681"/>
    <w:rsid w:val="000247C0"/>
    <w:rsid w:val="00024DAD"/>
    <w:rsid w:val="00025D51"/>
    <w:rsid w:val="00025D9A"/>
    <w:rsid w:val="00025E46"/>
    <w:rsid w:val="00025EDB"/>
    <w:rsid w:val="000268BD"/>
    <w:rsid w:val="00026A3B"/>
    <w:rsid w:val="00027300"/>
    <w:rsid w:val="000275AE"/>
    <w:rsid w:val="00031AB8"/>
    <w:rsid w:val="00031C15"/>
    <w:rsid w:val="00031C2E"/>
    <w:rsid w:val="000328CF"/>
    <w:rsid w:val="00034D7F"/>
    <w:rsid w:val="00036A75"/>
    <w:rsid w:val="00036E01"/>
    <w:rsid w:val="0003763A"/>
    <w:rsid w:val="00037D51"/>
    <w:rsid w:val="00037EF7"/>
    <w:rsid w:val="00040CF2"/>
    <w:rsid w:val="00040F63"/>
    <w:rsid w:val="00041B01"/>
    <w:rsid w:val="00041C01"/>
    <w:rsid w:val="00041C39"/>
    <w:rsid w:val="00041C4D"/>
    <w:rsid w:val="00042B49"/>
    <w:rsid w:val="000439F0"/>
    <w:rsid w:val="00043B4B"/>
    <w:rsid w:val="00045230"/>
    <w:rsid w:val="00045C76"/>
    <w:rsid w:val="00045DF8"/>
    <w:rsid w:val="000465B9"/>
    <w:rsid w:val="00047029"/>
    <w:rsid w:val="00047501"/>
    <w:rsid w:val="00047B26"/>
    <w:rsid w:val="00050351"/>
    <w:rsid w:val="00050C06"/>
    <w:rsid w:val="00051564"/>
    <w:rsid w:val="0005283E"/>
    <w:rsid w:val="000529EA"/>
    <w:rsid w:val="0005328C"/>
    <w:rsid w:val="000534FF"/>
    <w:rsid w:val="00053E51"/>
    <w:rsid w:val="000547C9"/>
    <w:rsid w:val="00054809"/>
    <w:rsid w:val="00054F24"/>
    <w:rsid w:val="00055B2F"/>
    <w:rsid w:val="00056714"/>
    <w:rsid w:val="00056E75"/>
    <w:rsid w:val="00056FBA"/>
    <w:rsid w:val="0005772D"/>
    <w:rsid w:val="00057778"/>
    <w:rsid w:val="00060EA1"/>
    <w:rsid w:val="00061087"/>
    <w:rsid w:val="00061107"/>
    <w:rsid w:val="00061E25"/>
    <w:rsid w:val="0006202D"/>
    <w:rsid w:val="0006205C"/>
    <w:rsid w:val="00062E6B"/>
    <w:rsid w:val="000635F0"/>
    <w:rsid w:val="00063F32"/>
    <w:rsid w:val="000647C7"/>
    <w:rsid w:val="0006496E"/>
    <w:rsid w:val="00064B2D"/>
    <w:rsid w:val="00064DE5"/>
    <w:rsid w:val="00065BD3"/>
    <w:rsid w:val="00067302"/>
    <w:rsid w:val="00067717"/>
    <w:rsid w:val="00067FBB"/>
    <w:rsid w:val="00070859"/>
    <w:rsid w:val="00071054"/>
    <w:rsid w:val="00071385"/>
    <w:rsid w:val="0007158E"/>
    <w:rsid w:val="0007321F"/>
    <w:rsid w:val="000746AD"/>
    <w:rsid w:val="00074757"/>
    <w:rsid w:val="00074C3E"/>
    <w:rsid w:val="0007535A"/>
    <w:rsid w:val="000754AC"/>
    <w:rsid w:val="000757F6"/>
    <w:rsid w:val="00075FE0"/>
    <w:rsid w:val="00076017"/>
    <w:rsid w:val="00076E98"/>
    <w:rsid w:val="00077BFC"/>
    <w:rsid w:val="00077DDA"/>
    <w:rsid w:val="00080767"/>
    <w:rsid w:val="000807B9"/>
    <w:rsid w:val="00080A9D"/>
    <w:rsid w:val="00081C06"/>
    <w:rsid w:val="00083776"/>
    <w:rsid w:val="0008421D"/>
    <w:rsid w:val="0008675E"/>
    <w:rsid w:val="00090AD4"/>
    <w:rsid w:val="00091B2E"/>
    <w:rsid w:val="0009239B"/>
    <w:rsid w:val="00092603"/>
    <w:rsid w:val="00093C05"/>
    <w:rsid w:val="00093E9C"/>
    <w:rsid w:val="000955B9"/>
    <w:rsid w:val="00095EB8"/>
    <w:rsid w:val="000969B4"/>
    <w:rsid w:val="000A0C7E"/>
    <w:rsid w:val="000A16F9"/>
    <w:rsid w:val="000A2254"/>
    <w:rsid w:val="000A22B8"/>
    <w:rsid w:val="000A25B4"/>
    <w:rsid w:val="000A266D"/>
    <w:rsid w:val="000A28FF"/>
    <w:rsid w:val="000A5881"/>
    <w:rsid w:val="000A73F5"/>
    <w:rsid w:val="000A77AB"/>
    <w:rsid w:val="000B013D"/>
    <w:rsid w:val="000B0645"/>
    <w:rsid w:val="000B0704"/>
    <w:rsid w:val="000B189F"/>
    <w:rsid w:val="000B31E7"/>
    <w:rsid w:val="000B3461"/>
    <w:rsid w:val="000B456C"/>
    <w:rsid w:val="000B4615"/>
    <w:rsid w:val="000B7E83"/>
    <w:rsid w:val="000C053D"/>
    <w:rsid w:val="000C0569"/>
    <w:rsid w:val="000C072E"/>
    <w:rsid w:val="000C0C11"/>
    <w:rsid w:val="000C125D"/>
    <w:rsid w:val="000C1D77"/>
    <w:rsid w:val="000C2672"/>
    <w:rsid w:val="000C310E"/>
    <w:rsid w:val="000C5371"/>
    <w:rsid w:val="000C5860"/>
    <w:rsid w:val="000C5F31"/>
    <w:rsid w:val="000C69B0"/>
    <w:rsid w:val="000C6B3D"/>
    <w:rsid w:val="000C783A"/>
    <w:rsid w:val="000C7C16"/>
    <w:rsid w:val="000C7CE5"/>
    <w:rsid w:val="000D042E"/>
    <w:rsid w:val="000D059C"/>
    <w:rsid w:val="000D0745"/>
    <w:rsid w:val="000D1A9A"/>
    <w:rsid w:val="000D23C3"/>
    <w:rsid w:val="000D2737"/>
    <w:rsid w:val="000D583B"/>
    <w:rsid w:val="000D59AF"/>
    <w:rsid w:val="000D7105"/>
    <w:rsid w:val="000E0C3F"/>
    <w:rsid w:val="000E0F39"/>
    <w:rsid w:val="000E10E1"/>
    <w:rsid w:val="000E16F2"/>
    <w:rsid w:val="000E1FBF"/>
    <w:rsid w:val="000E2504"/>
    <w:rsid w:val="000E2520"/>
    <w:rsid w:val="000E4728"/>
    <w:rsid w:val="000E4BD5"/>
    <w:rsid w:val="000E4E00"/>
    <w:rsid w:val="000E5B75"/>
    <w:rsid w:val="000E6D78"/>
    <w:rsid w:val="000E71E4"/>
    <w:rsid w:val="000E7779"/>
    <w:rsid w:val="000E78C5"/>
    <w:rsid w:val="000F07B0"/>
    <w:rsid w:val="000F33A2"/>
    <w:rsid w:val="000F3A25"/>
    <w:rsid w:val="000F3AC7"/>
    <w:rsid w:val="000F46D1"/>
    <w:rsid w:val="000F4F2E"/>
    <w:rsid w:val="000F5193"/>
    <w:rsid w:val="000F57C9"/>
    <w:rsid w:val="000F6AED"/>
    <w:rsid w:val="000F6CB3"/>
    <w:rsid w:val="000F71EA"/>
    <w:rsid w:val="00102C8F"/>
    <w:rsid w:val="0010326D"/>
    <w:rsid w:val="00103335"/>
    <w:rsid w:val="0010357B"/>
    <w:rsid w:val="00103CF8"/>
    <w:rsid w:val="00103F8C"/>
    <w:rsid w:val="0010483A"/>
    <w:rsid w:val="00105EC2"/>
    <w:rsid w:val="00106759"/>
    <w:rsid w:val="001073F4"/>
    <w:rsid w:val="00107E75"/>
    <w:rsid w:val="001103F8"/>
    <w:rsid w:val="00110979"/>
    <w:rsid w:val="001114C3"/>
    <w:rsid w:val="001117B3"/>
    <w:rsid w:val="00111BF0"/>
    <w:rsid w:val="00111DD4"/>
    <w:rsid w:val="0011316F"/>
    <w:rsid w:val="00113638"/>
    <w:rsid w:val="00113E1C"/>
    <w:rsid w:val="001143DD"/>
    <w:rsid w:val="0011597E"/>
    <w:rsid w:val="001160E7"/>
    <w:rsid w:val="001172DD"/>
    <w:rsid w:val="00117BFA"/>
    <w:rsid w:val="00117D5A"/>
    <w:rsid w:val="001206DF"/>
    <w:rsid w:val="001208AD"/>
    <w:rsid w:val="00120A19"/>
    <w:rsid w:val="00121501"/>
    <w:rsid w:val="00122C99"/>
    <w:rsid w:val="00125371"/>
    <w:rsid w:val="0012547B"/>
    <w:rsid w:val="00126953"/>
    <w:rsid w:val="0012733E"/>
    <w:rsid w:val="00127348"/>
    <w:rsid w:val="00131577"/>
    <w:rsid w:val="001317F7"/>
    <w:rsid w:val="0013297F"/>
    <w:rsid w:val="00133DB6"/>
    <w:rsid w:val="00134893"/>
    <w:rsid w:val="00134BE5"/>
    <w:rsid w:val="00135BEC"/>
    <w:rsid w:val="00135DCF"/>
    <w:rsid w:val="00136DE4"/>
    <w:rsid w:val="00137E04"/>
    <w:rsid w:val="0014152D"/>
    <w:rsid w:val="00141BCE"/>
    <w:rsid w:val="00144791"/>
    <w:rsid w:val="001447FB"/>
    <w:rsid w:val="00144EF9"/>
    <w:rsid w:val="00145150"/>
    <w:rsid w:val="00145C8E"/>
    <w:rsid w:val="00146423"/>
    <w:rsid w:val="00146CF1"/>
    <w:rsid w:val="001508DA"/>
    <w:rsid w:val="001529EE"/>
    <w:rsid w:val="00153038"/>
    <w:rsid w:val="00153775"/>
    <w:rsid w:val="00153E30"/>
    <w:rsid w:val="00155BEF"/>
    <w:rsid w:val="00155C8A"/>
    <w:rsid w:val="00155E3D"/>
    <w:rsid w:val="00156A95"/>
    <w:rsid w:val="0016043A"/>
    <w:rsid w:val="00160BA9"/>
    <w:rsid w:val="00160E83"/>
    <w:rsid w:val="00160EA2"/>
    <w:rsid w:val="00160ED3"/>
    <w:rsid w:val="00160ED5"/>
    <w:rsid w:val="00162552"/>
    <w:rsid w:val="00163885"/>
    <w:rsid w:val="00164948"/>
    <w:rsid w:val="00164E2D"/>
    <w:rsid w:val="001651A7"/>
    <w:rsid w:val="00165B56"/>
    <w:rsid w:val="00170FD1"/>
    <w:rsid w:val="00173C82"/>
    <w:rsid w:val="00174FA1"/>
    <w:rsid w:val="00175396"/>
    <w:rsid w:val="00176E95"/>
    <w:rsid w:val="0017712C"/>
    <w:rsid w:val="001779E7"/>
    <w:rsid w:val="00177C9C"/>
    <w:rsid w:val="00177E17"/>
    <w:rsid w:val="00180B25"/>
    <w:rsid w:val="00182C5B"/>
    <w:rsid w:val="001832D3"/>
    <w:rsid w:val="00183A0F"/>
    <w:rsid w:val="001840C3"/>
    <w:rsid w:val="00185614"/>
    <w:rsid w:val="00185B10"/>
    <w:rsid w:val="001866F3"/>
    <w:rsid w:val="001872A8"/>
    <w:rsid w:val="001872B8"/>
    <w:rsid w:val="00187635"/>
    <w:rsid w:val="001878BA"/>
    <w:rsid w:val="00187C2A"/>
    <w:rsid w:val="00187D02"/>
    <w:rsid w:val="0019009A"/>
    <w:rsid w:val="001903FA"/>
    <w:rsid w:val="00190908"/>
    <w:rsid w:val="00190AFA"/>
    <w:rsid w:val="00190B3F"/>
    <w:rsid w:val="001910C3"/>
    <w:rsid w:val="00191E6E"/>
    <w:rsid w:val="001922F4"/>
    <w:rsid w:val="00193FDA"/>
    <w:rsid w:val="00194328"/>
    <w:rsid w:val="00195C1C"/>
    <w:rsid w:val="001960E2"/>
    <w:rsid w:val="00196131"/>
    <w:rsid w:val="00197828"/>
    <w:rsid w:val="00197888"/>
    <w:rsid w:val="001A0FEE"/>
    <w:rsid w:val="001A1022"/>
    <w:rsid w:val="001A13ED"/>
    <w:rsid w:val="001A3A47"/>
    <w:rsid w:val="001A6698"/>
    <w:rsid w:val="001B033C"/>
    <w:rsid w:val="001B0D26"/>
    <w:rsid w:val="001B128E"/>
    <w:rsid w:val="001B1F4D"/>
    <w:rsid w:val="001B2F2F"/>
    <w:rsid w:val="001B30BF"/>
    <w:rsid w:val="001B4168"/>
    <w:rsid w:val="001B6626"/>
    <w:rsid w:val="001B6C51"/>
    <w:rsid w:val="001B704D"/>
    <w:rsid w:val="001B7445"/>
    <w:rsid w:val="001B756A"/>
    <w:rsid w:val="001B775F"/>
    <w:rsid w:val="001C087A"/>
    <w:rsid w:val="001C1102"/>
    <w:rsid w:val="001C122F"/>
    <w:rsid w:val="001C123E"/>
    <w:rsid w:val="001C136F"/>
    <w:rsid w:val="001C16A2"/>
    <w:rsid w:val="001C28F3"/>
    <w:rsid w:val="001C6190"/>
    <w:rsid w:val="001C72DE"/>
    <w:rsid w:val="001C7479"/>
    <w:rsid w:val="001C754B"/>
    <w:rsid w:val="001D17D1"/>
    <w:rsid w:val="001D3062"/>
    <w:rsid w:val="001D3186"/>
    <w:rsid w:val="001D46E6"/>
    <w:rsid w:val="001D5723"/>
    <w:rsid w:val="001D5B4F"/>
    <w:rsid w:val="001D7CFE"/>
    <w:rsid w:val="001E0096"/>
    <w:rsid w:val="001E0124"/>
    <w:rsid w:val="001E0B6B"/>
    <w:rsid w:val="001E0CB0"/>
    <w:rsid w:val="001E24F6"/>
    <w:rsid w:val="001E27F5"/>
    <w:rsid w:val="001E2CD2"/>
    <w:rsid w:val="001E3910"/>
    <w:rsid w:val="001E5CC7"/>
    <w:rsid w:val="001E602F"/>
    <w:rsid w:val="001E709F"/>
    <w:rsid w:val="001E7517"/>
    <w:rsid w:val="001E7B83"/>
    <w:rsid w:val="001F017E"/>
    <w:rsid w:val="001F067F"/>
    <w:rsid w:val="001F0F71"/>
    <w:rsid w:val="001F1773"/>
    <w:rsid w:val="001F177D"/>
    <w:rsid w:val="001F1B69"/>
    <w:rsid w:val="001F1DE0"/>
    <w:rsid w:val="001F231B"/>
    <w:rsid w:val="001F25E9"/>
    <w:rsid w:val="001F2895"/>
    <w:rsid w:val="001F320A"/>
    <w:rsid w:val="001F372A"/>
    <w:rsid w:val="001F3BB9"/>
    <w:rsid w:val="001F44EA"/>
    <w:rsid w:val="001F4A65"/>
    <w:rsid w:val="001F514B"/>
    <w:rsid w:val="001F6088"/>
    <w:rsid w:val="00200481"/>
    <w:rsid w:val="00200610"/>
    <w:rsid w:val="00201158"/>
    <w:rsid w:val="00201C60"/>
    <w:rsid w:val="00201DE7"/>
    <w:rsid w:val="0020229A"/>
    <w:rsid w:val="00203C60"/>
    <w:rsid w:val="002043AD"/>
    <w:rsid w:val="002048CD"/>
    <w:rsid w:val="002049BA"/>
    <w:rsid w:val="0020517C"/>
    <w:rsid w:val="00205F3D"/>
    <w:rsid w:val="002062DE"/>
    <w:rsid w:val="00206BF8"/>
    <w:rsid w:val="0020746A"/>
    <w:rsid w:val="00207F84"/>
    <w:rsid w:val="0021069C"/>
    <w:rsid w:val="002109C3"/>
    <w:rsid w:val="00210B3F"/>
    <w:rsid w:val="00211519"/>
    <w:rsid w:val="002115A7"/>
    <w:rsid w:val="00211D5F"/>
    <w:rsid w:val="00212C00"/>
    <w:rsid w:val="002130EE"/>
    <w:rsid w:val="0021531D"/>
    <w:rsid w:val="00220880"/>
    <w:rsid w:val="00220CFC"/>
    <w:rsid w:val="00221C59"/>
    <w:rsid w:val="002234DA"/>
    <w:rsid w:val="0022376E"/>
    <w:rsid w:val="00223C7F"/>
    <w:rsid w:val="0023031A"/>
    <w:rsid w:val="00231151"/>
    <w:rsid w:val="0023144B"/>
    <w:rsid w:val="00233734"/>
    <w:rsid w:val="00233823"/>
    <w:rsid w:val="00233CAE"/>
    <w:rsid w:val="00233F5F"/>
    <w:rsid w:val="0023416D"/>
    <w:rsid w:val="00235EB3"/>
    <w:rsid w:val="002362CD"/>
    <w:rsid w:val="0023741B"/>
    <w:rsid w:val="00237B66"/>
    <w:rsid w:val="00240876"/>
    <w:rsid w:val="002414B8"/>
    <w:rsid w:val="00241727"/>
    <w:rsid w:val="00241AFE"/>
    <w:rsid w:val="00241F12"/>
    <w:rsid w:val="002424FF"/>
    <w:rsid w:val="002429EB"/>
    <w:rsid w:val="00242E07"/>
    <w:rsid w:val="002430EA"/>
    <w:rsid w:val="00243DFA"/>
    <w:rsid w:val="00244EF4"/>
    <w:rsid w:val="00246327"/>
    <w:rsid w:val="00247324"/>
    <w:rsid w:val="00250E67"/>
    <w:rsid w:val="0025126C"/>
    <w:rsid w:val="00251464"/>
    <w:rsid w:val="00252A51"/>
    <w:rsid w:val="00254552"/>
    <w:rsid w:val="00254778"/>
    <w:rsid w:val="002557F0"/>
    <w:rsid w:val="002568E8"/>
    <w:rsid w:val="002571B6"/>
    <w:rsid w:val="002603EE"/>
    <w:rsid w:val="00260FDA"/>
    <w:rsid w:val="00261DFF"/>
    <w:rsid w:val="00262CD3"/>
    <w:rsid w:val="00263331"/>
    <w:rsid w:val="00264795"/>
    <w:rsid w:val="00264E04"/>
    <w:rsid w:val="00265A4F"/>
    <w:rsid w:val="00265DCE"/>
    <w:rsid w:val="002674C5"/>
    <w:rsid w:val="002701FA"/>
    <w:rsid w:val="00274040"/>
    <w:rsid w:val="002743F3"/>
    <w:rsid w:val="0027544D"/>
    <w:rsid w:val="00276C5C"/>
    <w:rsid w:val="00276DEC"/>
    <w:rsid w:val="002774B0"/>
    <w:rsid w:val="002802F5"/>
    <w:rsid w:val="002807EF"/>
    <w:rsid w:val="00280F74"/>
    <w:rsid w:val="0028274A"/>
    <w:rsid w:val="00283152"/>
    <w:rsid w:val="00283F07"/>
    <w:rsid w:val="00283F58"/>
    <w:rsid w:val="002842F9"/>
    <w:rsid w:val="00285666"/>
    <w:rsid w:val="00285A8E"/>
    <w:rsid w:val="00285B69"/>
    <w:rsid w:val="00286815"/>
    <w:rsid w:val="00287142"/>
    <w:rsid w:val="00287B26"/>
    <w:rsid w:val="00291159"/>
    <w:rsid w:val="00291224"/>
    <w:rsid w:val="002914A9"/>
    <w:rsid w:val="002929BB"/>
    <w:rsid w:val="002931C5"/>
    <w:rsid w:val="00293961"/>
    <w:rsid w:val="0029633D"/>
    <w:rsid w:val="002977E2"/>
    <w:rsid w:val="002A03A4"/>
    <w:rsid w:val="002A04FE"/>
    <w:rsid w:val="002A097D"/>
    <w:rsid w:val="002A0D09"/>
    <w:rsid w:val="002A0DF2"/>
    <w:rsid w:val="002A13F8"/>
    <w:rsid w:val="002A29F2"/>
    <w:rsid w:val="002A40F9"/>
    <w:rsid w:val="002A5914"/>
    <w:rsid w:val="002A5B55"/>
    <w:rsid w:val="002A5DB3"/>
    <w:rsid w:val="002A6D0C"/>
    <w:rsid w:val="002A7454"/>
    <w:rsid w:val="002A771E"/>
    <w:rsid w:val="002B1E04"/>
    <w:rsid w:val="002B213C"/>
    <w:rsid w:val="002B3C38"/>
    <w:rsid w:val="002B5322"/>
    <w:rsid w:val="002B54CE"/>
    <w:rsid w:val="002B57AE"/>
    <w:rsid w:val="002B710B"/>
    <w:rsid w:val="002B76B8"/>
    <w:rsid w:val="002C0130"/>
    <w:rsid w:val="002C11B7"/>
    <w:rsid w:val="002C2748"/>
    <w:rsid w:val="002C52E0"/>
    <w:rsid w:val="002C7660"/>
    <w:rsid w:val="002D00CE"/>
    <w:rsid w:val="002D02A0"/>
    <w:rsid w:val="002D04CD"/>
    <w:rsid w:val="002D0B72"/>
    <w:rsid w:val="002D135B"/>
    <w:rsid w:val="002D2E51"/>
    <w:rsid w:val="002D3756"/>
    <w:rsid w:val="002D4252"/>
    <w:rsid w:val="002D4FB8"/>
    <w:rsid w:val="002D534F"/>
    <w:rsid w:val="002D587D"/>
    <w:rsid w:val="002D6333"/>
    <w:rsid w:val="002D6420"/>
    <w:rsid w:val="002D6CE7"/>
    <w:rsid w:val="002E0098"/>
    <w:rsid w:val="002E01DB"/>
    <w:rsid w:val="002E0B7E"/>
    <w:rsid w:val="002E1F3E"/>
    <w:rsid w:val="002E252F"/>
    <w:rsid w:val="002E4094"/>
    <w:rsid w:val="002E4431"/>
    <w:rsid w:val="002E5E26"/>
    <w:rsid w:val="002E6597"/>
    <w:rsid w:val="002E716B"/>
    <w:rsid w:val="002F0513"/>
    <w:rsid w:val="002F1E01"/>
    <w:rsid w:val="002F1E2E"/>
    <w:rsid w:val="002F27AB"/>
    <w:rsid w:val="002F414E"/>
    <w:rsid w:val="002F4FEF"/>
    <w:rsid w:val="002F53E4"/>
    <w:rsid w:val="002F5D43"/>
    <w:rsid w:val="002F67FC"/>
    <w:rsid w:val="002F6DEB"/>
    <w:rsid w:val="002F6F76"/>
    <w:rsid w:val="00300C82"/>
    <w:rsid w:val="00300F45"/>
    <w:rsid w:val="00301779"/>
    <w:rsid w:val="00301AAB"/>
    <w:rsid w:val="0030222E"/>
    <w:rsid w:val="003026C7"/>
    <w:rsid w:val="00303BC6"/>
    <w:rsid w:val="00304AFD"/>
    <w:rsid w:val="00305BD3"/>
    <w:rsid w:val="00305F2E"/>
    <w:rsid w:val="003062E4"/>
    <w:rsid w:val="0030689C"/>
    <w:rsid w:val="003073F8"/>
    <w:rsid w:val="0030766D"/>
    <w:rsid w:val="00307F11"/>
    <w:rsid w:val="00310164"/>
    <w:rsid w:val="003109A2"/>
    <w:rsid w:val="00310F33"/>
    <w:rsid w:val="003114D4"/>
    <w:rsid w:val="00311BE3"/>
    <w:rsid w:val="0031293F"/>
    <w:rsid w:val="003156DE"/>
    <w:rsid w:val="00315D0E"/>
    <w:rsid w:val="0031627E"/>
    <w:rsid w:val="00317E70"/>
    <w:rsid w:val="003205D0"/>
    <w:rsid w:val="003216AF"/>
    <w:rsid w:val="00321E02"/>
    <w:rsid w:val="00322530"/>
    <w:rsid w:val="0032433A"/>
    <w:rsid w:val="003250C0"/>
    <w:rsid w:val="00326F70"/>
    <w:rsid w:val="00332713"/>
    <w:rsid w:val="003332A0"/>
    <w:rsid w:val="00333846"/>
    <w:rsid w:val="00333BFC"/>
    <w:rsid w:val="003341AE"/>
    <w:rsid w:val="003345DC"/>
    <w:rsid w:val="003348F0"/>
    <w:rsid w:val="00335462"/>
    <w:rsid w:val="00336484"/>
    <w:rsid w:val="00336920"/>
    <w:rsid w:val="003371FB"/>
    <w:rsid w:val="0033737C"/>
    <w:rsid w:val="003405D0"/>
    <w:rsid w:val="00341358"/>
    <w:rsid w:val="00341B7A"/>
    <w:rsid w:val="00343942"/>
    <w:rsid w:val="00343DBC"/>
    <w:rsid w:val="00344449"/>
    <w:rsid w:val="0034550E"/>
    <w:rsid w:val="00345891"/>
    <w:rsid w:val="003462BD"/>
    <w:rsid w:val="00346E7B"/>
    <w:rsid w:val="00347A06"/>
    <w:rsid w:val="00351049"/>
    <w:rsid w:val="00352BA9"/>
    <w:rsid w:val="00354814"/>
    <w:rsid w:val="003548B4"/>
    <w:rsid w:val="00354EB0"/>
    <w:rsid w:val="003550D8"/>
    <w:rsid w:val="00357566"/>
    <w:rsid w:val="003602A4"/>
    <w:rsid w:val="00360BE3"/>
    <w:rsid w:val="00361073"/>
    <w:rsid w:val="00362D7E"/>
    <w:rsid w:val="00362DB1"/>
    <w:rsid w:val="003634B7"/>
    <w:rsid w:val="0036487B"/>
    <w:rsid w:val="00364BE5"/>
    <w:rsid w:val="003652AC"/>
    <w:rsid w:val="00365AB9"/>
    <w:rsid w:val="00366AE8"/>
    <w:rsid w:val="0036734F"/>
    <w:rsid w:val="003674A2"/>
    <w:rsid w:val="003678C3"/>
    <w:rsid w:val="00370E02"/>
    <w:rsid w:val="00370EBE"/>
    <w:rsid w:val="00372BB3"/>
    <w:rsid w:val="0037353B"/>
    <w:rsid w:val="0037643C"/>
    <w:rsid w:val="003775FC"/>
    <w:rsid w:val="0038226D"/>
    <w:rsid w:val="0038266C"/>
    <w:rsid w:val="00382A14"/>
    <w:rsid w:val="00382B7D"/>
    <w:rsid w:val="00382C79"/>
    <w:rsid w:val="00384C57"/>
    <w:rsid w:val="00386DA1"/>
    <w:rsid w:val="0038723E"/>
    <w:rsid w:val="003902DA"/>
    <w:rsid w:val="00391287"/>
    <w:rsid w:val="0039154E"/>
    <w:rsid w:val="003928EB"/>
    <w:rsid w:val="00393343"/>
    <w:rsid w:val="00394549"/>
    <w:rsid w:val="00395B96"/>
    <w:rsid w:val="003967D0"/>
    <w:rsid w:val="0039686C"/>
    <w:rsid w:val="003974B5"/>
    <w:rsid w:val="00397F82"/>
    <w:rsid w:val="003A10F9"/>
    <w:rsid w:val="003A1DE4"/>
    <w:rsid w:val="003A2201"/>
    <w:rsid w:val="003A3578"/>
    <w:rsid w:val="003A39C8"/>
    <w:rsid w:val="003A41BD"/>
    <w:rsid w:val="003A4844"/>
    <w:rsid w:val="003A50E9"/>
    <w:rsid w:val="003A61A7"/>
    <w:rsid w:val="003A6660"/>
    <w:rsid w:val="003A68B7"/>
    <w:rsid w:val="003A7C89"/>
    <w:rsid w:val="003B04C7"/>
    <w:rsid w:val="003B1C3E"/>
    <w:rsid w:val="003B2FBD"/>
    <w:rsid w:val="003B5066"/>
    <w:rsid w:val="003B6546"/>
    <w:rsid w:val="003B7101"/>
    <w:rsid w:val="003B77A2"/>
    <w:rsid w:val="003C06BE"/>
    <w:rsid w:val="003C1A8A"/>
    <w:rsid w:val="003C4414"/>
    <w:rsid w:val="003C45C4"/>
    <w:rsid w:val="003C4625"/>
    <w:rsid w:val="003C5491"/>
    <w:rsid w:val="003C66D4"/>
    <w:rsid w:val="003C6883"/>
    <w:rsid w:val="003D0A8E"/>
    <w:rsid w:val="003D1B93"/>
    <w:rsid w:val="003D1F39"/>
    <w:rsid w:val="003D24B2"/>
    <w:rsid w:val="003D3AB7"/>
    <w:rsid w:val="003D586D"/>
    <w:rsid w:val="003D5D49"/>
    <w:rsid w:val="003D7945"/>
    <w:rsid w:val="003D7947"/>
    <w:rsid w:val="003E0089"/>
    <w:rsid w:val="003E03A1"/>
    <w:rsid w:val="003E1811"/>
    <w:rsid w:val="003E18D2"/>
    <w:rsid w:val="003E2C81"/>
    <w:rsid w:val="003E3A1C"/>
    <w:rsid w:val="003E3C77"/>
    <w:rsid w:val="003E46EA"/>
    <w:rsid w:val="003E4D92"/>
    <w:rsid w:val="003E4DE7"/>
    <w:rsid w:val="003E73F4"/>
    <w:rsid w:val="003E74CB"/>
    <w:rsid w:val="003E7C24"/>
    <w:rsid w:val="003F102C"/>
    <w:rsid w:val="003F193B"/>
    <w:rsid w:val="003F26D9"/>
    <w:rsid w:val="003F2754"/>
    <w:rsid w:val="003F4FC0"/>
    <w:rsid w:val="003F6AE7"/>
    <w:rsid w:val="003F6E14"/>
    <w:rsid w:val="003F7575"/>
    <w:rsid w:val="003F76CD"/>
    <w:rsid w:val="004021D2"/>
    <w:rsid w:val="00402534"/>
    <w:rsid w:val="004036FC"/>
    <w:rsid w:val="004049B3"/>
    <w:rsid w:val="00404EB5"/>
    <w:rsid w:val="00404F94"/>
    <w:rsid w:val="00405575"/>
    <w:rsid w:val="00405A15"/>
    <w:rsid w:val="0041062D"/>
    <w:rsid w:val="004107E5"/>
    <w:rsid w:val="00411E61"/>
    <w:rsid w:val="00412A81"/>
    <w:rsid w:val="004132C8"/>
    <w:rsid w:val="00414C35"/>
    <w:rsid w:val="00414CBF"/>
    <w:rsid w:val="00415497"/>
    <w:rsid w:val="0041564D"/>
    <w:rsid w:val="00415B4E"/>
    <w:rsid w:val="0041658F"/>
    <w:rsid w:val="00416B12"/>
    <w:rsid w:val="0042155D"/>
    <w:rsid w:val="004216E5"/>
    <w:rsid w:val="00421BD5"/>
    <w:rsid w:val="00422427"/>
    <w:rsid w:val="004227B3"/>
    <w:rsid w:val="00423AB3"/>
    <w:rsid w:val="00424397"/>
    <w:rsid w:val="004261D2"/>
    <w:rsid w:val="004265CF"/>
    <w:rsid w:val="0042682C"/>
    <w:rsid w:val="00430080"/>
    <w:rsid w:val="0043150A"/>
    <w:rsid w:val="00431B2C"/>
    <w:rsid w:val="00431FB7"/>
    <w:rsid w:val="00432667"/>
    <w:rsid w:val="0043267A"/>
    <w:rsid w:val="004329DE"/>
    <w:rsid w:val="004335B8"/>
    <w:rsid w:val="0043398F"/>
    <w:rsid w:val="0043464C"/>
    <w:rsid w:val="004357F0"/>
    <w:rsid w:val="00435D14"/>
    <w:rsid w:val="00436578"/>
    <w:rsid w:val="00437131"/>
    <w:rsid w:val="00437859"/>
    <w:rsid w:val="004411C5"/>
    <w:rsid w:val="00441965"/>
    <w:rsid w:val="004423F8"/>
    <w:rsid w:val="00442527"/>
    <w:rsid w:val="00442D1F"/>
    <w:rsid w:val="00443420"/>
    <w:rsid w:val="00443BD5"/>
    <w:rsid w:val="00444576"/>
    <w:rsid w:val="00450C0A"/>
    <w:rsid w:val="004513E6"/>
    <w:rsid w:val="00451554"/>
    <w:rsid w:val="00451B40"/>
    <w:rsid w:val="00452465"/>
    <w:rsid w:val="00452670"/>
    <w:rsid w:val="00452932"/>
    <w:rsid w:val="00452C88"/>
    <w:rsid w:val="00452F2A"/>
    <w:rsid w:val="00453A73"/>
    <w:rsid w:val="00454168"/>
    <w:rsid w:val="00454271"/>
    <w:rsid w:val="004543CB"/>
    <w:rsid w:val="00454A3E"/>
    <w:rsid w:val="0045549D"/>
    <w:rsid w:val="00455E74"/>
    <w:rsid w:val="004566CC"/>
    <w:rsid w:val="004567B6"/>
    <w:rsid w:val="00456D57"/>
    <w:rsid w:val="0046010A"/>
    <w:rsid w:val="004606A3"/>
    <w:rsid w:val="00460842"/>
    <w:rsid w:val="004609FC"/>
    <w:rsid w:val="00460EE8"/>
    <w:rsid w:val="0046109F"/>
    <w:rsid w:val="00461308"/>
    <w:rsid w:val="00464432"/>
    <w:rsid w:val="00464656"/>
    <w:rsid w:val="00465324"/>
    <w:rsid w:val="0046569D"/>
    <w:rsid w:val="004659C6"/>
    <w:rsid w:val="0046637B"/>
    <w:rsid w:val="004669D2"/>
    <w:rsid w:val="00467504"/>
    <w:rsid w:val="00470AEA"/>
    <w:rsid w:val="00470B1F"/>
    <w:rsid w:val="004715DF"/>
    <w:rsid w:val="004717CF"/>
    <w:rsid w:val="004721E1"/>
    <w:rsid w:val="00472FF0"/>
    <w:rsid w:val="00473825"/>
    <w:rsid w:val="004744AD"/>
    <w:rsid w:val="00474E18"/>
    <w:rsid w:val="00475617"/>
    <w:rsid w:val="00475CBA"/>
    <w:rsid w:val="00476035"/>
    <w:rsid w:val="00476161"/>
    <w:rsid w:val="004765E3"/>
    <w:rsid w:val="00477901"/>
    <w:rsid w:val="00480ED2"/>
    <w:rsid w:val="00480F57"/>
    <w:rsid w:val="00481DA7"/>
    <w:rsid w:val="00481EA4"/>
    <w:rsid w:val="00481FBD"/>
    <w:rsid w:val="0048252B"/>
    <w:rsid w:val="00483069"/>
    <w:rsid w:val="00483237"/>
    <w:rsid w:val="00483940"/>
    <w:rsid w:val="00483AA3"/>
    <w:rsid w:val="00484A72"/>
    <w:rsid w:val="00484DB9"/>
    <w:rsid w:val="004861FC"/>
    <w:rsid w:val="00486247"/>
    <w:rsid w:val="004863A1"/>
    <w:rsid w:val="00486637"/>
    <w:rsid w:val="00486B31"/>
    <w:rsid w:val="00487947"/>
    <w:rsid w:val="00487F6E"/>
    <w:rsid w:val="00490389"/>
    <w:rsid w:val="00490D21"/>
    <w:rsid w:val="00490E47"/>
    <w:rsid w:val="004918E8"/>
    <w:rsid w:val="00491F65"/>
    <w:rsid w:val="0049210B"/>
    <w:rsid w:val="004934A7"/>
    <w:rsid w:val="0049414F"/>
    <w:rsid w:val="0049468F"/>
    <w:rsid w:val="00495201"/>
    <w:rsid w:val="0049553C"/>
    <w:rsid w:val="0049659E"/>
    <w:rsid w:val="004A0109"/>
    <w:rsid w:val="004A109A"/>
    <w:rsid w:val="004A24B9"/>
    <w:rsid w:val="004A25EA"/>
    <w:rsid w:val="004A3E08"/>
    <w:rsid w:val="004A5FF9"/>
    <w:rsid w:val="004A602C"/>
    <w:rsid w:val="004A7263"/>
    <w:rsid w:val="004A7788"/>
    <w:rsid w:val="004A794F"/>
    <w:rsid w:val="004A7A83"/>
    <w:rsid w:val="004B114D"/>
    <w:rsid w:val="004B265B"/>
    <w:rsid w:val="004B27A9"/>
    <w:rsid w:val="004B3369"/>
    <w:rsid w:val="004B3407"/>
    <w:rsid w:val="004B348B"/>
    <w:rsid w:val="004B3DD4"/>
    <w:rsid w:val="004B3EF6"/>
    <w:rsid w:val="004B678B"/>
    <w:rsid w:val="004C1D41"/>
    <w:rsid w:val="004C1F10"/>
    <w:rsid w:val="004C2245"/>
    <w:rsid w:val="004C33EE"/>
    <w:rsid w:val="004C36CE"/>
    <w:rsid w:val="004C4808"/>
    <w:rsid w:val="004C5FA2"/>
    <w:rsid w:val="004C6442"/>
    <w:rsid w:val="004C6596"/>
    <w:rsid w:val="004C7EE5"/>
    <w:rsid w:val="004C7F81"/>
    <w:rsid w:val="004D01C6"/>
    <w:rsid w:val="004D13DB"/>
    <w:rsid w:val="004D1826"/>
    <w:rsid w:val="004D1B46"/>
    <w:rsid w:val="004D232C"/>
    <w:rsid w:val="004D3D9F"/>
    <w:rsid w:val="004D486E"/>
    <w:rsid w:val="004D4A56"/>
    <w:rsid w:val="004D5E71"/>
    <w:rsid w:val="004D6A37"/>
    <w:rsid w:val="004D6B02"/>
    <w:rsid w:val="004D740F"/>
    <w:rsid w:val="004D777A"/>
    <w:rsid w:val="004D7BDD"/>
    <w:rsid w:val="004E04B6"/>
    <w:rsid w:val="004E3959"/>
    <w:rsid w:val="004E487B"/>
    <w:rsid w:val="004E5859"/>
    <w:rsid w:val="004E66E6"/>
    <w:rsid w:val="004E6B99"/>
    <w:rsid w:val="004E6E64"/>
    <w:rsid w:val="004E6ECC"/>
    <w:rsid w:val="004E749B"/>
    <w:rsid w:val="004E7BA2"/>
    <w:rsid w:val="004E7EB7"/>
    <w:rsid w:val="004F00AE"/>
    <w:rsid w:val="004F031A"/>
    <w:rsid w:val="004F08CC"/>
    <w:rsid w:val="004F0AFF"/>
    <w:rsid w:val="004F2359"/>
    <w:rsid w:val="004F24B2"/>
    <w:rsid w:val="004F252E"/>
    <w:rsid w:val="004F26BB"/>
    <w:rsid w:val="004F2D0F"/>
    <w:rsid w:val="004F36B9"/>
    <w:rsid w:val="004F386F"/>
    <w:rsid w:val="004F3B8B"/>
    <w:rsid w:val="004F455A"/>
    <w:rsid w:val="004F4E01"/>
    <w:rsid w:val="004F505F"/>
    <w:rsid w:val="004F59C8"/>
    <w:rsid w:val="004F5A46"/>
    <w:rsid w:val="004F6A7B"/>
    <w:rsid w:val="004F725A"/>
    <w:rsid w:val="004F72C8"/>
    <w:rsid w:val="00500490"/>
    <w:rsid w:val="00501811"/>
    <w:rsid w:val="0050227F"/>
    <w:rsid w:val="00502FE3"/>
    <w:rsid w:val="00503076"/>
    <w:rsid w:val="0050326E"/>
    <w:rsid w:val="00503777"/>
    <w:rsid w:val="005039CA"/>
    <w:rsid w:val="00504062"/>
    <w:rsid w:val="00507F5D"/>
    <w:rsid w:val="005112F3"/>
    <w:rsid w:val="00511B41"/>
    <w:rsid w:val="00514D54"/>
    <w:rsid w:val="005159A1"/>
    <w:rsid w:val="005159C7"/>
    <w:rsid w:val="00515A0D"/>
    <w:rsid w:val="00515B70"/>
    <w:rsid w:val="00515CD3"/>
    <w:rsid w:val="00516063"/>
    <w:rsid w:val="00516FB9"/>
    <w:rsid w:val="005178BF"/>
    <w:rsid w:val="00520B9A"/>
    <w:rsid w:val="00520CBA"/>
    <w:rsid w:val="00520D36"/>
    <w:rsid w:val="00521757"/>
    <w:rsid w:val="005227D2"/>
    <w:rsid w:val="00522807"/>
    <w:rsid w:val="005233D5"/>
    <w:rsid w:val="005239CB"/>
    <w:rsid w:val="00524F4A"/>
    <w:rsid w:val="00525B6F"/>
    <w:rsid w:val="00525BE0"/>
    <w:rsid w:val="00525D1E"/>
    <w:rsid w:val="0052667A"/>
    <w:rsid w:val="00527349"/>
    <w:rsid w:val="0053000E"/>
    <w:rsid w:val="00530484"/>
    <w:rsid w:val="00530C83"/>
    <w:rsid w:val="00530CF2"/>
    <w:rsid w:val="00530DD1"/>
    <w:rsid w:val="00531039"/>
    <w:rsid w:val="00531A23"/>
    <w:rsid w:val="00532F6A"/>
    <w:rsid w:val="00533D9B"/>
    <w:rsid w:val="0053429E"/>
    <w:rsid w:val="00534B72"/>
    <w:rsid w:val="00534CA5"/>
    <w:rsid w:val="00535A33"/>
    <w:rsid w:val="00537C60"/>
    <w:rsid w:val="0054220C"/>
    <w:rsid w:val="005427F9"/>
    <w:rsid w:val="005431C7"/>
    <w:rsid w:val="00543DE4"/>
    <w:rsid w:val="005448BF"/>
    <w:rsid w:val="00545472"/>
    <w:rsid w:val="00545909"/>
    <w:rsid w:val="0054693E"/>
    <w:rsid w:val="005471A2"/>
    <w:rsid w:val="0054721D"/>
    <w:rsid w:val="00550AC4"/>
    <w:rsid w:val="0055162A"/>
    <w:rsid w:val="0055172C"/>
    <w:rsid w:val="0055184D"/>
    <w:rsid w:val="005539FA"/>
    <w:rsid w:val="005544EA"/>
    <w:rsid w:val="00554AD7"/>
    <w:rsid w:val="00555861"/>
    <w:rsid w:val="005561C6"/>
    <w:rsid w:val="0055674B"/>
    <w:rsid w:val="00556797"/>
    <w:rsid w:val="00557890"/>
    <w:rsid w:val="00557E36"/>
    <w:rsid w:val="005616D1"/>
    <w:rsid w:val="00561A00"/>
    <w:rsid w:val="00562449"/>
    <w:rsid w:val="00562F7A"/>
    <w:rsid w:val="00562FF4"/>
    <w:rsid w:val="005638C1"/>
    <w:rsid w:val="00563D77"/>
    <w:rsid w:val="00564800"/>
    <w:rsid w:val="00564B67"/>
    <w:rsid w:val="00565222"/>
    <w:rsid w:val="00565CDF"/>
    <w:rsid w:val="005662B1"/>
    <w:rsid w:val="00566438"/>
    <w:rsid w:val="00566A93"/>
    <w:rsid w:val="00567312"/>
    <w:rsid w:val="00570618"/>
    <w:rsid w:val="0057108C"/>
    <w:rsid w:val="00571DBB"/>
    <w:rsid w:val="00572435"/>
    <w:rsid w:val="005727CF"/>
    <w:rsid w:val="00572DE6"/>
    <w:rsid w:val="0057363C"/>
    <w:rsid w:val="00573670"/>
    <w:rsid w:val="00573BC3"/>
    <w:rsid w:val="00573BF9"/>
    <w:rsid w:val="00574314"/>
    <w:rsid w:val="00576BF4"/>
    <w:rsid w:val="00577E67"/>
    <w:rsid w:val="00580E1C"/>
    <w:rsid w:val="00582A4F"/>
    <w:rsid w:val="00582FCC"/>
    <w:rsid w:val="005833E2"/>
    <w:rsid w:val="005838FD"/>
    <w:rsid w:val="00584347"/>
    <w:rsid w:val="00584C5C"/>
    <w:rsid w:val="00587883"/>
    <w:rsid w:val="00590202"/>
    <w:rsid w:val="0059081B"/>
    <w:rsid w:val="005915DB"/>
    <w:rsid w:val="00592289"/>
    <w:rsid w:val="00592668"/>
    <w:rsid w:val="00592AF4"/>
    <w:rsid w:val="0059426D"/>
    <w:rsid w:val="00595093"/>
    <w:rsid w:val="0059523D"/>
    <w:rsid w:val="005963B0"/>
    <w:rsid w:val="005963BC"/>
    <w:rsid w:val="00596E65"/>
    <w:rsid w:val="005973BF"/>
    <w:rsid w:val="005976C2"/>
    <w:rsid w:val="005A0151"/>
    <w:rsid w:val="005A2A0C"/>
    <w:rsid w:val="005A2B51"/>
    <w:rsid w:val="005A330A"/>
    <w:rsid w:val="005A4531"/>
    <w:rsid w:val="005A4751"/>
    <w:rsid w:val="005A48AC"/>
    <w:rsid w:val="005A4C13"/>
    <w:rsid w:val="005A4C83"/>
    <w:rsid w:val="005A4F42"/>
    <w:rsid w:val="005A5D13"/>
    <w:rsid w:val="005A5E32"/>
    <w:rsid w:val="005A67BA"/>
    <w:rsid w:val="005A69DB"/>
    <w:rsid w:val="005A703F"/>
    <w:rsid w:val="005B098B"/>
    <w:rsid w:val="005B25F9"/>
    <w:rsid w:val="005B51FE"/>
    <w:rsid w:val="005B710B"/>
    <w:rsid w:val="005B7D3E"/>
    <w:rsid w:val="005C2D1D"/>
    <w:rsid w:val="005C3118"/>
    <w:rsid w:val="005C5818"/>
    <w:rsid w:val="005C60FB"/>
    <w:rsid w:val="005C658F"/>
    <w:rsid w:val="005C68CE"/>
    <w:rsid w:val="005C6E94"/>
    <w:rsid w:val="005C7986"/>
    <w:rsid w:val="005C7E18"/>
    <w:rsid w:val="005D04C5"/>
    <w:rsid w:val="005D1654"/>
    <w:rsid w:val="005D1666"/>
    <w:rsid w:val="005D341A"/>
    <w:rsid w:val="005D615C"/>
    <w:rsid w:val="005D7155"/>
    <w:rsid w:val="005D7389"/>
    <w:rsid w:val="005D73A7"/>
    <w:rsid w:val="005E03E7"/>
    <w:rsid w:val="005E060D"/>
    <w:rsid w:val="005E100F"/>
    <w:rsid w:val="005E14AB"/>
    <w:rsid w:val="005E1574"/>
    <w:rsid w:val="005E524C"/>
    <w:rsid w:val="005E57E5"/>
    <w:rsid w:val="005F2B17"/>
    <w:rsid w:val="005F3E44"/>
    <w:rsid w:val="005F6583"/>
    <w:rsid w:val="005F74D0"/>
    <w:rsid w:val="005F762A"/>
    <w:rsid w:val="005F7A47"/>
    <w:rsid w:val="006000C7"/>
    <w:rsid w:val="006009F1"/>
    <w:rsid w:val="00600F18"/>
    <w:rsid w:val="00601DA3"/>
    <w:rsid w:val="00602E76"/>
    <w:rsid w:val="00603F34"/>
    <w:rsid w:val="00604E63"/>
    <w:rsid w:val="006050C6"/>
    <w:rsid w:val="00605E0D"/>
    <w:rsid w:val="00606007"/>
    <w:rsid w:val="00606CE5"/>
    <w:rsid w:val="0060751E"/>
    <w:rsid w:val="00607A92"/>
    <w:rsid w:val="00610283"/>
    <w:rsid w:val="00610E8D"/>
    <w:rsid w:val="00611031"/>
    <w:rsid w:val="00611EFF"/>
    <w:rsid w:val="00612BD2"/>
    <w:rsid w:val="00612F8A"/>
    <w:rsid w:val="00613CB7"/>
    <w:rsid w:val="00614051"/>
    <w:rsid w:val="0061496D"/>
    <w:rsid w:val="00614B6A"/>
    <w:rsid w:val="00615DEA"/>
    <w:rsid w:val="00616891"/>
    <w:rsid w:val="00616B3D"/>
    <w:rsid w:val="00616E24"/>
    <w:rsid w:val="00616F16"/>
    <w:rsid w:val="00617379"/>
    <w:rsid w:val="00617A2B"/>
    <w:rsid w:val="006207F7"/>
    <w:rsid w:val="00620EFD"/>
    <w:rsid w:val="006210B4"/>
    <w:rsid w:val="006214A6"/>
    <w:rsid w:val="006214F3"/>
    <w:rsid w:val="006216C0"/>
    <w:rsid w:val="00621E72"/>
    <w:rsid w:val="00621F56"/>
    <w:rsid w:val="0062240D"/>
    <w:rsid w:val="00622982"/>
    <w:rsid w:val="00623CDE"/>
    <w:rsid w:val="00623CE6"/>
    <w:rsid w:val="006266DD"/>
    <w:rsid w:val="006277AA"/>
    <w:rsid w:val="00630137"/>
    <w:rsid w:val="00630293"/>
    <w:rsid w:val="00631EB2"/>
    <w:rsid w:val="00632460"/>
    <w:rsid w:val="006326DC"/>
    <w:rsid w:val="00633512"/>
    <w:rsid w:val="00633DB8"/>
    <w:rsid w:val="006340C8"/>
    <w:rsid w:val="0063448D"/>
    <w:rsid w:val="006350A2"/>
    <w:rsid w:val="00635428"/>
    <w:rsid w:val="00637388"/>
    <w:rsid w:val="00637F9D"/>
    <w:rsid w:val="0064040F"/>
    <w:rsid w:val="00640657"/>
    <w:rsid w:val="00641EB1"/>
    <w:rsid w:val="00642F10"/>
    <w:rsid w:val="0064328A"/>
    <w:rsid w:val="00643ECB"/>
    <w:rsid w:val="0064572C"/>
    <w:rsid w:val="00645BEE"/>
    <w:rsid w:val="00645E3E"/>
    <w:rsid w:val="00646138"/>
    <w:rsid w:val="00646245"/>
    <w:rsid w:val="00646387"/>
    <w:rsid w:val="0064692D"/>
    <w:rsid w:val="00647D31"/>
    <w:rsid w:val="006500B7"/>
    <w:rsid w:val="00650109"/>
    <w:rsid w:val="006512F1"/>
    <w:rsid w:val="00652DB1"/>
    <w:rsid w:val="00654552"/>
    <w:rsid w:val="006546F9"/>
    <w:rsid w:val="00656703"/>
    <w:rsid w:val="006567D9"/>
    <w:rsid w:val="00656911"/>
    <w:rsid w:val="00657112"/>
    <w:rsid w:val="0066051F"/>
    <w:rsid w:val="00660B33"/>
    <w:rsid w:val="00663486"/>
    <w:rsid w:val="0066368A"/>
    <w:rsid w:val="006640F9"/>
    <w:rsid w:val="00664FB7"/>
    <w:rsid w:val="00666B96"/>
    <w:rsid w:val="0066773F"/>
    <w:rsid w:val="006678A6"/>
    <w:rsid w:val="00670C13"/>
    <w:rsid w:val="00671749"/>
    <w:rsid w:val="00672AF9"/>
    <w:rsid w:val="0067568C"/>
    <w:rsid w:val="00676523"/>
    <w:rsid w:val="00676C13"/>
    <w:rsid w:val="00680D42"/>
    <w:rsid w:val="00681DF9"/>
    <w:rsid w:val="00682643"/>
    <w:rsid w:val="00682E9A"/>
    <w:rsid w:val="00683172"/>
    <w:rsid w:val="006839EF"/>
    <w:rsid w:val="00684E96"/>
    <w:rsid w:val="006853DA"/>
    <w:rsid w:val="006866C8"/>
    <w:rsid w:val="00686976"/>
    <w:rsid w:val="00687577"/>
    <w:rsid w:val="0069066B"/>
    <w:rsid w:val="00690D4F"/>
    <w:rsid w:val="00691A12"/>
    <w:rsid w:val="00692728"/>
    <w:rsid w:val="00693ED3"/>
    <w:rsid w:val="00694289"/>
    <w:rsid w:val="0069454D"/>
    <w:rsid w:val="00695D3B"/>
    <w:rsid w:val="006969CE"/>
    <w:rsid w:val="00696DEF"/>
    <w:rsid w:val="006A054A"/>
    <w:rsid w:val="006A08DE"/>
    <w:rsid w:val="006A0D6A"/>
    <w:rsid w:val="006A1E92"/>
    <w:rsid w:val="006A420D"/>
    <w:rsid w:val="006A5055"/>
    <w:rsid w:val="006A58E7"/>
    <w:rsid w:val="006A596E"/>
    <w:rsid w:val="006A744F"/>
    <w:rsid w:val="006A7536"/>
    <w:rsid w:val="006B0CC6"/>
    <w:rsid w:val="006B24A7"/>
    <w:rsid w:val="006B2BFB"/>
    <w:rsid w:val="006B320B"/>
    <w:rsid w:val="006B5D61"/>
    <w:rsid w:val="006B6262"/>
    <w:rsid w:val="006B6FA5"/>
    <w:rsid w:val="006C0768"/>
    <w:rsid w:val="006C14A9"/>
    <w:rsid w:val="006C1F70"/>
    <w:rsid w:val="006C3159"/>
    <w:rsid w:val="006C3598"/>
    <w:rsid w:val="006C42A4"/>
    <w:rsid w:val="006C44C2"/>
    <w:rsid w:val="006C5345"/>
    <w:rsid w:val="006C546F"/>
    <w:rsid w:val="006C59BD"/>
    <w:rsid w:val="006C5A5E"/>
    <w:rsid w:val="006C7684"/>
    <w:rsid w:val="006D1628"/>
    <w:rsid w:val="006D1C8E"/>
    <w:rsid w:val="006D3DCE"/>
    <w:rsid w:val="006D4015"/>
    <w:rsid w:val="006D45DC"/>
    <w:rsid w:val="006D4B36"/>
    <w:rsid w:val="006D539F"/>
    <w:rsid w:val="006D70F2"/>
    <w:rsid w:val="006D7F09"/>
    <w:rsid w:val="006E0C59"/>
    <w:rsid w:val="006E250D"/>
    <w:rsid w:val="006E2B4B"/>
    <w:rsid w:val="006E30BD"/>
    <w:rsid w:val="006E30FF"/>
    <w:rsid w:val="006E6271"/>
    <w:rsid w:val="006E7598"/>
    <w:rsid w:val="006E7AA8"/>
    <w:rsid w:val="006E7C8D"/>
    <w:rsid w:val="006F07A9"/>
    <w:rsid w:val="006F0894"/>
    <w:rsid w:val="006F0B5A"/>
    <w:rsid w:val="006F1481"/>
    <w:rsid w:val="006F1915"/>
    <w:rsid w:val="006F221C"/>
    <w:rsid w:val="006F2476"/>
    <w:rsid w:val="006F381E"/>
    <w:rsid w:val="006F3B13"/>
    <w:rsid w:val="006F41FF"/>
    <w:rsid w:val="006F4937"/>
    <w:rsid w:val="006F59A0"/>
    <w:rsid w:val="006F7A7A"/>
    <w:rsid w:val="00702161"/>
    <w:rsid w:val="00702261"/>
    <w:rsid w:val="00702C65"/>
    <w:rsid w:val="00703DA7"/>
    <w:rsid w:val="0070665E"/>
    <w:rsid w:val="00706A02"/>
    <w:rsid w:val="00710545"/>
    <w:rsid w:val="007109CD"/>
    <w:rsid w:val="00710C96"/>
    <w:rsid w:val="007113DB"/>
    <w:rsid w:val="007117D3"/>
    <w:rsid w:val="00711998"/>
    <w:rsid w:val="00711F61"/>
    <w:rsid w:val="007128C4"/>
    <w:rsid w:val="00712F24"/>
    <w:rsid w:val="00713065"/>
    <w:rsid w:val="007177E6"/>
    <w:rsid w:val="0071789B"/>
    <w:rsid w:val="00720528"/>
    <w:rsid w:val="00721F7E"/>
    <w:rsid w:val="007227AC"/>
    <w:rsid w:val="007228ED"/>
    <w:rsid w:val="00722D53"/>
    <w:rsid w:val="007239AD"/>
    <w:rsid w:val="00724EBB"/>
    <w:rsid w:val="00725ECE"/>
    <w:rsid w:val="00726491"/>
    <w:rsid w:val="007309A2"/>
    <w:rsid w:val="00730B8A"/>
    <w:rsid w:val="007312B8"/>
    <w:rsid w:val="00731782"/>
    <w:rsid w:val="00732C0C"/>
    <w:rsid w:val="007330DF"/>
    <w:rsid w:val="0073338B"/>
    <w:rsid w:val="00733EB2"/>
    <w:rsid w:val="00734094"/>
    <w:rsid w:val="0073640F"/>
    <w:rsid w:val="007369B0"/>
    <w:rsid w:val="00740505"/>
    <w:rsid w:val="0074113F"/>
    <w:rsid w:val="007411B0"/>
    <w:rsid w:val="00741D93"/>
    <w:rsid w:val="00742A9E"/>
    <w:rsid w:val="00743EF8"/>
    <w:rsid w:val="00743F21"/>
    <w:rsid w:val="00744B80"/>
    <w:rsid w:val="00744FF9"/>
    <w:rsid w:val="007454C2"/>
    <w:rsid w:val="00745621"/>
    <w:rsid w:val="00746016"/>
    <w:rsid w:val="00747720"/>
    <w:rsid w:val="00750399"/>
    <w:rsid w:val="0075094D"/>
    <w:rsid w:val="007519AC"/>
    <w:rsid w:val="00751EA1"/>
    <w:rsid w:val="007530E8"/>
    <w:rsid w:val="00753326"/>
    <w:rsid w:val="0075392D"/>
    <w:rsid w:val="00754ACC"/>
    <w:rsid w:val="00754B4E"/>
    <w:rsid w:val="00755209"/>
    <w:rsid w:val="00756456"/>
    <w:rsid w:val="007571A5"/>
    <w:rsid w:val="00760B18"/>
    <w:rsid w:val="007610EC"/>
    <w:rsid w:val="007614EC"/>
    <w:rsid w:val="00761E71"/>
    <w:rsid w:val="007624DC"/>
    <w:rsid w:val="00762E74"/>
    <w:rsid w:val="00763441"/>
    <w:rsid w:val="00763B43"/>
    <w:rsid w:val="00764291"/>
    <w:rsid w:val="0076514E"/>
    <w:rsid w:val="00765224"/>
    <w:rsid w:val="00765519"/>
    <w:rsid w:val="007656FF"/>
    <w:rsid w:val="00766F18"/>
    <w:rsid w:val="007674D9"/>
    <w:rsid w:val="00767D9C"/>
    <w:rsid w:val="00770F43"/>
    <w:rsid w:val="007729CC"/>
    <w:rsid w:val="00772AA0"/>
    <w:rsid w:val="0077385D"/>
    <w:rsid w:val="007740A8"/>
    <w:rsid w:val="00774A67"/>
    <w:rsid w:val="00774C6D"/>
    <w:rsid w:val="00774F30"/>
    <w:rsid w:val="007752DE"/>
    <w:rsid w:val="00775CEB"/>
    <w:rsid w:val="00777313"/>
    <w:rsid w:val="007774EF"/>
    <w:rsid w:val="00777E9C"/>
    <w:rsid w:val="00780A96"/>
    <w:rsid w:val="00780D11"/>
    <w:rsid w:val="007812D7"/>
    <w:rsid w:val="007820F1"/>
    <w:rsid w:val="007822F8"/>
    <w:rsid w:val="00782527"/>
    <w:rsid w:val="007829B0"/>
    <w:rsid w:val="00782E5C"/>
    <w:rsid w:val="007839BE"/>
    <w:rsid w:val="007846DE"/>
    <w:rsid w:val="00784A5F"/>
    <w:rsid w:val="00785B02"/>
    <w:rsid w:val="00785F76"/>
    <w:rsid w:val="007863F8"/>
    <w:rsid w:val="00787021"/>
    <w:rsid w:val="00787200"/>
    <w:rsid w:val="00787E6C"/>
    <w:rsid w:val="00790476"/>
    <w:rsid w:val="0079091B"/>
    <w:rsid w:val="00790AB5"/>
    <w:rsid w:val="00792866"/>
    <w:rsid w:val="0079374D"/>
    <w:rsid w:val="007941CB"/>
    <w:rsid w:val="007959B8"/>
    <w:rsid w:val="007969BD"/>
    <w:rsid w:val="00797EEF"/>
    <w:rsid w:val="00797F05"/>
    <w:rsid w:val="007A05F9"/>
    <w:rsid w:val="007A0C6E"/>
    <w:rsid w:val="007A130E"/>
    <w:rsid w:val="007A18D3"/>
    <w:rsid w:val="007A307F"/>
    <w:rsid w:val="007A674A"/>
    <w:rsid w:val="007A76D1"/>
    <w:rsid w:val="007A7E10"/>
    <w:rsid w:val="007B004A"/>
    <w:rsid w:val="007B0BE2"/>
    <w:rsid w:val="007B1008"/>
    <w:rsid w:val="007B2158"/>
    <w:rsid w:val="007B21A5"/>
    <w:rsid w:val="007B2A5F"/>
    <w:rsid w:val="007B3920"/>
    <w:rsid w:val="007B3E79"/>
    <w:rsid w:val="007B686C"/>
    <w:rsid w:val="007B6D09"/>
    <w:rsid w:val="007B78FA"/>
    <w:rsid w:val="007C274E"/>
    <w:rsid w:val="007C2C9A"/>
    <w:rsid w:val="007C2E43"/>
    <w:rsid w:val="007C3321"/>
    <w:rsid w:val="007C3CB5"/>
    <w:rsid w:val="007C4916"/>
    <w:rsid w:val="007C564E"/>
    <w:rsid w:val="007C5A27"/>
    <w:rsid w:val="007C61AA"/>
    <w:rsid w:val="007C6BF5"/>
    <w:rsid w:val="007C6FE1"/>
    <w:rsid w:val="007D0FD3"/>
    <w:rsid w:val="007D12C9"/>
    <w:rsid w:val="007D1AE5"/>
    <w:rsid w:val="007D244C"/>
    <w:rsid w:val="007D317B"/>
    <w:rsid w:val="007D384E"/>
    <w:rsid w:val="007D46C3"/>
    <w:rsid w:val="007D51D8"/>
    <w:rsid w:val="007D75A5"/>
    <w:rsid w:val="007D7E3A"/>
    <w:rsid w:val="007E078F"/>
    <w:rsid w:val="007E105E"/>
    <w:rsid w:val="007E110A"/>
    <w:rsid w:val="007E12B3"/>
    <w:rsid w:val="007E1D77"/>
    <w:rsid w:val="007E23F4"/>
    <w:rsid w:val="007E2B94"/>
    <w:rsid w:val="007E51BB"/>
    <w:rsid w:val="007E5651"/>
    <w:rsid w:val="007E5DB5"/>
    <w:rsid w:val="007E5FD0"/>
    <w:rsid w:val="007E605B"/>
    <w:rsid w:val="007E64DB"/>
    <w:rsid w:val="007F013F"/>
    <w:rsid w:val="007F095A"/>
    <w:rsid w:val="007F0B63"/>
    <w:rsid w:val="007F1DDD"/>
    <w:rsid w:val="007F23A3"/>
    <w:rsid w:val="007F2E02"/>
    <w:rsid w:val="007F3E78"/>
    <w:rsid w:val="007F4007"/>
    <w:rsid w:val="007F419B"/>
    <w:rsid w:val="007F43D2"/>
    <w:rsid w:val="007F45CE"/>
    <w:rsid w:val="007F4AD4"/>
    <w:rsid w:val="007F4EB3"/>
    <w:rsid w:val="007F52CC"/>
    <w:rsid w:val="007F64EF"/>
    <w:rsid w:val="008001B6"/>
    <w:rsid w:val="0080070A"/>
    <w:rsid w:val="00800C52"/>
    <w:rsid w:val="008016EC"/>
    <w:rsid w:val="00801EC6"/>
    <w:rsid w:val="008024CA"/>
    <w:rsid w:val="008024D7"/>
    <w:rsid w:val="00802A67"/>
    <w:rsid w:val="0080390A"/>
    <w:rsid w:val="00804BBD"/>
    <w:rsid w:val="00805408"/>
    <w:rsid w:val="00805B70"/>
    <w:rsid w:val="00805EFD"/>
    <w:rsid w:val="00806B4D"/>
    <w:rsid w:val="00811BBF"/>
    <w:rsid w:val="00811EAE"/>
    <w:rsid w:val="0081280B"/>
    <w:rsid w:val="00813EF2"/>
    <w:rsid w:val="00814B83"/>
    <w:rsid w:val="00814DCC"/>
    <w:rsid w:val="00814DDC"/>
    <w:rsid w:val="00815F5E"/>
    <w:rsid w:val="008160C4"/>
    <w:rsid w:val="008163AC"/>
    <w:rsid w:val="00816A45"/>
    <w:rsid w:val="00816E9F"/>
    <w:rsid w:val="008173A7"/>
    <w:rsid w:val="00820103"/>
    <w:rsid w:val="00821D8B"/>
    <w:rsid w:val="00822545"/>
    <w:rsid w:val="0082291E"/>
    <w:rsid w:val="00822C29"/>
    <w:rsid w:val="008231ED"/>
    <w:rsid w:val="0082573B"/>
    <w:rsid w:val="00825B72"/>
    <w:rsid w:val="00826FDB"/>
    <w:rsid w:val="00827569"/>
    <w:rsid w:val="0083016E"/>
    <w:rsid w:val="008306C3"/>
    <w:rsid w:val="00830BD5"/>
    <w:rsid w:val="00831E2E"/>
    <w:rsid w:val="0083278C"/>
    <w:rsid w:val="008331BF"/>
    <w:rsid w:val="00833B36"/>
    <w:rsid w:val="00833F1D"/>
    <w:rsid w:val="0083441D"/>
    <w:rsid w:val="0083503A"/>
    <w:rsid w:val="00836E5D"/>
    <w:rsid w:val="008373DD"/>
    <w:rsid w:val="00840284"/>
    <w:rsid w:val="00840916"/>
    <w:rsid w:val="00842498"/>
    <w:rsid w:val="008426E2"/>
    <w:rsid w:val="008427FD"/>
    <w:rsid w:val="00843D39"/>
    <w:rsid w:val="008444B5"/>
    <w:rsid w:val="00844A1F"/>
    <w:rsid w:val="00844FED"/>
    <w:rsid w:val="008455BD"/>
    <w:rsid w:val="00845F33"/>
    <w:rsid w:val="008468EA"/>
    <w:rsid w:val="00847B56"/>
    <w:rsid w:val="00847F91"/>
    <w:rsid w:val="0085028D"/>
    <w:rsid w:val="008513CD"/>
    <w:rsid w:val="00852032"/>
    <w:rsid w:val="008521C4"/>
    <w:rsid w:val="0085256A"/>
    <w:rsid w:val="00853EF6"/>
    <w:rsid w:val="00854C07"/>
    <w:rsid w:val="00854C7C"/>
    <w:rsid w:val="00855898"/>
    <w:rsid w:val="008567E0"/>
    <w:rsid w:val="00856A45"/>
    <w:rsid w:val="00857502"/>
    <w:rsid w:val="00857519"/>
    <w:rsid w:val="0086013D"/>
    <w:rsid w:val="00860C11"/>
    <w:rsid w:val="008616C6"/>
    <w:rsid w:val="00861904"/>
    <w:rsid w:val="00862DFC"/>
    <w:rsid w:val="00862F6C"/>
    <w:rsid w:val="00863765"/>
    <w:rsid w:val="00863DEE"/>
    <w:rsid w:val="00865E17"/>
    <w:rsid w:val="00866808"/>
    <w:rsid w:val="00867710"/>
    <w:rsid w:val="00872D9C"/>
    <w:rsid w:val="00873124"/>
    <w:rsid w:val="0087467C"/>
    <w:rsid w:val="00874A93"/>
    <w:rsid w:val="00874A95"/>
    <w:rsid w:val="008750F0"/>
    <w:rsid w:val="0087581E"/>
    <w:rsid w:val="00877008"/>
    <w:rsid w:val="008773D3"/>
    <w:rsid w:val="00877B85"/>
    <w:rsid w:val="00880B0B"/>
    <w:rsid w:val="00882CFE"/>
    <w:rsid w:val="00884532"/>
    <w:rsid w:val="008873E0"/>
    <w:rsid w:val="00887EB8"/>
    <w:rsid w:val="008912CF"/>
    <w:rsid w:val="008912FF"/>
    <w:rsid w:val="00891FFB"/>
    <w:rsid w:val="00892009"/>
    <w:rsid w:val="008926A7"/>
    <w:rsid w:val="008935A3"/>
    <w:rsid w:val="00893AD5"/>
    <w:rsid w:val="00893EE3"/>
    <w:rsid w:val="00894AA5"/>
    <w:rsid w:val="00894E4D"/>
    <w:rsid w:val="008956AE"/>
    <w:rsid w:val="00896670"/>
    <w:rsid w:val="00897330"/>
    <w:rsid w:val="008A06C0"/>
    <w:rsid w:val="008A133D"/>
    <w:rsid w:val="008A296C"/>
    <w:rsid w:val="008A338D"/>
    <w:rsid w:val="008A4243"/>
    <w:rsid w:val="008A47C9"/>
    <w:rsid w:val="008A494F"/>
    <w:rsid w:val="008A5553"/>
    <w:rsid w:val="008A7A54"/>
    <w:rsid w:val="008B146F"/>
    <w:rsid w:val="008B1E72"/>
    <w:rsid w:val="008B222E"/>
    <w:rsid w:val="008B5A24"/>
    <w:rsid w:val="008B63E8"/>
    <w:rsid w:val="008B78B1"/>
    <w:rsid w:val="008C0572"/>
    <w:rsid w:val="008C18F8"/>
    <w:rsid w:val="008C24A8"/>
    <w:rsid w:val="008C2B06"/>
    <w:rsid w:val="008C32E0"/>
    <w:rsid w:val="008C37A9"/>
    <w:rsid w:val="008C3E66"/>
    <w:rsid w:val="008C3F34"/>
    <w:rsid w:val="008C44D2"/>
    <w:rsid w:val="008C463A"/>
    <w:rsid w:val="008C5D8B"/>
    <w:rsid w:val="008C5E60"/>
    <w:rsid w:val="008C6711"/>
    <w:rsid w:val="008C68D3"/>
    <w:rsid w:val="008C731A"/>
    <w:rsid w:val="008C7872"/>
    <w:rsid w:val="008C7E38"/>
    <w:rsid w:val="008C7F05"/>
    <w:rsid w:val="008D0807"/>
    <w:rsid w:val="008D0A12"/>
    <w:rsid w:val="008D0A5B"/>
    <w:rsid w:val="008D1F03"/>
    <w:rsid w:val="008D2841"/>
    <w:rsid w:val="008D31B5"/>
    <w:rsid w:val="008D34BF"/>
    <w:rsid w:val="008D38D9"/>
    <w:rsid w:val="008D43FA"/>
    <w:rsid w:val="008D5379"/>
    <w:rsid w:val="008D53DC"/>
    <w:rsid w:val="008E062E"/>
    <w:rsid w:val="008E1AC1"/>
    <w:rsid w:val="008E35D8"/>
    <w:rsid w:val="008E3BCC"/>
    <w:rsid w:val="008E4880"/>
    <w:rsid w:val="008E4BC9"/>
    <w:rsid w:val="008E5CE0"/>
    <w:rsid w:val="008E5D9F"/>
    <w:rsid w:val="008E6D70"/>
    <w:rsid w:val="008E7D2B"/>
    <w:rsid w:val="008F0161"/>
    <w:rsid w:val="008F28AE"/>
    <w:rsid w:val="008F2A86"/>
    <w:rsid w:val="008F2E97"/>
    <w:rsid w:val="008F2F59"/>
    <w:rsid w:val="008F3786"/>
    <w:rsid w:val="008F4C7B"/>
    <w:rsid w:val="008F4E21"/>
    <w:rsid w:val="008F50F0"/>
    <w:rsid w:val="008F603C"/>
    <w:rsid w:val="008F6CDA"/>
    <w:rsid w:val="008F6EE7"/>
    <w:rsid w:val="008F73F8"/>
    <w:rsid w:val="008F79D0"/>
    <w:rsid w:val="00900A0D"/>
    <w:rsid w:val="00900B34"/>
    <w:rsid w:val="009034D1"/>
    <w:rsid w:val="00904629"/>
    <w:rsid w:val="00904D64"/>
    <w:rsid w:val="00904D8F"/>
    <w:rsid w:val="0090533F"/>
    <w:rsid w:val="0090585E"/>
    <w:rsid w:val="009068E4"/>
    <w:rsid w:val="00910938"/>
    <w:rsid w:val="00912848"/>
    <w:rsid w:val="00912C36"/>
    <w:rsid w:val="00912D91"/>
    <w:rsid w:val="009134F1"/>
    <w:rsid w:val="00913A42"/>
    <w:rsid w:val="009142B3"/>
    <w:rsid w:val="009149BE"/>
    <w:rsid w:val="00914CE2"/>
    <w:rsid w:val="00915111"/>
    <w:rsid w:val="009154D4"/>
    <w:rsid w:val="00916A54"/>
    <w:rsid w:val="00917A03"/>
    <w:rsid w:val="00920306"/>
    <w:rsid w:val="00920DAF"/>
    <w:rsid w:val="00920EA4"/>
    <w:rsid w:val="00921C9D"/>
    <w:rsid w:val="0092342C"/>
    <w:rsid w:val="00923FDB"/>
    <w:rsid w:val="00924FB3"/>
    <w:rsid w:val="009266C6"/>
    <w:rsid w:val="00926D01"/>
    <w:rsid w:val="009302D0"/>
    <w:rsid w:val="00930F53"/>
    <w:rsid w:val="009315B3"/>
    <w:rsid w:val="00931D99"/>
    <w:rsid w:val="00932516"/>
    <w:rsid w:val="00933209"/>
    <w:rsid w:val="00933790"/>
    <w:rsid w:val="009339FD"/>
    <w:rsid w:val="00933D1B"/>
    <w:rsid w:val="009342CE"/>
    <w:rsid w:val="009346F6"/>
    <w:rsid w:val="00935395"/>
    <w:rsid w:val="00935A78"/>
    <w:rsid w:val="00936861"/>
    <w:rsid w:val="0093736E"/>
    <w:rsid w:val="00937A65"/>
    <w:rsid w:val="00941879"/>
    <w:rsid w:val="00941E98"/>
    <w:rsid w:val="00942EF8"/>
    <w:rsid w:val="00942F97"/>
    <w:rsid w:val="009443F9"/>
    <w:rsid w:val="00945A4A"/>
    <w:rsid w:val="009470BE"/>
    <w:rsid w:val="0094787A"/>
    <w:rsid w:val="00947DD9"/>
    <w:rsid w:val="00954290"/>
    <w:rsid w:val="00955984"/>
    <w:rsid w:val="00956167"/>
    <w:rsid w:val="00957349"/>
    <w:rsid w:val="0095790F"/>
    <w:rsid w:val="009602EF"/>
    <w:rsid w:val="00960805"/>
    <w:rsid w:val="00961811"/>
    <w:rsid w:val="0096215A"/>
    <w:rsid w:val="009623C9"/>
    <w:rsid w:val="00963247"/>
    <w:rsid w:val="00965971"/>
    <w:rsid w:val="009668CF"/>
    <w:rsid w:val="009701A9"/>
    <w:rsid w:val="00970264"/>
    <w:rsid w:val="009704F9"/>
    <w:rsid w:val="00970682"/>
    <w:rsid w:val="00970F0A"/>
    <w:rsid w:val="0097179A"/>
    <w:rsid w:val="0097194A"/>
    <w:rsid w:val="00971CFA"/>
    <w:rsid w:val="00972438"/>
    <w:rsid w:val="00973126"/>
    <w:rsid w:val="0097560A"/>
    <w:rsid w:val="00975944"/>
    <w:rsid w:val="00975EF8"/>
    <w:rsid w:val="009769A1"/>
    <w:rsid w:val="00976C86"/>
    <w:rsid w:val="0098240A"/>
    <w:rsid w:val="009832BF"/>
    <w:rsid w:val="00983C9F"/>
    <w:rsid w:val="00983FDD"/>
    <w:rsid w:val="00984AC7"/>
    <w:rsid w:val="009850B4"/>
    <w:rsid w:val="009858D5"/>
    <w:rsid w:val="0098592E"/>
    <w:rsid w:val="00985F3C"/>
    <w:rsid w:val="0098667D"/>
    <w:rsid w:val="009866D4"/>
    <w:rsid w:val="009867E8"/>
    <w:rsid w:val="00986CD7"/>
    <w:rsid w:val="00987142"/>
    <w:rsid w:val="009872BF"/>
    <w:rsid w:val="00990427"/>
    <w:rsid w:val="00990B9D"/>
    <w:rsid w:val="00991D6C"/>
    <w:rsid w:val="009924E4"/>
    <w:rsid w:val="009949C3"/>
    <w:rsid w:val="00995081"/>
    <w:rsid w:val="009952F5"/>
    <w:rsid w:val="00995A8A"/>
    <w:rsid w:val="00995ACA"/>
    <w:rsid w:val="009976C9"/>
    <w:rsid w:val="00997720"/>
    <w:rsid w:val="009A0329"/>
    <w:rsid w:val="009A197C"/>
    <w:rsid w:val="009A1EB7"/>
    <w:rsid w:val="009A2F53"/>
    <w:rsid w:val="009A34E7"/>
    <w:rsid w:val="009A3E62"/>
    <w:rsid w:val="009A4830"/>
    <w:rsid w:val="009A5B92"/>
    <w:rsid w:val="009A5BC9"/>
    <w:rsid w:val="009A6056"/>
    <w:rsid w:val="009A73CE"/>
    <w:rsid w:val="009A74A4"/>
    <w:rsid w:val="009B11F8"/>
    <w:rsid w:val="009B146B"/>
    <w:rsid w:val="009B264D"/>
    <w:rsid w:val="009B2713"/>
    <w:rsid w:val="009B2A33"/>
    <w:rsid w:val="009B2D91"/>
    <w:rsid w:val="009B2DF0"/>
    <w:rsid w:val="009B300D"/>
    <w:rsid w:val="009B39F6"/>
    <w:rsid w:val="009B56C7"/>
    <w:rsid w:val="009B573C"/>
    <w:rsid w:val="009B5895"/>
    <w:rsid w:val="009B617C"/>
    <w:rsid w:val="009B6F3B"/>
    <w:rsid w:val="009B7B87"/>
    <w:rsid w:val="009C0201"/>
    <w:rsid w:val="009C0F8B"/>
    <w:rsid w:val="009C10C2"/>
    <w:rsid w:val="009C19BF"/>
    <w:rsid w:val="009C2118"/>
    <w:rsid w:val="009C2CD0"/>
    <w:rsid w:val="009C2E64"/>
    <w:rsid w:val="009C3911"/>
    <w:rsid w:val="009C3CDA"/>
    <w:rsid w:val="009C4F78"/>
    <w:rsid w:val="009C7750"/>
    <w:rsid w:val="009C7790"/>
    <w:rsid w:val="009D021A"/>
    <w:rsid w:val="009D16B3"/>
    <w:rsid w:val="009D2A19"/>
    <w:rsid w:val="009D2BD8"/>
    <w:rsid w:val="009D4C04"/>
    <w:rsid w:val="009D5112"/>
    <w:rsid w:val="009D5296"/>
    <w:rsid w:val="009D56BE"/>
    <w:rsid w:val="009D589B"/>
    <w:rsid w:val="009D6D3B"/>
    <w:rsid w:val="009D7B5E"/>
    <w:rsid w:val="009D7C83"/>
    <w:rsid w:val="009E07B8"/>
    <w:rsid w:val="009E0A10"/>
    <w:rsid w:val="009E15A6"/>
    <w:rsid w:val="009E1645"/>
    <w:rsid w:val="009E1AAC"/>
    <w:rsid w:val="009E2215"/>
    <w:rsid w:val="009E2D9F"/>
    <w:rsid w:val="009E35FE"/>
    <w:rsid w:val="009E4F39"/>
    <w:rsid w:val="009E572D"/>
    <w:rsid w:val="009E67D5"/>
    <w:rsid w:val="009E741F"/>
    <w:rsid w:val="009E7481"/>
    <w:rsid w:val="009F073A"/>
    <w:rsid w:val="009F11FD"/>
    <w:rsid w:val="009F156D"/>
    <w:rsid w:val="009F2173"/>
    <w:rsid w:val="009F27AF"/>
    <w:rsid w:val="009F35E2"/>
    <w:rsid w:val="009F41FC"/>
    <w:rsid w:val="009F47CF"/>
    <w:rsid w:val="009F57CF"/>
    <w:rsid w:val="009F5B76"/>
    <w:rsid w:val="009F5D48"/>
    <w:rsid w:val="009F5D58"/>
    <w:rsid w:val="009F5E92"/>
    <w:rsid w:val="009F5F60"/>
    <w:rsid w:val="009F6E49"/>
    <w:rsid w:val="009F7E54"/>
    <w:rsid w:val="00A02443"/>
    <w:rsid w:val="00A0310C"/>
    <w:rsid w:val="00A03281"/>
    <w:rsid w:val="00A0367A"/>
    <w:rsid w:val="00A03899"/>
    <w:rsid w:val="00A04258"/>
    <w:rsid w:val="00A0425D"/>
    <w:rsid w:val="00A042BE"/>
    <w:rsid w:val="00A04FBA"/>
    <w:rsid w:val="00A06172"/>
    <w:rsid w:val="00A06C03"/>
    <w:rsid w:val="00A0744E"/>
    <w:rsid w:val="00A0755F"/>
    <w:rsid w:val="00A103A0"/>
    <w:rsid w:val="00A11D58"/>
    <w:rsid w:val="00A11FCE"/>
    <w:rsid w:val="00A1244D"/>
    <w:rsid w:val="00A125CA"/>
    <w:rsid w:val="00A13287"/>
    <w:rsid w:val="00A1385C"/>
    <w:rsid w:val="00A13FEC"/>
    <w:rsid w:val="00A14B02"/>
    <w:rsid w:val="00A14B9B"/>
    <w:rsid w:val="00A171CF"/>
    <w:rsid w:val="00A179F6"/>
    <w:rsid w:val="00A212C6"/>
    <w:rsid w:val="00A21BBE"/>
    <w:rsid w:val="00A223D8"/>
    <w:rsid w:val="00A2354A"/>
    <w:rsid w:val="00A23634"/>
    <w:rsid w:val="00A24E19"/>
    <w:rsid w:val="00A24E95"/>
    <w:rsid w:val="00A2535A"/>
    <w:rsid w:val="00A27BED"/>
    <w:rsid w:val="00A31173"/>
    <w:rsid w:val="00A31AE2"/>
    <w:rsid w:val="00A320C6"/>
    <w:rsid w:val="00A332C9"/>
    <w:rsid w:val="00A339C2"/>
    <w:rsid w:val="00A339FE"/>
    <w:rsid w:val="00A33B68"/>
    <w:rsid w:val="00A3415B"/>
    <w:rsid w:val="00A35196"/>
    <w:rsid w:val="00A352A8"/>
    <w:rsid w:val="00A35A50"/>
    <w:rsid w:val="00A35F31"/>
    <w:rsid w:val="00A35FDA"/>
    <w:rsid w:val="00A3659A"/>
    <w:rsid w:val="00A36B24"/>
    <w:rsid w:val="00A37E18"/>
    <w:rsid w:val="00A40489"/>
    <w:rsid w:val="00A41C41"/>
    <w:rsid w:val="00A42C33"/>
    <w:rsid w:val="00A42C52"/>
    <w:rsid w:val="00A43C3C"/>
    <w:rsid w:val="00A43F0E"/>
    <w:rsid w:val="00A44D25"/>
    <w:rsid w:val="00A45A0B"/>
    <w:rsid w:val="00A45BDC"/>
    <w:rsid w:val="00A45C5A"/>
    <w:rsid w:val="00A462D0"/>
    <w:rsid w:val="00A47267"/>
    <w:rsid w:val="00A47921"/>
    <w:rsid w:val="00A50499"/>
    <w:rsid w:val="00A511F9"/>
    <w:rsid w:val="00A51C42"/>
    <w:rsid w:val="00A5541C"/>
    <w:rsid w:val="00A569CB"/>
    <w:rsid w:val="00A56B29"/>
    <w:rsid w:val="00A571B0"/>
    <w:rsid w:val="00A577CE"/>
    <w:rsid w:val="00A57A98"/>
    <w:rsid w:val="00A6079B"/>
    <w:rsid w:val="00A60C42"/>
    <w:rsid w:val="00A61216"/>
    <w:rsid w:val="00A615DA"/>
    <w:rsid w:val="00A61627"/>
    <w:rsid w:val="00A62F6D"/>
    <w:rsid w:val="00A63827"/>
    <w:rsid w:val="00A63DF0"/>
    <w:rsid w:val="00A65027"/>
    <w:rsid w:val="00A659C7"/>
    <w:rsid w:val="00A65DD3"/>
    <w:rsid w:val="00A65E3E"/>
    <w:rsid w:val="00A66B44"/>
    <w:rsid w:val="00A67318"/>
    <w:rsid w:val="00A71CE5"/>
    <w:rsid w:val="00A73FB8"/>
    <w:rsid w:val="00A7441B"/>
    <w:rsid w:val="00A74668"/>
    <w:rsid w:val="00A752A4"/>
    <w:rsid w:val="00A760AE"/>
    <w:rsid w:val="00A81775"/>
    <w:rsid w:val="00A8213F"/>
    <w:rsid w:val="00A823A5"/>
    <w:rsid w:val="00A8287A"/>
    <w:rsid w:val="00A8424D"/>
    <w:rsid w:val="00A9354D"/>
    <w:rsid w:val="00A93B49"/>
    <w:rsid w:val="00A953E5"/>
    <w:rsid w:val="00A95AB2"/>
    <w:rsid w:val="00A96D85"/>
    <w:rsid w:val="00A9756F"/>
    <w:rsid w:val="00A976CC"/>
    <w:rsid w:val="00AA1B03"/>
    <w:rsid w:val="00AA1D9D"/>
    <w:rsid w:val="00AA2071"/>
    <w:rsid w:val="00AA27E3"/>
    <w:rsid w:val="00AA2A25"/>
    <w:rsid w:val="00AA2FC0"/>
    <w:rsid w:val="00AA422F"/>
    <w:rsid w:val="00AA453F"/>
    <w:rsid w:val="00AA5374"/>
    <w:rsid w:val="00AA70B7"/>
    <w:rsid w:val="00AB0B82"/>
    <w:rsid w:val="00AB3BC2"/>
    <w:rsid w:val="00AB3BF1"/>
    <w:rsid w:val="00AB3DEF"/>
    <w:rsid w:val="00AB546E"/>
    <w:rsid w:val="00AB6A16"/>
    <w:rsid w:val="00AB6FFE"/>
    <w:rsid w:val="00AC0351"/>
    <w:rsid w:val="00AC03A1"/>
    <w:rsid w:val="00AC282E"/>
    <w:rsid w:val="00AC2926"/>
    <w:rsid w:val="00AC29F3"/>
    <w:rsid w:val="00AC315D"/>
    <w:rsid w:val="00AC3DA0"/>
    <w:rsid w:val="00AC58B7"/>
    <w:rsid w:val="00AC6E43"/>
    <w:rsid w:val="00AD084A"/>
    <w:rsid w:val="00AD0C10"/>
    <w:rsid w:val="00AD1778"/>
    <w:rsid w:val="00AD1998"/>
    <w:rsid w:val="00AD1C9B"/>
    <w:rsid w:val="00AD217D"/>
    <w:rsid w:val="00AD2376"/>
    <w:rsid w:val="00AD2A1A"/>
    <w:rsid w:val="00AD31BC"/>
    <w:rsid w:val="00AD3B5A"/>
    <w:rsid w:val="00AD3D60"/>
    <w:rsid w:val="00AD5335"/>
    <w:rsid w:val="00AD5DFF"/>
    <w:rsid w:val="00AD5F53"/>
    <w:rsid w:val="00AD60E4"/>
    <w:rsid w:val="00AD6707"/>
    <w:rsid w:val="00AD6CD5"/>
    <w:rsid w:val="00AD7C02"/>
    <w:rsid w:val="00AE0C56"/>
    <w:rsid w:val="00AE18CD"/>
    <w:rsid w:val="00AE1C27"/>
    <w:rsid w:val="00AE2940"/>
    <w:rsid w:val="00AE3119"/>
    <w:rsid w:val="00AE3BC7"/>
    <w:rsid w:val="00AE3D09"/>
    <w:rsid w:val="00AE3D40"/>
    <w:rsid w:val="00AE4CEF"/>
    <w:rsid w:val="00AE751C"/>
    <w:rsid w:val="00AE7789"/>
    <w:rsid w:val="00AE77DD"/>
    <w:rsid w:val="00AF1305"/>
    <w:rsid w:val="00AF1F9D"/>
    <w:rsid w:val="00AF2425"/>
    <w:rsid w:val="00AF27A1"/>
    <w:rsid w:val="00AF27AB"/>
    <w:rsid w:val="00AF385E"/>
    <w:rsid w:val="00AF3A8D"/>
    <w:rsid w:val="00AF413A"/>
    <w:rsid w:val="00AF4177"/>
    <w:rsid w:val="00AF45DD"/>
    <w:rsid w:val="00AF4C50"/>
    <w:rsid w:val="00AF5646"/>
    <w:rsid w:val="00AF5915"/>
    <w:rsid w:val="00AF5A33"/>
    <w:rsid w:val="00AF60E3"/>
    <w:rsid w:val="00AF6C39"/>
    <w:rsid w:val="00AF6C76"/>
    <w:rsid w:val="00AF6D63"/>
    <w:rsid w:val="00AF783B"/>
    <w:rsid w:val="00B0185A"/>
    <w:rsid w:val="00B02E95"/>
    <w:rsid w:val="00B03044"/>
    <w:rsid w:val="00B0358C"/>
    <w:rsid w:val="00B04FC7"/>
    <w:rsid w:val="00B065F3"/>
    <w:rsid w:val="00B0781D"/>
    <w:rsid w:val="00B10BD7"/>
    <w:rsid w:val="00B11128"/>
    <w:rsid w:val="00B137E7"/>
    <w:rsid w:val="00B13CC3"/>
    <w:rsid w:val="00B13E9F"/>
    <w:rsid w:val="00B141C1"/>
    <w:rsid w:val="00B141E2"/>
    <w:rsid w:val="00B14652"/>
    <w:rsid w:val="00B14B26"/>
    <w:rsid w:val="00B1524F"/>
    <w:rsid w:val="00B158FF"/>
    <w:rsid w:val="00B167C4"/>
    <w:rsid w:val="00B213B2"/>
    <w:rsid w:val="00B222AA"/>
    <w:rsid w:val="00B25846"/>
    <w:rsid w:val="00B265D2"/>
    <w:rsid w:val="00B2691B"/>
    <w:rsid w:val="00B2728B"/>
    <w:rsid w:val="00B2742B"/>
    <w:rsid w:val="00B2773D"/>
    <w:rsid w:val="00B27CE0"/>
    <w:rsid w:val="00B30354"/>
    <w:rsid w:val="00B30541"/>
    <w:rsid w:val="00B31138"/>
    <w:rsid w:val="00B33FC3"/>
    <w:rsid w:val="00B354E1"/>
    <w:rsid w:val="00B35647"/>
    <w:rsid w:val="00B35B8D"/>
    <w:rsid w:val="00B36375"/>
    <w:rsid w:val="00B36D4A"/>
    <w:rsid w:val="00B42332"/>
    <w:rsid w:val="00B42796"/>
    <w:rsid w:val="00B42A07"/>
    <w:rsid w:val="00B42A1D"/>
    <w:rsid w:val="00B4300B"/>
    <w:rsid w:val="00B4585C"/>
    <w:rsid w:val="00B45CFC"/>
    <w:rsid w:val="00B47E56"/>
    <w:rsid w:val="00B52DDA"/>
    <w:rsid w:val="00B533BF"/>
    <w:rsid w:val="00B534F4"/>
    <w:rsid w:val="00B5492B"/>
    <w:rsid w:val="00B5601E"/>
    <w:rsid w:val="00B57103"/>
    <w:rsid w:val="00B603A2"/>
    <w:rsid w:val="00B611FF"/>
    <w:rsid w:val="00B61BF2"/>
    <w:rsid w:val="00B620D7"/>
    <w:rsid w:val="00B6271A"/>
    <w:rsid w:val="00B63798"/>
    <w:rsid w:val="00B64CA2"/>
    <w:rsid w:val="00B653EA"/>
    <w:rsid w:val="00B65D47"/>
    <w:rsid w:val="00B66572"/>
    <w:rsid w:val="00B6684C"/>
    <w:rsid w:val="00B67083"/>
    <w:rsid w:val="00B6799B"/>
    <w:rsid w:val="00B67BF8"/>
    <w:rsid w:val="00B67F7B"/>
    <w:rsid w:val="00B70497"/>
    <w:rsid w:val="00B73D31"/>
    <w:rsid w:val="00B74797"/>
    <w:rsid w:val="00B7514E"/>
    <w:rsid w:val="00B753E0"/>
    <w:rsid w:val="00B80056"/>
    <w:rsid w:val="00B804E5"/>
    <w:rsid w:val="00B82076"/>
    <w:rsid w:val="00B82F1D"/>
    <w:rsid w:val="00B8313E"/>
    <w:rsid w:val="00B83F17"/>
    <w:rsid w:val="00B84996"/>
    <w:rsid w:val="00B84DF8"/>
    <w:rsid w:val="00B86B6E"/>
    <w:rsid w:val="00B905EF"/>
    <w:rsid w:val="00B90E97"/>
    <w:rsid w:val="00B9146E"/>
    <w:rsid w:val="00B91E55"/>
    <w:rsid w:val="00B91FED"/>
    <w:rsid w:val="00B922C8"/>
    <w:rsid w:val="00B923EA"/>
    <w:rsid w:val="00B933DB"/>
    <w:rsid w:val="00B93827"/>
    <w:rsid w:val="00B939AD"/>
    <w:rsid w:val="00B94D12"/>
    <w:rsid w:val="00B94DE9"/>
    <w:rsid w:val="00B94FF3"/>
    <w:rsid w:val="00B9766A"/>
    <w:rsid w:val="00BA0730"/>
    <w:rsid w:val="00BA1FAE"/>
    <w:rsid w:val="00BA27CB"/>
    <w:rsid w:val="00BA2EF0"/>
    <w:rsid w:val="00BA3C3A"/>
    <w:rsid w:val="00BA5A2A"/>
    <w:rsid w:val="00BA7255"/>
    <w:rsid w:val="00BA7391"/>
    <w:rsid w:val="00BA75A6"/>
    <w:rsid w:val="00BB125E"/>
    <w:rsid w:val="00BB1395"/>
    <w:rsid w:val="00BB143A"/>
    <w:rsid w:val="00BB1A8B"/>
    <w:rsid w:val="00BB1AF2"/>
    <w:rsid w:val="00BB1CC1"/>
    <w:rsid w:val="00BB329D"/>
    <w:rsid w:val="00BB3606"/>
    <w:rsid w:val="00BB3F8D"/>
    <w:rsid w:val="00BB5106"/>
    <w:rsid w:val="00BB7245"/>
    <w:rsid w:val="00BB7270"/>
    <w:rsid w:val="00BB73E0"/>
    <w:rsid w:val="00BC055F"/>
    <w:rsid w:val="00BC0BEF"/>
    <w:rsid w:val="00BC1B4D"/>
    <w:rsid w:val="00BC1EAC"/>
    <w:rsid w:val="00BC29CB"/>
    <w:rsid w:val="00BC2A02"/>
    <w:rsid w:val="00BC2A35"/>
    <w:rsid w:val="00BC2C39"/>
    <w:rsid w:val="00BC2F68"/>
    <w:rsid w:val="00BC4300"/>
    <w:rsid w:val="00BC4FD2"/>
    <w:rsid w:val="00BC6834"/>
    <w:rsid w:val="00BC7E1E"/>
    <w:rsid w:val="00BD01EF"/>
    <w:rsid w:val="00BD0690"/>
    <w:rsid w:val="00BD07AC"/>
    <w:rsid w:val="00BD1930"/>
    <w:rsid w:val="00BD1A51"/>
    <w:rsid w:val="00BD32A4"/>
    <w:rsid w:val="00BD3CE6"/>
    <w:rsid w:val="00BD44B5"/>
    <w:rsid w:val="00BD4952"/>
    <w:rsid w:val="00BD4A66"/>
    <w:rsid w:val="00BD4D7F"/>
    <w:rsid w:val="00BD5D45"/>
    <w:rsid w:val="00BD78C1"/>
    <w:rsid w:val="00BE0914"/>
    <w:rsid w:val="00BE3138"/>
    <w:rsid w:val="00BE39A8"/>
    <w:rsid w:val="00BE3F8D"/>
    <w:rsid w:val="00BE4059"/>
    <w:rsid w:val="00BE4723"/>
    <w:rsid w:val="00BE5243"/>
    <w:rsid w:val="00BE534A"/>
    <w:rsid w:val="00BE6C3D"/>
    <w:rsid w:val="00BF0F4F"/>
    <w:rsid w:val="00BF17BF"/>
    <w:rsid w:val="00BF1835"/>
    <w:rsid w:val="00BF18B3"/>
    <w:rsid w:val="00BF1943"/>
    <w:rsid w:val="00BF2764"/>
    <w:rsid w:val="00BF2E57"/>
    <w:rsid w:val="00BF31CC"/>
    <w:rsid w:val="00BF358D"/>
    <w:rsid w:val="00BF3619"/>
    <w:rsid w:val="00BF3CDB"/>
    <w:rsid w:val="00BF4252"/>
    <w:rsid w:val="00BF4628"/>
    <w:rsid w:val="00BF4C1B"/>
    <w:rsid w:val="00BF5F4D"/>
    <w:rsid w:val="00BF748F"/>
    <w:rsid w:val="00BF77E1"/>
    <w:rsid w:val="00C00035"/>
    <w:rsid w:val="00C00056"/>
    <w:rsid w:val="00C001FA"/>
    <w:rsid w:val="00C004BC"/>
    <w:rsid w:val="00C0118E"/>
    <w:rsid w:val="00C01497"/>
    <w:rsid w:val="00C0223B"/>
    <w:rsid w:val="00C0251B"/>
    <w:rsid w:val="00C0290B"/>
    <w:rsid w:val="00C02B05"/>
    <w:rsid w:val="00C03252"/>
    <w:rsid w:val="00C04332"/>
    <w:rsid w:val="00C048E2"/>
    <w:rsid w:val="00C06843"/>
    <w:rsid w:val="00C07592"/>
    <w:rsid w:val="00C118C3"/>
    <w:rsid w:val="00C11D40"/>
    <w:rsid w:val="00C12783"/>
    <w:rsid w:val="00C12EDD"/>
    <w:rsid w:val="00C13310"/>
    <w:rsid w:val="00C135FF"/>
    <w:rsid w:val="00C15946"/>
    <w:rsid w:val="00C15A25"/>
    <w:rsid w:val="00C15EDD"/>
    <w:rsid w:val="00C160DF"/>
    <w:rsid w:val="00C16D61"/>
    <w:rsid w:val="00C20A05"/>
    <w:rsid w:val="00C2214A"/>
    <w:rsid w:val="00C2264B"/>
    <w:rsid w:val="00C2285E"/>
    <w:rsid w:val="00C22909"/>
    <w:rsid w:val="00C24AB3"/>
    <w:rsid w:val="00C253C7"/>
    <w:rsid w:val="00C270EC"/>
    <w:rsid w:val="00C305C5"/>
    <w:rsid w:val="00C30BFA"/>
    <w:rsid w:val="00C35C66"/>
    <w:rsid w:val="00C36266"/>
    <w:rsid w:val="00C36377"/>
    <w:rsid w:val="00C369C7"/>
    <w:rsid w:val="00C36EB1"/>
    <w:rsid w:val="00C377D2"/>
    <w:rsid w:val="00C37927"/>
    <w:rsid w:val="00C37E32"/>
    <w:rsid w:val="00C4033F"/>
    <w:rsid w:val="00C411D7"/>
    <w:rsid w:val="00C41717"/>
    <w:rsid w:val="00C42250"/>
    <w:rsid w:val="00C42D54"/>
    <w:rsid w:val="00C435C7"/>
    <w:rsid w:val="00C43939"/>
    <w:rsid w:val="00C45A2C"/>
    <w:rsid w:val="00C45AE7"/>
    <w:rsid w:val="00C46A56"/>
    <w:rsid w:val="00C50E6D"/>
    <w:rsid w:val="00C535F6"/>
    <w:rsid w:val="00C541DF"/>
    <w:rsid w:val="00C555E1"/>
    <w:rsid w:val="00C55C22"/>
    <w:rsid w:val="00C60333"/>
    <w:rsid w:val="00C6041D"/>
    <w:rsid w:val="00C60F2C"/>
    <w:rsid w:val="00C61437"/>
    <w:rsid w:val="00C62113"/>
    <w:rsid w:val="00C62A28"/>
    <w:rsid w:val="00C63396"/>
    <w:rsid w:val="00C64905"/>
    <w:rsid w:val="00C655DC"/>
    <w:rsid w:val="00C656A7"/>
    <w:rsid w:val="00C6598C"/>
    <w:rsid w:val="00C65F36"/>
    <w:rsid w:val="00C66547"/>
    <w:rsid w:val="00C6690F"/>
    <w:rsid w:val="00C66D77"/>
    <w:rsid w:val="00C70201"/>
    <w:rsid w:val="00C702B6"/>
    <w:rsid w:val="00C70A1B"/>
    <w:rsid w:val="00C718B9"/>
    <w:rsid w:val="00C71D0F"/>
    <w:rsid w:val="00C72D21"/>
    <w:rsid w:val="00C73BE2"/>
    <w:rsid w:val="00C74743"/>
    <w:rsid w:val="00C74B02"/>
    <w:rsid w:val="00C75D1B"/>
    <w:rsid w:val="00C76452"/>
    <w:rsid w:val="00C7779D"/>
    <w:rsid w:val="00C77FDC"/>
    <w:rsid w:val="00C801D5"/>
    <w:rsid w:val="00C81596"/>
    <w:rsid w:val="00C815AC"/>
    <w:rsid w:val="00C8184D"/>
    <w:rsid w:val="00C8228B"/>
    <w:rsid w:val="00C82CF5"/>
    <w:rsid w:val="00C83DA1"/>
    <w:rsid w:val="00C8564D"/>
    <w:rsid w:val="00C866CC"/>
    <w:rsid w:val="00C867CE"/>
    <w:rsid w:val="00C8683B"/>
    <w:rsid w:val="00C86AA6"/>
    <w:rsid w:val="00C86AB8"/>
    <w:rsid w:val="00C86D4C"/>
    <w:rsid w:val="00C90F4B"/>
    <w:rsid w:val="00C918B7"/>
    <w:rsid w:val="00C92A86"/>
    <w:rsid w:val="00C92BDD"/>
    <w:rsid w:val="00C92E27"/>
    <w:rsid w:val="00C931C5"/>
    <w:rsid w:val="00C950F0"/>
    <w:rsid w:val="00C95F74"/>
    <w:rsid w:val="00C964DB"/>
    <w:rsid w:val="00C97E5D"/>
    <w:rsid w:val="00CA0D90"/>
    <w:rsid w:val="00CA0FAB"/>
    <w:rsid w:val="00CA245B"/>
    <w:rsid w:val="00CA37E9"/>
    <w:rsid w:val="00CA389B"/>
    <w:rsid w:val="00CA43EC"/>
    <w:rsid w:val="00CA52AB"/>
    <w:rsid w:val="00CA5343"/>
    <w:rsid w:val="00CA5463"/>
    <w:rsid w:val="00CA5739"/>
    <w:rsid w:val="00CA5949"/>
    <w:rsid w:val="00CA674E"/>
    <w:rsid w:val="00CA6751"/>
    <w:rsid w:val="00CB00EB"/>
    <w:rsid w:val="00CB20F7"/>
    <w:rsid w:val="00CB2894"/>
    <w:rsid w:val="00CB2A83"/>
    <w:rsid w:val="00CB2F73"/>
    <w:rsid w:val="00CB362D"/>
    <w:rsid w:val="00CB391F"/>
    <w:rsid w:val="00CB459F"/>
    <w:rsid w:val="00CB48C2"/>
    <w:rsid w:val="00CB4D2B"/>
    <w:rsid w:val="00CB66A8"/>
    <w:rsid w:val="00CB6913"/>
    <w:rsid w:val="00CC0052"/>
    <w:rsid w:val="00CC0083"/>
    <w:rsid w:val="00CC07B6"/>
    <w:rsid w:val="00CC0D6F"/>
    <w:rsid w:val="00CC2E8A"/>
    <w:rsid w:val="00CC4D4A"/>
    <w:rsid w:val="00CC4E4D"/>
    <w:rsid w:val="00CC52F2"/>
    <w:rsid w:val="00CC58F1"/>
    <w:rsid w:val="00CC5B7B"/>
    <w:rsid w:val="00CC7A1E"/>
    <w:rsid w:val="00CC7A2D"/>
    <w:rsid w:val="00CC7B74"/>
    <w:rsid w:val="00CD114B"/>
    <w:rsid w:val="00CD11AB"/>
    <w:rsid w:val="00CD3815"/>
    <w:rsid w:val="00CD40C9"/>
    <w:rsid w:val="00CD5467"/>
    <w:rsid w:val="00CD5733"/>
    <w:rsid w:val="00CD6024"/>
    <w:rsid w:val="00CD60A3"/>
    <w:rsid w:val="00CD6DE0"/>
    <w:rsid w:val="00CE075B"/>
    <w:rsid w:val="00CE0D18"/>
    <w:rsid w:val="00CE1AB5"/>
    <w:rsid w:val="00CE1E46"/>
    <w:rsid w:val="00CE20B1"/>
    <w:rsid w:val="00CE2C8E"/>
    <w:rsid w:val="00CE5842"/>
    <w:rsid w:val="00CE65B3"/>
    <w:rsid w:val="00CE7DD2"/>
    <w:rsid w:val="00CF119D"/>
    <w:rsid w:val="00CF140B"/>
    <w:rsid w:val="00CF35D4"/>
    <w:rsid w:val="00CF461F"/>
    <w:rsid w:val="00CF6C7D"/>
    <w:rsid w:val="00CF6E9D"/>
    <w:rsid w:val="00CF7179"/>
    <w:rsid w:val="00CF7B77"/>
    <w:rsid w:val="00D012C7"/>
    <w:rsid w:val="00D01641"/>
    <w:rsid w:val="00D018FC"/>
    <w:rsid w:val="00D01B16"/>
    <w:rsid w:val="00D0226C"/>
    <w:rsid w:val="00D02473"/>
    <w:rsid w:val="00D02AF0"/>
    <w:rsid w:val="00D039B0"/>
    <w:rsid w:val="00D04448"/>
    <w:rsid w:val="00D108C4"/>
    <w:rsid w:val="00D10956"/>
    <w:rsid w:val="00D10A31"/>
    <w:rsid w:val="00D1250D"/>
    <w:rsid w:val="00D12677"/>
    <w:rsid w:val="00D143A2"/>
    <w:rsid w:val="00D1443E"/>
    <w:rsid w:val="00D15709"/>
    <w:rsid w:val="00D168D2"/>
    <w:rsid w:val="00D168D5"/>
    <w:rsid w:val="00D1704D"/>
    <w:rsid w:val="00D17BC7"/>
    <w:rsid w:val="00D208AE"/>
    <w:rsid w:val="00D21495"/>
    <w:rsid w:val="00D21ACE"/>
    <w:rsid w:val="00D21FED"/>
    <w:rsid w:val="00D223B1"/>
    <w:rsid w:val="00D2270A"/>
    <w:rsid w:val="00D22895"/>
    <w:rsid w:val="00D23655"/>
    <w:rsid w:val="00D24181"/>
    <w:rsid w:val="00D241B6"/>
    <w:rsid w:val="00D24911"/>
    <w:rsid w:val="00D26226"/>
    <w:rsid w:val="00D27437"/>
    <w:rsid w:val="00D326D4"/>
    <w:rsid w:val="00D327B4"/>
    <w:rsid w:val="00D33C93"/>
    <w:rsid w:val="00D35847"/>
    <w:rsid w:val="00D35D68"/>
    <w:rsid w:val="00D373BC"/>
    <w:rsid w:val="00D40C35"/>
    <w:rsid w:val="00D4189E"/>
    <w:rsid w:val="00D42C5B"/>
    <w:rsid w:val="00D45F65"/>
    <w:rsid w:val="00D46431"/>
    <w:rsid w:val="00D469E0"/>
    <w:rsid w:val="00D46E23"/>
    <w:rsid w:val="00D479D4"/>
    <w:rsid w:val="00D51023"/>
    <w:rsid w:val="00D5154D"/>
    <w:rsid w:val="00D51D78"/>
    <w:rsid w:val="00D5365C"/>
    <w:rsid w:val="00D53812"/>
    <w:rsid w:val="00D53F2A"/>
    <w:rsid w:val="00D57233"/>
    <w:rsid w:val="00D573F3"/>
    <w:rsid w:val="00D611F3"/>
    <w:rsid w:val="00D61250"/>
    <w:rsid w:val="00D61B47"/>
    <w:rsid w:val="00D621A0"/>
    <w:rsid w:val="00D621C4"/>
    <w:rsid w:val="00D630E0"/>
    <w:rsid w:val="00D6477E"/>
    <w:rsid w:val="00D64A7E"/>
    <w:rsid w:val="00D6656B"/>
    <w:rsid w:val="00D66598"/>
    <w:rsid w:val="00D668FA"/>
    <w:rsid w:val="00D672AA"/>
    <w:rsid w:val="00D6784E"/>
    <w:rsid w:val="00D71637"/>
    <w:rsid w:val="00D719D4"/>
    <w:rsid w:val="00D72094"/>
    <w:rsid w:val="00D733AA"/>
    <w:rsid w:val="00D7486C"/>
    <w:rsid w:val="00D74A4D"/>
    <w:rsid w:val="00D74D53"/>
    <w:rsid w:val="00D757C7"/>
    <w:rsid w:val="00D76422"/>
    <w:rsid w:val="00D76553"/>
    <w:rsid w:val="00D76A83"/>
    <w:rsid w:val="00D774BC"/>
    <w:rsid w:val="00D77BBE"/>
    <w:rsid w:val="00D804F3"/>
    <w:rsid w:val="00D805E0"/>
    <w:rsid w:val="00D806A3"/>
    <w:rsid w:val="00D80FA3"/>
    <w:rsid w:val="00D83B78"/>
    <w:rsid w:val="00D83BF3"/>
    <w:rsid w:val="00D83E57"/>
    <w:rsid w:val="00D842C4"/>
    <w:rsid w:val="00D84AF4"/>
    <w:rsid w:val="00D852AB"/>
    <w:rsid w:val="00D855B5"/>
    <w:rsid w:val="00D8662E"/>
    <w:rsid w:val="00D86C05"/>
    <w:rsid w:val="00D874B3"/>
    <w:rsid w:val="00D90537"/>
    <w:rsid w:val="00D90F46"/>
    <w:rsid w:val="00D91199"/>
    <w:rsid w:val="00D92D1E"/>
    <w:rsid w:val="00D932E4"/>
    <w:rsid w:val="00D935FB"/>
    <w:rsid w:val="00D938FA"/>
    <w:rsid w:val="00D9404A"/>
    <w:rsid w:val="00D94633"/>
    <w:rsid w:val="00D94BA6"/>
    <w:rsid w:val="00D94EF1"/>
    <w:rsid w:val="00D95BD7"/>
    <w:rsid w:val="00D96008"/>
    <w:rsid w:val="00D960AF"/>
    <w:rsid w:val="00D96E7E"/>
    <w:rsid w:val="00D97080"/>
    <w:rsid w:val="00D979AA"/>
    <w:rsid w:val="00D97E62"/>
    <w:rsid w:val="00DA0176"/>
    <w:rsid w:val="00DA0BAF"/>
    <w:rsid w:val="00DA15A6"/>
    <w:rsid w:val="00DA292E"/>
    <w:rsid w:val="00DA3F03"/>
    <w:rsid w:val="00DA5C6A"/>
    <w:rsid w:val="00DA627D"/>
    <w:rsid w:val="00DA6308"/>
    <w:rsid w:val="00DA67D3"/>
    <w:rsid w:val="00DA7417"/>
    <w:rsid w:val="00DA7971"/>
    <w:rsid w:val="00DB020A"/>
    <w:rsid w:val="00DB220F"/>
    <w:rsid w:val="00DB3C39"/>
    <w:rsid w:val="00DB3F03"/>
    <w:rsid w:val="00DB4183"/>
    <w:rsid w:val="00DB5DB9"/>
    <w:rsid w:val="00DB7C9D"/>
    <w:rsid w:val="00DB7F9A"/>
    <w:rsid w:val="00DC0796"/>
    <w:rsid w:val="00DC0941"/>
    <w:rsid w:val="00DC10C7"/>
    <w:rsid w:val="00DC1ECE"/>
    <w:rsid w:val="00DC2940"/>
    <w:rsid w:val="00DC3091"/>
    <w:rsid w:val="00DC34F4"/>
    <w:rsid w:val="00DC40CA"/>
    <w:rsid w:val="00DC60FD"/>
    <w:rsid w:val="00DC67CE"/>
    <w:rsid w:val="00DC6C7A"/>
    <w:rsid w:val="00DC7305"/>
    <w:rsid w:val="00DC739A"/>
    <w:rsid w:val="00DC7433"/>
    <w:rsid w:val="00DC7524"/>
    <w:rsid w:val="00DC7D83"/>
    <w:rsid w:val="00DD000D"/>
    <w:rsid w:val="00DD0031"/>
    <w:rsid w:val="00DD0565"/>
    <w:rsid w:val="00DD1119"/>
    <w:rsid w:val="00DD25EC"/>
    <w:rsid w:val="00DD2C8E"/>
    <w:rsid w:val="00DD349F"/>
    <w:rsid w:val="00DD3A20"/>
    <w:rsid w:val="00DD3A69"/>
    <w:rsid w:val="00DD518A"/>
    <w:rsid w:val="00DD51CE"/>
    <w:rsid w:val="00DD638A"/>
    <w:rsid w:val="00DD64A5"/>
    <w:rsid w:val="00DD6AE9"/>
    <w:rsid w:val="00DD784E"/>
    <w:rsid w:val="00DD7988"/>
    <w:rsid w:val="00DE0678"/>
    <w:rsid w:val="00DE2A77"/>
    <w:rsid w:val="00DE2B08"/>
    <w:rsid w:val="00DE3CDA"/>
    <w:rsid w:val="00DE4873"/>
    <w:rsid w:val="00DE507E"/>
    <w:rsid w:val="00DE6B34"/>
    <w:rsid w:val="00DE6BAF"/>
    <w:rsid w:val="00DE6D0E"/>
    <w:rsid w:val="00DE748E"/>
    <w:rsid w:val="00DE7741"/>
    <w:rsid w:val="00DE786E"/>
    <w:rsid w:val="00DE7B9D"/>
    <w:rsid w:val="00DE7D3D"/>
    <w:rsid w:val="00DF00A1"/>
    <w:rsid w:val="00DF213A"/>
    <w:rsid w:val="00DF2421"/>
    <w:rsid w:val="00DF45F7"/>
    <w:rsid w:val="00DF5CE3"/>
    <w:rsid w:val="00DF6D83"/>
    <w:rsid w:val="00DF77A7"/>
    <w:rsid w:val="00E005CA"/>
    <w:rsid w:val="00E01108"/>
    <w:rsid w:val="00E01947"/>
    <w:rsid w:val="00E05692"/>
    <w:rsid w:val="00E05B27"/>
    <w:rsid w:val="00E102D9"/>
    <w:rsid w:val="00E13A49"/>
    <w:rsid w:val="00E1683C"/>
    <w:rsid w:val="00E17267"/>
    <w:rsid w:val="00E17653"/>
    <w:rsid w:val="00E17B1D"/>
    <w:rsid w:val="00E206F1"/>
    <w:rsid w:val="00E208E8"/>
    <w:rsid w:val="00E20A66"/>
    <w:rsid w:val="00E230D4"/>
    <w:rsid w:val="00E24A65"/>
    <w:rsid w:val="00E24A68"/>
    <w:rsid w:val="00E25450"/>
    <w:rsid w:val="00E2558E"/>
    <w:rsid w:val="00E25CEE"/>
    <w:rsid w:val="00E26375"/>
    <w:rsid w:val="00E27ED1"/>
    <w:rsid w:val="00E30BA6"/>
    <w:rsid w:val="00E32F6E"/>
    <w:rsid w:val="00E34F94"/>
    <w:rsid w:val="00E362C2"/>
    <w:rsid w:val="00E36C84"/>
    <w:rsid w:val="00E36EAD"/>
    <w:rsid w:val="00E37214"/>
    <w:rsid w:val="00E40CDD"/>
    <w:rsid w:val="00E40DA9"/>
    <w:rsid w:val="00E411EC"/>
    <w:rsid w:val="00E42DD4"/>
    <w:rsid w:val="00E431C0"/>
    <w:rsid w:val="00E4381C"/>
    <w:rsid w:val="00E444E3"/>
    <w:rsid w:val="00E445E9"/>
    <w:rsid w:val="00E44897"/>
    <w:rsid w:val="00E44B38"/>
    <w:rsid w:val="00E474AD"/>
    <w:rsid w:val="00E47EE7"/>
    <w:rsid w:val="00E501C9"/>
    <w:rsid w:val="00E5068C"/>
    <w:rsid w:val="00E50904"/>
    <w:rsid w:val="00E518D4"/>
    <w:rsid w:val="00E51E04"/>
    <w:rsid w:val="00E53267"/>
    <w:rsid w:val="00E54DBE"/>
    <w:rsid w:val="00E54E5D"/>
    <w:rsid w:val="00E554B6"/>
    <w:rsid w:val="00E559DE"/>
    <w:rsid w:val="00E57BF8"/>
    <w:rsid w:val="00E61E97"/>
    <w:rsid w:val="00E624F2"/>
    <w:rsid w:val="00E62E07"/>
    <w:rsid w:val="00E63995"/>
    <w:rsid w:val="00E63D1B"/>
    <w:rsid w:val="00E70858"/>
    <w:rsid w:val="00E7105F"/>
    <w:rsid w:val="00E71E2A"/>
    <w:rsid w:val="00E74F21"/>
    <w:rsid w:val="00E76EBD"/>
    <w:rsid w:val="00E7709A"/>
    <w:rsid w:val="00E772DA"/>
    <w:rsid w:val="00E80263"/>
    <w:rsid w:val="00E80A30"/>
    <w:rsid w:val="00E832F3"/>
    <w:rsid w:val="00E83793"/>
    <w:rsid w:val="00E843D6"/>
    <w:rsid w:val="00E84C12"/>
    <w:rsid w:val="00E87108"/>
    <w:rsid w:val="00E90BA9"/>
    <w:rsid w:val="00E92271"/>
    <w:rsid w:val="00E93065"/>
    <w:rsid w:val="00E94406"/>
    <w:rsid w:val="00E950CB"/>
    <w:rsid w:val="00E953E6"/>
    <w:rsid w:val="00E954ED"/>
    <w:rsid w:val="00E95AED"/>
    <w:rsid w:val="00E96FD2"/>
    <w:rsid w:val="00E972B2"/>
    <w:rsid w:val="00E97469"/>
    <w:rsid w:val="00E975FC"/>
    <w:rsid w:val="00E97B10"/>
    <w:rsid w:val="00EA019F"/>
    <w:rsid w:val="00EA0BEB"/>
    <w:rsid w:val="00EA44C4"/>
    <w:rsid w:val="00EA5921"/>
    <w:rsid w:val="00EA68BB"/>
    <w:rsid w:val="00EA74C7"/>
    <w:rsid w:val="00EA7BF9"/>
    <w:rsid w:val="00EB0378"/>
    <w:rsid w:val="00EB050C"/>
    <w:rsid w:val="00EB3D2F"/>
    <w:rsid w:val="00EB49D5"/>
    <w:rsid w:val="00EB5666"/>
    <w:rsid w:val="00EB6E2C"/>
    <w:rsid w:val="00EB771D"/>
    <w:rsid w:val="00EC0531"/>
    <w:rsid w:val="00EC29E5"/>
    <w:rsid w:val="00EC2D21"/>
    <w:rsid w:val="00EC4078"/>
    <w:rsid w:val="00EC46C0"/>
    <w:rsid w:val="00EC5F86"/>
    <w:rsid w:val="00EC7805"/>
    <w:rsid w:val="00ED2041"/>
    <w:rsid w:val="00ED3EE7"/>
    <w:rsid w:val="00ED4DAA"/>
    <w:rsid w:val="00ED7725"/>
    <w:rsid w:val="00EE3059"/>
    <w:rsid w:val="00EE32FF"/>
    <w:rsid w:val="00EE4565"/>
    <w:rsid w:val="00EE5AC9"/>
    <w:rsid w:val="00EE7D5A"/>
    <w:rsid w:val="00EF0AF1"/>
    <w:rsid w:val="00EF0E73"/>
    <w:rsid w:val="00EF16B8"/>
    <w:rsid w:val="00EF2A91"/>
    <w:rsid w:val="00EF3348"/>
    <w:rsid w:val="00EF4B1B"/>
    <w:rsid w:val="00EF5350"/>
    <w:rsid w:val="00EF6FC0"/>
    <w:rsid w:val="00EF71EA"/>
    <w:rsid w:val="00F00C33"/>
    <w:rsid w:val="00F01E3B"/>
    <w:rsid w:val="00F01FAD"/>
    <w:rsid w:val="00F05158"/>
    <w:rsid w:val="00F051B6"/>
    <w:rsid w:val="00F05FB5"/>
    <w:rsid w:val="00F06770"/>
    <w:rsid w:val="00F06A37"/>
    <w:rsid w:val="00F1097C"/>
    <w:rsid w:val="00F10B68"/>
    <w:rsid w:val="00F10EA8"/>
    <w:rsid w:val="00F13492"/>
    <w:rsid w:val="00F13A48"/>
    <w:rsid w:val="00F13B7F"/>
    <w:rsid w:val="00F14F35"/>
    <w:rsid w:val="00F158E2"/>
    <w:rsid w:val="00F16C99"/>
    <w:rsid w:val="00F2059D"/>
    <w:rsid w:val="00F21266"/>
    <w:rsid w:val="00F21798"/>
    <w:rsid w:val="00F22774"/>
    <w:rsid w:val="00F230AE"/>
    <w:rsid w:val="00F234A6"/>
    <w:rsid w:val="00F23B28"/>
    <w:rsid w:val="00F25181"/>
    <w:rsid w:val="00F254B1"/>
    <w:rsid w:val="00F264B9"/>
    <w:rsid w:val="00F26D98"/>
    <w:rsid w:val="00F2725A"/>
    <w:rsid w:val="00F27B98"/>
    <w:rsid w:val="00F27CB3"/>
    <w:rsid w:val="00F30032"/>
    <w:rsid w:val="00F31A68"/>
    <w:rsid w:val="00F31B9D"/>
    <w:rsid w:val="00F34D2A"/>
    <w:rsid w:val="00F3550A"/>
    <w:rsid w:val="00F362E5"/>
    <w:rsid w:val="00F40224"/>
    <w:rsid w:val="00F4046F"/>
    <w:rsid w:val="00F415B1"/>
    <w:rsid w:val="00F4197C"/>
    <w:rsid w:val="00F43AF5"/>
    <w:rsid w:val="00F4406F"/>
    <w:rsid w:val="00F4566C"/>
    <w:rsid w:val="00F45795"/>
    <w:rsid w:val="00F45FAE"/>
    <w:rsid w:val="00F46CAF"/>
    <w:rsid w:val="00F47BD4"/>
    <w:rsid w:val="00F50A3B"/>
    <w:rsid w:val="00F50A8B"/>
    <w:rsid w:val="00F51A20"/>
    <w:rsid w:val="00F523EE"/>
    <w:rsid w:val="00F52B0B"/>
    <w:rsid w:val="00F53DA0"/>
    <w:rsid w:val="00F53FDD"/>
    <w:rsid w:val="00F55F1F"/>
    <w:rsid w:val="00F574CB"/>
    <w:rsid w:val="00F576FF"/>
    <w:rsid w:val="00F57CCD"/>
    <w:rsid w:val="00F57EF9"/>
    <w:rsid w:val="00F60B13"/>
    <w:rsid w:val="00F6105B"/>
    <w:rsid w:val="00F613F6"/>
    <w:rsid w:val="00F618B6"/>
    <w:rsid w:val="00F6273A"/>
    <w:rsid w:val="00F62C25"/>
    <w:rsid w:val="00F62CE6"/>
    <w:rsid w:val="00F63836"/>
    <w:rsid w:val="00F63BD1"/>
    <w:rsid w:val="00F640BC"/>
    <w:rsid w:val="00F6550B"/>
    <w:rsid w:val="00F66A1E"/>
    <w:rsid w:val="00F67415"/>
    <w:rsid w:val="00F67F1A"/>
    <w:rsid w:val="00F70C9F"/>
    <w:rsid w:val="00F71766"/>
    <w:rsid w:val="00F73375"/>
    <w:rsid w:val="00F7363E"/>
    <w:rsid w:val="00F740A9"/>
    <w:rsid w:val="00F748DE"/>
    <w:rsid w:val="00F753CE"/>
    <w:rsid w:val="00F755EE"/>
    <w:rsid w:val="00F75ACF"/>
    <w:rsid w:val="00F75D34"/>
    <w:rsid w:val="00F75FAB"/>
    <w:rsid w:val="00F761C2"/>
    <w:rsid w:val="00F80810"/>
    <w:rsid w:val="00F8185F"/>
    <w:rsid w:val="00F81A7A"/>
    <w:rsid w:val="00F82583"/>
    <w:rsid w:val="00F826AA"/>
    <w:rsid w:val="00F82FBD"/>
    <w:rsid w:val="00F83DC4"/>
    <w:rsid w:val="00F8528E"/>
    <w:rsid w:val="00F85643"/>
    <w:rsid w:val="00F85E53"/>
    <w:rsid w:val="00F86008"/>
    <w:rsid w:val="00F86825"/>
    <w:rsid w:val="00F87762"/>
    <w:rsid w:val="00F87A5E"/>
    <w:rsid w:val="00F902C4"/>
    <w:rsid w:val="00F91E3D"/>
    <w:rsid w:val="00F92854"/>
    <w:rsid w:val="00F92E73"/>
    <w:rsid w:val="00F93CAF"/>
    <w:rsid w:val="00F94406"/>
    <w:rsid w:val="00F948A8"/>
    <w:rsid w:val="00F948D0"/>
    <w:rsid w:val="00F94A93"/>
    <w:rsid w:val="00F961CF"/>
    <w:rsid w:val="00F96B60"/>
    <w:rsid w:val="00F96D80"/>
    <w:rsid w:val="00F970A4"/>
    <w:rsid w:val="00FA0452"/>
    <w:rsid w:val="00FA0729"/>
    <w:rsid w:val="00FA09DF"/>
    <w:rsid w:val="00FA12EA"/>
    <w:rsid w:val="00FA16B4"/>
    <w:rsid w:val="00FA1BAC"/>
    <w:rsid w:val="00FA27D6"/>
    <w:rsid w:val="00FA34C3"/>
    <w:rsid w:val="00FA3FDD"/>
    <w:rsid w:val="00FA41C0"/>
    <w:rsid w:val="00FA75C0"/>
    <w:rsid w:val="00FA7FAA"/>
    <w:rsid w:val="00FB0C07"/>
    <w:rsid w:val="00FB1123"/>
    <w:rsid w:val="00FB18D9"/>
    <w:rsid w:val="00FB1ABE"/>
    <w:rsid w:val="00FB3C07"/>
    <w:rsid w:val="00FB4601"/>
    <w:rsid w:val="00FB523C"/>
    <w:rsid w:val="00FB562A"/>
    <w:rsid w:val="00FB5DA1"/>
    <w:rsid w:val="00FC0DE1"/>
    <w:rsid w:val="00FC1191"/>
    <w:rsid w:val="00FC21E5"/>
    <w:rsid w:val="00FC2D8E"/>
    <w:rsid w:val="00FC3413"/>
    <w:rsid w:val="00FC437A"/>
    <w:rsid w:val="00FC437F"/>
    <w:rsid w:val="00FC734D"/>
    <w:rsid w:val="00FD0619"/>
    <w:rsid w:val="00FD0ACC"/>
    <w:rsid w:val="00FD22D9"/>
    <w:rsid w:val="00FD2685"/>
    <w:rsid w:val="00FD3292"/>
    <w:rsid w:val="00FD578B"/>
    <w:rsid w:val="00FD58C2"/>
    <w:rsid w:val="00FD6CEA"/>
    <w:rsid w:val="00FD758A"/>
    <w:rsid w:val="00FD7E9B"/>
    <w:rsid w:val="00FE097A"/>
    <w:rsid w:val="00FE171A"/>
    <w:rsid w:val="00FE1A79"/>
    <w:rsid w:val="00FE24E6"/>
    <w:rsid w:val="00FE2C32"/>
    <w:rsid w:val="00FE33CD"/>
    <w:rsid w:val="00FE48F5"/>
    <w:rsid w:val="00FE54D6"/>
    <w:rsid w:val="00FE632F"/>
    <w:rsid w:val="00FE7608"/>
    <w:rsid w:val="00FF0538"/>
    <w:rsid w:val="00FF3112"/>
    <w:rsid w:val="00FF395E"/>
    <w:rsid w:val="00FF3E3D"/>
    <w:rsid w:val="00FF4DA4"/>
    <w:rsid w:val="00FF61B8"/>
    <w:rsid w:val="00FF7BEF"/>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colormru v:ext="edit" colors="#fc0,#ffe36d,#ffe98b,#ffc"/>
    </o:shapedefaults>
    <o:shapelayout v:ext="edit">
      <o:idmap v:ext="edit" data="1"/>
    </o:shapelayout>
  </w:shapeDefaults>
  <w:decimalSymbol w:val="."/>
  <w:listSeparator w:val=","/>
  <w14:docId w14:val="73B74BFC"/>
  <w15:chartTrackingRefBased/>
  <w15:docId w15:val="{35D70C73-E787-4362-A27F-A9E244E0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F32"/>
    <w:rPr>
      <w:sz w:val="24"/>
      <w:szCs w:val="24"/>
    </w:rPr>
  </w:style>
  <w:style w:type="paragraph" w:styleId="Heading1">
    <w:name w:val="heading 1"/>
    <w:basedOn w:val="Normal"/>
    <w:next w:val="Normal"/>
    <w:qFormat/>
    <w:rsid w:val="00211519"/>
    <w:pPr>
      <w:keepNext/>
      <w:spacing w:before="240" w:after="60"/>
      <w:outlineLvl w:val="0"/>
    </w:pPr>
    <w:rPr>
      <w:rFonts w:ascii="Arial" w:hAnsi="Arial" w:cs="Arial"/>
      <w:b/>
      <w:bCs/>
      <w:color w:val="1F497D"/>
      <w:kern w:val="32"/>
      <w:sz w:val="28"/>
      <w:szCs w:val="32"/>
    </w:rPr>
  </w:style>
  <w:style w:type="paragraph" w:styleId="Heading2">
    <w:name w:val="heading 2"/>
    <w:basedOn w:val="Normal"/>
    <w:next w:val="Normal"/>
    <w:qFormat/>
    <w:rsid w:val="00BB12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90B9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10C3"/>
    <w:rPr>
      <w:rFonts w:cs="Times New Roman"/>
      <w:color w:val="0000FF"/>
      <w:u w:val="single"/>
    </w:rPr>
  </w:style>
  <w:style w:type="paragraph" w:styleId="Header">
    <w:name w:val="header"/>
    <w:basedOn w:val="Normal"/>
    <w:rsid w:val="00156A95"/>
    <w:pPr>
      <w:tabs>
        <w:tab w:val="center" w:pos="4320"/>
        <w:tab w:val="right" w:pos="8640"/>
      </w:tabs>
    </w:pPr>
  </w:style>
  <w:style w:type="paragraph" w:styleId="Footer">
    <w:name w:val="footer"/>
    <w:basedOn w:val="Normal"/>
    <w:rsid w:val="00156A95"/>
    <w:pPr>
      <w:tabs>
        <w:tab w:val="center" w:pos="4320"/>
        <w:tab w:val="right" w:pos="8640"/>
      </w:tabs>
    </w:pPr>
  </w:style>
  <w:style w:type="character" w:styleId="PageNumber">
    <w:name w:val="page number"/>
    <w:rsid w:val="00520B9A"/>
    <w:rPr>
      <w:rFonts w:cs="Times New Roman"/>
    </w:rPr>
  </w:style>
  <w:style w:type="paragraph" w:styleId="TOC1">
    <w:name w:val="toc 1"/>
    <w:basedOn w:val="Normal"/>
    <w:next w:val="Normal"/>
    <w:autoRedefine/>
    <w:uiPriority w:val="39"/>
    <w:rsid w:val="003902DA"/>
    <w:pPr>
      <w:tabs>
        <w:tab w:val="right" w:leader="dot" w:pos="10934"/>
      </w:tabs>
    </w:pPr>
    <w:rPr>
      <w:rFonts w:ascii="Arial" w:hAnsi="Arial" w:cs="Arial"/>
      <w:noProof/>
      <w:sz w:val="22"/>
      <w:szCs w:val="22"/>
    </w:rPr>
  </w:style>
  <w:style w:type="paragraph" w:styleId="TOC2">
    <w:name w:val="toc 2"/>
    <w:basedOn w:val="Normal"/>
    <w:next w:val="Normal"/>
    <w:autoRedefine/>
    <w:uiPriority w:val="39"/>
    <w:rsid w:val="00AF45DD"/>
    <w:pPr>
      <w:tabs>
        <w:tab w:val="right" w:leader="dot" w:pos="10934"/>
      </w:tabs>
      <w:ind w:left="540" w:hanging="300"/>
    </w:pPr>
    <w:rPr>
      <w:rFonts w:ascii="Arial" w:hAnsi="Arial" w:cs="Arial"/>
      <w:sz w:val="22"/>
      <w:szCs w:val="22"/>
    </w:rPr>
  </w:style>
  <w:style w:type="character" w:styleId="FollowedHyperlink">
    <w:name w:val="FollowedHyperlink"/>
    <w:rsid w:val="0046109F"/>
    <w:rPr>
      <w:color w:val="800080"/>
      <w:u w:val="single"/>
    </w:rPr>
  </w:style>
  <w:style w:type="table" w:styleId="TableGrid">
    <w:name w:val="Table Grid"/>
    <w:basedOn w:val="TableNormal"/>
    <w:rsid w:val="0036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4795"/>
    <w:rPr>
      <w:sz w:val="24"/>
      <w:szCs w:val="24"/>
    </w:rPr>
  </w:style>
  <w:style w:type="paragraph" w:styleId="BalloonText">
    <w:name w:val="Balloon Text"/>
    <w:basedOn w:val="Normal"/>
    <w:link w:val="BalloonTextChar"/>
    <w:rsid w:val="001172DD"/>
    <w:rPr>
      <w:rFonts w:ascii="Tahoma" w:hAnsi="Tahoma"/>
      <w:sz w:val="16"/>
      <w:szCs w:val="16"/>
      <w:lang w:val="x-none" w:eastAsia="x-none"/>
    </w:rPr>
  </w:style>
  <w:style w:type="character" w:customStyle="1" w:styleId="BalloonTextChar">
    <w:name w:val="Balloon Text Char"/>
    <w:link w:val="BalloonText"/>
    <w:rsid w:val="001172DD"/>
    <w:rPr>
      <w:rFonts w:ascii="Tahoma" w:hAnsi="Tahoma" w:cs="Tahoma"/>
      <w:sz w:val="16"/>
      <w:szCs w:val="16"/>
    </w:rPr>
  </w:style>
  <w:style w:type="character" w:styleId="Strong">
    <w:name w:val="Strong"/>
    <w:qFormat/>
    <w:rsid w:val="004E749B"/>
    <w:rPr>
      <w:b/>
      <w:bCs/>
    </w:rPr>
  </w:style>
  <w:style w:type="character" w:customStyle="1" w:styleId="Heading3Char">
    <w:name w:val="Heading 3 Char"/>
    <w:link w:val="Heading3"/>
    <w:semiHidden/>
    <w:rsid w:val="00990B9D"/>
    <w:rPr>
      <w:rFonts w:ascii="Cambria" w:eastAsia="Times New Roman" w:hAnsi="Cambria" w:cs="Times New Roman"/>
      <w:b/>
      <w:bCs/>
      <w:sz w:val="26"/>
      <w:szCs w:val="26"/>
    </w:rPr>
  </w:style>
  <w:style w:type="paragraph" w:styleId="TOC3">
    <w:name w:val="toc 3"/>
    <w:basedOn w:val="Normal"/>
    <w:next w:val="Normal"/>
    <w:autoRedefine/>
    <w:uiPriority w:val="39"/>
    <w:rsid w:val="00990B9D"/>
    <w:pPr>
      <w:ind w:left="480"/>
    </w:pPr>
  </w:style>
  <w:style w:type="character" w:styleId="UnresolvedMention">
    <w:name w:val="Unresolved Mention"/>
    <w:uiPriority w:val="99"/>
    <w:semiHidden/>
    <w:unhideWhenUsed/>
    <w:rsid w:val="00741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564835">
      <w:bodyDiv w:val="1"/>
      <w:marLeft w:val="0"/>
      <w:marRight w:val="0"/>
      <w:marTop w:val="0"/>
      <w:marBottom w:val="0"/>
      <w:divBdr>
        <w:top w:val="none" w:sz="0" w:space="0" w:color="auto"/>
        <w:left w:val="none" w:sz="0" w:space="0" w:color="auto"/>
        <w:bottom w:val="none" w:sz="0" w:space="0" w:color="auto"/>
        <w:right w:val="none" w:sz="0" w:space="0" w:color="auto"/>
      </w:divBdr>
    </w:div>
    <w:div w:id="27067328">
      <w:bodyDiv w:val="1"/>
      <w:marLeft w:val="0"/>
      <w:marRight w:val="0"/>
      <w:marTop w:val="0"/>
      <w:marBottom w:val="0"/>
      <w:divBdr>
        <w:top w:val="none" w:sz="0" w:space="0" w:color="auto"/>
        <w:left w:val="none" w:sz="0" w:space="0" w:color="auto"/>
        <w:bottom w:val="none" w:sz="0" w:space="0" w:color="auto"/>
        <w:right w:val="none" w:sz="0" w:space="0" w:color="auto"/>
      </w:divBdr>
    </w:div>
    <w:div w:id="27220300">
      <w:bodyDiv w:val="1"/>
      <w:marLeft w:val="0"/>
      <w:marRight w:val="0"/>
      <w:marTop w:val="0"/>
      <w:marBottom w:val="0"/>
      <w:divBdr>
        <w:top w:val="none" w:sz="0" w:space="0" w:color="auto"/>
        <w:left w:val="none" w:sz="0" w:space="0" w:color="auto"/>
        <w:bottom w:val="none" w:sz="0" w:space="0" w:color="auto"/>
        <w:right w:val="none" w:sz="0" w:space="0" w:color="auto"/>
      </w:divBdr>
    </w:div>
    <w:div w:id="36247486">
      <w:bodyDiv w:val="1"/>
      <w:marLeft w:val="0"/>
      <w:marRight w:val="0"/>
      <w:marTop w:val="0"/>
      <w:marBottom w:val="0"/>
      <w:divBdr>
        <w:top w:val="none" w:sz="0" w:space="0" w:color="auto"/>
        <w:left w:val="none" w:sz="0" w:space="0" w:color="auto"/>
        <w:bottom w:val="none" w:sz="0" w:space="0" w:color="auto"/>
        <w:right w:val="none" w:sz="0" w:space="0" w:color="auto"/>
      </w:divBdr>
    </w:div>
    <w:div w:id="38283408">
      <w:bodyDiv w:val="1"/>
      <w:marLeft w:val="0"/>
      <w:marRight w:val="0"/>
      <w:marTop w:val="0"/>
      <w:marBottom w:val="0"/>
      <w:divBdr>
        <w:top w:val="none" w:sz="0" w:space="0" w:color="auto"/>
        <w:left w:val="none" w:sz="0" w:space="0" w:color="auto"/>
        <w:bottom w:val="none" w:sz="0" w:space="0" w:color="auto"/>
        <w:right w:val="none" w:sz="0" w:space="0" w:color="auto"/>
      </w:divBdr>
    </w:div>
    <w:div w:id="40597150">
      <w:bodyDiv w:val="1"/>
      <w:marLeft w:val="0"/>
      <w:marRight w:val="0"/>
      <w:marTop w:val="0"/>
      <w:marBottom w:val="0"/>
      <w:divBdr>
        <w:top w:val="none" w:sz="0" w:space="0" w:color="auto"/>
        <w:left w:val="none" w:sz="0" w:space="0" w:color="auto"/>
        <w:bottom w:val="none" w:sz="0" w:space="0" w:color="auto"/>
        <w:right w:val="none" w:sz="0" w:space="0" w:color="auto"/>
      </w:divBdr>
    </w:div>
    <w:div w:id="48964635">
      <w:bodyDiv w:val="1"/>
      <w:marLeft w:val="0"/>
      <w:marRight w:val="0"/>
      <w:marTop w:val="0"/>
      <w:marBottom w:val="0"/>
      <w:divBdr>
        <w:top w:val="none" w:sz="0" w:space="0" w:color="auto"/>
        <w:left w:val="none" w:sz="0" w:space="0" w:color="auto"/>
        <w:bottom w:val="none" w:sz="0" w:space="0" w:color="auto"/>
        <w:right w:val="none" w:sz="0" w:space="0" w:color="auto"/>
      </w:divBdr>
    </w:div>
    <w:div w:id="50932621">
      <w:bodyDiv w:val="1"/>
      <w:marLeft w:val="0"/>
      <w:marRight w:val="0"/>
      <w:marTop w:val="0"/>
      <w:marBottom w:val="0"/>
      <w:divBdr>
        <w:top w:val="none" w:sz="0" w:space="0" w:color="auto"/>
        <w:left w:val="none" w:sz="0" w:space="0" w:color="auto"/>
        <w:bottom w:val="none" w:sz="0" w:space="0" w:color="auto"/>
        <w:right w:val="none" w:sz="0" w:space="0" w:color="auto"/>
      </w:divBdr>
    </w:div>
    <w:div w:id="57019990">
      <w:bodyDiv w:val="1"/>
      <w:marLeft w:val="0"/>
      <w:marRight w:val="0"/>
      <w:marTop w:val="0"/>
      <w:marBottom w:val="0"/>
      <w:divBdr>
        <w:top w:val="none" w:sz="0" w:space="0" w:color="auto"/>
        <w:left w:val="none" w:sz="0" w:space="0" w:color="auto"/>
        <w:bottom w:val="none" w:sz="0" w:space="0" w:color="auto"/>
        <w:right w:val="none" w:sz="0" w:space="0" w:color="auto"/>
      </w:divBdr>
    </w:div>
    <w:div w:id="59912466">
      <w:bodyDiv w:val="1"/>
      <w:marLeft w:val="0"/>
      <w:marRight w:val="0"/>
      <w:marTop w:val="0"/>
      <w:marBottom w:val="0"/>
      <w:divBdr>
        <w:top w:val="none" w:sz="0" w:space="0" w:color="auto"/>
        <w:left w:val="none" w:sz="0" w:space="0" w:color="auto"/>
        <w:bottom w:val="none" w:sz="0" w:space="0" w:color="auto"/>
        <w:right w:val="none" w:sz="0" w:space="0" w:color="auto"/>
      </w:divBdr>
    </w:div>
    <w:div w:id="64501346">
      <w:bodyDiv w:val="1"/>
      <w:marLeft w:val="0"/>
      <w:marRight w:val="0"/>
      <w:marTop w:val="0"/>
      <w:marBottom w:val="0"/>
      <w:divBdr>
        <w:top w:val="none" w:sz="0" w:space="0" w:color="auto"/>
        <w:left w:val="none" w:sz="0" w:space="0" w:color="auto"/>
        <w:bottom w:val="none" w:sz="0" w:space="0" w:color="auto"/>
        <w:right w:val="none" w:sz="0" w:space="0" w:color="auto"/>
      </w:divBdr>
    </w:div>
    <w:div w:id="65416499">
      <w:bodyDiv w:val="1"/>
      <w:marLeft w:val="0"/>
      <w:marRight w:val="0"/>
      <w:marTop w:val="0"/>
      <w:marBottom w:val="0"/>
      <w:divBdr>
        <w:top w:val="none" w:sz="0" w:space="0" w:color="auto"/>
        <w:left w:val="none" w:sz="0" w:space="0" w:color="auto"/>
        <w:bottom w:val="none" w:sz="0" w:space="0" w:color="auto"/>
        <w:right w:val="none" w:sz="0" w:space="0" w:color="auto"/>
      </w:divBdr>
    </w:div>
    <w:div w:id="76368148">
      <w:bodyDiv w:val="1"/>
      <w:marLeft w:val="0"/>
      <w:marRight w:val="0"/>
      <w:marTop w:val="0"/>
      <w:marBottom w:val="0"/>
      <w:divBdr>
        <w:top w:val="none" w:sz="0" w:space="0" w:color="auto"/>
        <w:left w:val="none" w:sz="0" w:space="0" w:color="auto"/>
        <w:bottom w:val="none" w:sz="0" w:space="0" w:color="auto"/>
        <w:right w:val="none" w:sz="0" w:space="0" w:color="auto"/>
      </w:divBdr>
    </w:div>
    <w:div w:id="86538356">
      <w:bodyDiv w:val="1"/>
      <w:marLeft w:val="0"/>
      <w:marRight w:val="0"/>
      <w:marTop w:val="0"/>
      <w:marBottom w:val="0"/>
      <w:divBdr>
        <w:top w:val="none" w:sz="0" w:space="0" w:color="auto"/>
        <w:left w:val="none" w:sz="0" w:space="0" w:color="auto"/>
        <w:bottom w:val="none" w:sz="0" w:space="0" w:color="auto"/>
        <w:right w:val="none" w:sz="0" w:space="0" w:color="auto"/>
      </w:divBdr>
    </w:div>
    <w:div w:id="97726591">
      <w:bodyDiv w:val="1"/>
      <w:marLeft w:val="0"/>
      <w:marRight w:val="0"/>
      <w:marTop w:val="0"/>
      <w:marBottom w:val="0"/>
      <w:divBdr>
        <w:top w:val="none" w:sz="0" w:space="0" w:color="auto"/>
        <w:left w:val="none" w:sz="0" w:space="0" w:color="auto"/>
        <w:bottom w:val="none" w:sz="0" w:space="0" w:color="auto"/>
        <w:right w:val="none" w:sz="0" w:space="0" w:color="auto"/>
      </w:divBdr>
    </w:div>
    <w:div w:id="100342004">
      <w:bodyDiv w:val="1"/>
      <w:marLeft w:val="0"/>
      <w:marRight w:val="0"/>
      <w:marTop w:val="0"/>
      <w:marBottom w:val="0"/>
      <w:divBdr>
        <w:top w:val="none" w:sz="0" w:space="0" w:color="auto"/>
        <w:left w:val="none" w:sz="0" w:space="0" w:color="auto"/>
        <w:bottom w:val="none" w:sz="0" w:space="0" w:color="auto"/>
        <w:right w:val="none" w:sz="0" w:space="0" w:color="auto"/>
      </w:divBdr>
    </w:div>
    <w:div w:id="105588230">
      <w:bodyDiv w:val="1"/>
      <w:marLeft w:val="0"/>
      <w:marRight w:val="0"/>
      <w:marTop w:val="0"/>
      <w:marBottom w:val="0"/>
      <w:divBdr>
        <w:top w:val="none" w:sz="0" w:space="0" w:color="auto"/>
        <w:left w:val="none" w:sz="0" w:space="0" w:color="auto"/>
        <w:bottom w:val="none" w:sz="0" w:space="0" w:color="auto"/>
        <w:right w:val="none" w:sz="0" w:space="0" w:color="auto"/>
      </w:divBdr>
    </w:div>
    <w:div w:id="109786112">
      <w:bodyDiv w:val="1"/>
      <w:marLeft w:val="0"/>
      <w:marRight w:val="0"/>
      <w:marTop w:val="0"/>
      <w:marBottom w:val="0"/>
      <w:divBdr>
        <w:top w:val="none" w:sz="0" w:space="0" w:color="auto"/>
        <w:left w:val="none" w:sz="0" w:space="0" w:color="auto"/>
        <w:bottom w:val="none" w:sz="0" w:space="0" w:color="auto"/>
        <w:right w:val="none" w:sz="0" w:space="0" w:color="auto"/>
      </w:divBdr>
    </w:div>
    <w:div w:id="110057619">
      <w:bodyDiv w:val="1"/>
      <w:marLeft w:val="0"/>
      <w:marRight w:val="0"/>
      <w:marTop w:val="0"/>
      <w:marBottom w:val="0"/>
      <w:divBdr>
        <w:top w:val="none" w:sz="0" w:space="0" w:color="auto"/>
        <w:left w:val="none" w:sz="0" w:space="0" w:color="auto"/>
        <w:bottom w:val="none" w:sz="0" w:space="0" w:color="auto"/>
        <w:right w:val="none" w:sz="0" w:space="0" w:color="auto"/>
      </w:divBdr>
    </w:div>
    <w:div w:id="116026087">
      <w:bodyDiv w:val="1"/>
      <w:marLeft w:val="0"/>
      <w:marRight w:val="0"/>
      <w:marTop w:val="0"/>
      <w:marBottom w:val="0"/>
      <w:divBdr>
        <w:top w:val="none" w:sz="0" w:space="0" w:color="auto"/>
        <w:left w:val="none" w:sz="0" w:space="0" w:color="auto"/>
        <w:bottom w:val="none" w:sz="0" w:space="0" w:color="auto"/>
        <w:right w:val="none" w:sz="0" w:space="0" w:color="auto"/>
      </w:divBdr>
    </w:div>
    <w:div w:id="123043568">
      <w:bodyDiv w:val="1"/>
      <w:marLeft w:val="0"/>
      <w:marRight w:val="0"/>
      <w:marTop w:val="0"/>
      <w:marBottom w:val="0"/>
      <w:divBdr>
        <w:top w:val="none" w:sz="0" w:space="0" w:color="auto"/>
        <w:left w:val="none" w:sz="0" w:space="0" w:color="auto"/>
        <w:bottom w:val="none" w:sz="0" w:space="0" w:color="auto"/>
        <w:right w:val="none" w:sz="0" w:space="0" w:color="auto"/>
      </w:divBdr>
    </w:div>
    <w:div w:id="123432920">
      <w:bodyDiv w:val="1"/>
      <w:marLeft w:val="0"/>
      <w:marRight w:val="0"/>
      <w:marTop w:val="0"/>
      <w:marBottom w:val="0"/>
      <w:divBdr>
        <w:top w:val="none" w:sz="0" w:space="0" w:color="auto"/>
        <w:left w:val="none" w:sz="0" w:space="0" w:color="auto"/>
        <w:bottom w:val="none" w:sz="0" w:space="0" w:color="auto"/>
        <w:right w:val="none" w:sz="0" w:space="0" w:color="auto"/>
      </w:divBdr>
    </w:div>
    <w:div w:id="123740034">
      <w:bodyDiv w:val="1"/>
      <w:marLeft w:val="0"/>
      <w:marRight w:val="0"/>
      <w:marTop w:val="0"/>
      <w:marBottom w:val="0"/>
      <w:divBdr>
        <w:top w:val="none" w:sz="0" w:space="0" w:color="auto"/>
        <w:left w:val="none" w:sz="0" w:space="0" w:color="auto"/>
        <w:bottom w:val="none" w:sz="0" w:space="0" w:color="auto"/>
        <w:right w:val="none" w:sz="0" w:space="0" w:color="auto"/>
      </w:divBdr>
    </w:div>
    <w:div w:id="132916090">
      <w:bodyDiv w:val="1"/>
      <w:marLeft w:val="0"/>
      <w:marRight w:val="0"/>
      <w:marTop w:val="0"/>
      <w:marBottom w:val="0"/>
      <w:divBdr>
        <w:top w:val="none" w:sz="0" w:space="0" w:color="auto"/>
        <w:left w:val="none" w:sz="0" w:space="0" w:color="auto"/>
        <w:bottom w:val="none" w:sz="0" w:space="0" w:color="auto"/>
        <w:right w:val="none" w:sz="0" w:space="0" w:color="auto"/>
      </w:divBdr>
    </w:div>
    <w:div w:id="136337386">
      <w:bodyDiv w:val="1"/>
      <w:marLeft w:val="0"/>
      <w:marRight w:val="0"/>
      <w:marTop w:val="0"/>
      <w:marBottom w:val="0"/>
      <w:divBdr>
        <w:top w:val="none" w:sz="0" w:space="0" w:color="auto"/>
        <w:left w:val="none" w:sz="0" w:space="0" w:color="auto"/>
        <w:bottom w:val="none" w:sz="0" w:space="0" w:color="auto"/>
        <w:right w:val="none" w:sz="0" w:space="0" w:color="auto"/>
      </w:divBdr>
    </w:div>
    <w:div w:id="139884775">
      <w:bodyDiv w:val="1"/>
      <w:marLeft w:val="0"/>
      <w:marRight w:val="0"/>
      <w:marTop w:val="0"/>
      <w:marBottom w:val="0"/>
      <w:divBdr>
        <w:top w:val="none" w:sz="0" w:space="0" w:color="auto"/>
        <w:left w:val="none" w:sz="0" w:space="0" w:color="auto"/>
        <w:bottom w:val="none" w:sz="0" w:space="0" w:color="auto"/>
        <w:right w:val="none" w:sz="0" w:space="0" w:color="auto"/>
      </w:divBdr>
    </w:div>
    <w:div w:id="140778805">
      <w:bodyDiv w:val="1"/>
      <w:marLeft w:val="0"/>
      <w:marRight w:val="0"/>
      <w:marTop w:val="0"/>
      <w:marBottom w:val="0"/>
      <w:divBdr>
        <w:top w:val="none" w:sz="0" w:space="0" w:color="auto"/>
        <w:left w:val="none" w:sz="0" w:space="0" w:color="auto"/>
        <w:bottom w:val="none" w:sz="0" w:space="0" w:color="auto"/>
        <w:right w:val="none" w:sz="0" w:space="0" w:color="auto"/>
      </w:divBdr>
    </w:div>
    <w:div w:id="151415386">
      <w:bodyDiv w:val="1"/>
      <w:marLeft w:val="0"/>
      <w:marRight w:val="0"/>
      <w:marTop w:val="0"/>
      <w:marBottom w:val="0"/>
      <w:divBdr>
        <w:top w:val="none" w:sz="0" w:space="0" w:color="auto"/>
        <w:left w:val="none" w:sz="0" w:space="0" w:color="auto"/>
        <w:bottom w:val="none" w:sz="0" w:space="0" w:color="auto"/>
        <w:right w:val="none" w:sz="0" w:space="0" w:color="auto"/>
      </w:divBdr>
    </w:div>
    <w:div w:id="154691957">
      <w:bodyDiv w:val="1"/>
      <w:marLeft w:val="0"/>
      <w:marRight w:val="0"/>
      <w:marTop w:val="0"/>
      <w:marBottom w:val="0"/>
      <w:divBdr>
        <w:top w:val="none" w:sz="0" w:space="0" w:color="auto"/>
        <w:left w:val="none" w:sz="0" w:space="0" w:color="auto"/>
        <w:bottom w:val="none" w:sz="0" w:space="0" w:color="auto"/>
        <w:right w:val="none" w:sz="0" w:space="0" w:color="auto"/>
      </w:divBdr>
    </w:div>
    <w:div w:id="170069501">
      <w:bodyDiv w:val="1"/>
      <w:marLeft w:val="0"/>
      <w:marRight w:val="0"/>
      <w:marTop w:val="0"/>
      <w:marBottom w:val="0"/>
      <w:divBdr>
        <w:top w:val="none" w:sz="0" w:space="0" w:color="auto"/>
        <w:left w:val="none" w:sz="0" w:space="0" w:color="auto"/>
        <w:bottom w:val="none" w:sz="0" w:space="0" w:color="auto"/>
        <w:right w:val="none" w:sz="0" w:space="0" w:color="auto"/>
      </w:divBdr>
    </w:div>
    <w:div w:id="176121639">
      <w:bodyDiv w:val="1"/>
      <w:marLeft w:val="0"/>
      <w:marRight w:val="0"/>
      <w:marTop w:val="0"/>
      <w:marBottom w:val="0"/>
      <w:divBdr>
        <w:top w:val="none" w:sz="0" w:space="0" w:color="auto"/>
        <w:left w:val="none" w:sz="0" w:space="0" w:color="auto"/>
        <w:bottom w:val="none" w:sz="0" w:space="0" w:color="auto"/>
        <w:right w:val="none" w:sz="0" w:space="0" w:color="auto"/>
      </w:divBdr>
    </w:div>
    <w:div w:id="184754191">
      <w:bodyDiv w:val="1"/>
      <w:marLeft w:val="0"/>
      <w:marRight w:val="0"/>
      <w:marTop w:val="0"/>
      <w:marBottom w:val="0"/>
      <w:divBdr>
        <w:top w:val="none" w:sz="0" w:space="0" w:color="auto"/>
        <w:left w:val="none" w:sz="0" w:space="0" w:color="auto"/>
        <w:bottom w:val="none" w:sz="0" w:space="0" w:color="auto"/>
        <w:right w:val="none" w:sz="0" w:space="0" w:color="auto"/>
      </w:divBdr>
    </w:div>
    <w:div w:id="188493878">
      <w:bodyDiv w:val="1"/>
      <w:marLeft w:val="0"/>
      <w:marRight w:val="0"/>
      <w:marTop w:val="0"/>
      <w:marBottom w:val="0"/>
      <w:divBdr>
        <w:top w:val="none" w:sz="0" w:space="0" w:color="auto"/>
        <w:left w:val="none" w:sz="0" w:space="0" w:color="auto"/>
        <w:bottom w:val="none" w:sz="0" w:space="0" w:color="auto"/>
        <w:right w:val="none" w:sz="0" w:space="0" w:color="auto"/>
      </w:divBdr>
    </w:div>
    <w:div w:id="189992600">
      <w:bodyDiv w:val="1"/>
      <w:marLeft w:val="0"/>
      <w:marRight w:val="0"/>
      <w:marTop w:val="0"/>
      <w:marBottom w:val="0"/>
      <w:divBdr>
        <w:top w:val="none" w:sz="0" w:space="0" w:color="auto"/>
        <w:left w:val="none" w:sz="0" w:space="0" w:color="auto"/>
        <w:bottom w:val="none" w:sz="0" w:space="0" w:color="auto"/>
        <w:right w:val="none" w:sz="0" w:space="0" w:color="auto"/>
      </w:divBdr>
    </w:div>
    <w:div w:id="198976598">
      <w:bodyDiv w:val="1"/>
      <w:marLeft w:val="0"/>
      <w:marRight w:val="0"/>
      <w:marTop w:val="0"/>
      <w:marBottom w:val="0"/>
      <w:divBdr>
        <w:top w:val="none" w:sz="0" w:space="0" w:color="auto"/>
        <w:left w:val="none" w:sz="0" w:space="0" w:color="auto"/>
        <w:bottom w:val="none" w:sz="0" w:space="0" w:color="auto"/>
        <w:right w:val="none" w:sz="0" w:space="0" w:color="auto"/>
      </w:divBdr>
    </w:div>
    <w:div w:id="210188242">
      <w:bodyDiv w:val="1"/>
      <w:marLeft w:val="0"/>
      <w:marRight w:val="0"/>
      <w:marTop w:val="0"/>
      <w:marBottom w:val="0"/>
      <w:divBdr>
        <w:top w:val="none" w:sz="0" w:space="0" w:color="auto"/>
        <w:left w:val="none" w:sz="0" w:space="0" w:color="auto"/>
        <w:bottom w:val="none" w:sz="0" w:space="0" w:color="auto"/>
        <w:right w:val="none" w:sz="0" w:space="0" w:color="auto"/>
      </w:divBdr>
    </w:div>
    <w:div w:id="212427846">
      <w:bodyDiv w:val="1"/>
      <w:marLeft w:val="0"/>
      <w:marRight w:val="0"/>
      <w:marTop w:val="0"/>
      <w:marBottom w:val="0"/>
      <w:divBdr>
        <w:top w:val="none" w:sz="0" w:space="0" w:color="auto"/>
        <w:left w:val="none" w:sz="0" w:space="0" w:color="auto"/>
        <w:bottom w:val="none" w:sz="0" w:space="0" w:color="auto"/>
        <w:right w:val="none" w:sz="0" w:space="0" w:color="auto"/>
      </w:divBdr>
    </w:div>
    <w:div w:id="220361057">
      <w:bodyDiv w:val="1"/>
      <w:marLeft w:val="0"/>
      <w:marRight w:val="0"/>
      <w:marTop w:val="0"/>
      <w:marBottom w:val="0"/>
      <w:divBdr>
        <w:top w:val="none" w:sz="0" w:space="0" w:color="auto"/>
        <w:left w:val="none" w:sz="0" w:space="0" w:color="auto"/>
        <w:bottom w:val="none" w:sz="0" w:space="0" w:color="auto"/>
        <w:right w:val="none" w:sz="0" w:space="0" w:color="auto"/>
      </w:divBdr>
    </w:div>
    <w:div w:id="227153839">
      <w:bodyDiv w:val="1"/>
      <w:marLeft w:val="0"/>
      <w:marRight w:val="0"/>
      <w:marTop w:val="0"/>
      <w:marBottom w:val="0"/>
      <w:divBdr>
        <w:top w:val="none" w:sz="0" w:space="0" w:color="auto"/>
        <w:left w:val="none" w:sz="0" w:space="0" w:color="auto"/>
        <w:bottom w:val="none" w:sz="0" w:space="0" w:color="auto"/>
        <w:right w:val="none" w:sz="0" w:space="0" w:color="auto"/>
      </w:divBdr>
    </w:div>
    <w:div w:id="229654427">
      <w:bodyDiv w:val="1"/>
      <w:marLeft w:val="0"/>
      <w:marRight w:val="0"/>
      <w:marTop w:val="0"/>
      <w:marBottom w:val="0"/>
      <w:divBdr>
        <w:top w:val="none" w:sz="0" w:space="0" w:color="auto"/>
        <w:left w:val="none" w:sz="0" w:space="0" w:color="auto"/>
        <w:bottom w:val="none" w:sz="0" w:space="0" w:color="auto"/>
        <w:right w:val="none" w:sz="0" w:space="0" w:color="auto"/>
      </w:divBdr>
    </w:div>
    <w:div w:id="238443579">
      <w:bodyDiv w:val="1"/>
      <w:marLeft w:val="0"/>
      <w:marRight w:val="0"/>
      <w:marTop w:val="0"/>
      <w:marBottom w:val="0"/>
      <w:divBdr>
        <w:top w:val="none" w:sz="0" w:space="0" w:color="auto"/>
        <w:left w:val="none" w:sz="0" w:space="0" w:color="auto"/>
        <w:bottom w:val="none" w:sz="0" w:space="0" w:color="auto"/>
        <w:right w:val="none" w:sz="0" w:space="0" w:color="auto"/>
      </w:divBdr>
    </w:div>
    <w:div w:id="239143017">
      <w:bodyDiv w:val="1"/>
      <w:marLeft w:val="0"/>
      <w:marRight w:val="0"/>
      <w:marTop w:val="0"/>
      <w:marBottom w:val="0"/>
      <w:divBdr>
        <w:top w:val="none" w:sz="0" w:space="0" w:color="auto"/>
        <w:left w:val="none" w:sz="0" w:space="0" w:color="auto"/>
        <w:bottom w:val="none" w:sz="0" w:space="0" w:color="auto"/>
        <w:right w:val="none" w:sz="0" w:space="0" w:color="auto"/>
      </w:divBdr>
    </w:div>
    <w:div w:id="252469780">
      <w:bodyDiv w:val="1"/>
      <w:marLeft w:val="0"/>
      <w:marRight w:val="0"/>
      <w:marTop w:val="0"/>
      <w:marBottom w:val="0"/>
      <w:divBdr>
        <w:top w:val="none" w:sz="0" w:space="0" w:color="auto"/>
        <w:left w:val="none" w:sz="0" w:space="0" w:color="auto"/>
        <w:bottom w:val="none" w:sz="0" w:space="0" w:color="auto"/>
        <w:right w:val="none" w:sz="0" w:space="0" w:color="auto"/>
      </w:divBdr>
    </w:div>
    <w:div w:id="252668433">
      <w:bodyDiv w:val="1"/>
      <w:marLeft w:val="0"/>
      <w:marRight w:val="0"/>
      <w:marTop w:val="0"/>
      <w:marBottom w:val="0"/>
      <w:divBdr>
        <w:top w:val="none" w:sz="0" w:space="0" w:color="auto"/>
        <w:left w:val="none" w:sz="0" w:space="0" w:color="auto"/>
        <w:bottom w:val="none" w:sz="0" w:space="0" w:color="auto"/>
        <w:right w:val="none" w:sz="0" w:space="0" w:color="auto"/>
      </w:divBdr>
    </w:div>
    <w:div w:id="254094466">
      <w:bodyDiv w:val="1"/>
      <w:marLeft w:val="0"/>
      <w:marRight w:val="0"/>
      <w:marTop w:val="0"/>
      <w:marBottom w:val="0"/>
      <w:divBdr>
        <w:top w:val="none" w:sz="0" w:space="0" w:color="auto"/>
        <w:left w:val="none" w:sz="0" w:space="0" w:color="auto"/>
        <w:bottom w:val="none" w:sz="0" w:space="0" w:color="auto"/>
        <w:right w:val="none" w:sz="0" w:space="0" w:color="auto"/>
      </w:divBdr>
    </w:div>
    <w:div w:id="261886284">
      <w:bodyDiv w:val="1"/>
      <w:marLeft w:val="0"/>
      <w:marRight w:val="0"/>
      <w:marTop w:val="0"/>
      <w:marBottom w:val="0"/>
      <w:divBdr>
        <w:top w:val="none" w:sz="0" w:space="0" w:color="auto"/>
        <w:left w:val="none" w:sz="0" w:space="0" w:color="auto"/>
        <w:bottom w:val="none" w:sz="0" w:space="0" w:color="auto"/>
        <w:right w:val="none" w:sz="0" w:space="0" w:color="auto"/>
      </w:divBdr>
    </w:div>
    <w:div w:id="262155355">
      <w:bodyDiv w:val="1"/>
      <w:marLeft w:val="0"/>
      <w:marRight w:val="0"/>
      <w:marTop w:val="0"/>
      <w:marBottom w:val="0"/>
      <w:divBdr>
        <w:top w:val="none" w:sz="0" w:space="0" w:color="auto"/>
        <w:left w:val="none" w:sz="0" w:space="0" w:color="auto"/>
        <w:bottom w:val="none" w:sz="0" w:space="0" w:color="auto"/>
        <w:right w:val="none" w:sz="0" w:space="0" w:color="auto"/>
      </w:divBdr>
    </w:div>
    <w:div w:id="273488356">
      <w:bodyDiv w:val="1"/>
      <w:marLeft w:val="0"/>
      <w:marRight w:val="0"/>
      <w:marTop w:val="0"/>
      <w:marBottom w:val="0"/>
      <w:divBdr>
        <w:top w:val="none" w:sz="0" w:space="0" w:color="auto"/>
        <w:left w:val="none" w:sz="0" w:space="0" w:color="auto"/>
        <w:bottom w:val="none" w:sz="0" w:space="0" w:color="auto"/>
        <w:right w:val="none" w:sz="0" w:space="0" w:color="auto"/>
      </w:divBdr>
    </w:div>
    <w:div w:id="276913302">
      <w:bodyDiv w:val="1"/>
      <w:marLeft w:val="0"/>
      <w:marRight w:val="0"/>
      <w:marTop w:val="0"/>
      <w:marBottom w:val="0"/>
      <w:divBdr>
        <w:top w:val="none" w:sz="0" w:space="0" w:color="auto"/>
        <w:left w:val="none" w:sz="0" w:space="0" w:color="auto"/>
        <w:bottom w:val="none" w:sz="0" w:space="0" w:color="auto"/>
        <w:right w:val="none" w:sz="0" w:space="0" w:color="auto"/>
      </w:divBdr>
    </w:div>
    <w:div w:id="278150628">
      <w:bodyDiv w:val="1"/>
      <w:marLeft w:val="0"/>
      <w:marRight w:val="0"/>
      <w:marTop w:val="0"/>
      <w:marBottom w:val="0"/>
      <w:divBdr>
        <w:top w:val="none" w:sz="0" w:space="0" w:color="auto"/>
        <w:left w:val="none" w:sz="0" w:space="0" w:color="auto"/>
        <w:bottom w:val="none" w:sz="0" w:space="0" w:color="auto"/>
        <w:right w:val="none" w:sz="0" w:space="0" w:color="auto"/>
      </w:divBdr>
    </w:div>
    <w:div w:id="281151166">
      <w:bodyDiv w:val="1"/>
      <w:marLeft w:val="0"/>
      <w:marRight w:val="0"/>
      <w:marTop w:val="0"/>
      <w:marBottom w:val="0"/>
      <w:divBdr>
        <w:top w:val="none" w:sz="0" w:space="0" w:color="auto"/>
        <w:left w:val="none" w:sz="0" w:space="0" w:color="auto"/>
        <w:bottom w:val="none" w:sz="0" w:space="0" w:color="auto"/>
        <w:right w:val="none" w:sz="0" w:space="0" w:color="auto"/>
      </w:divBdr>
    </w:div>
    <w:div w:id="284504249">
      <w:bodyDiv w:val="1"/>
      <w:marLeft w:val="0"/>
      <w:marRight w:val="0"/>
      <w:marTop w:val="0"/>
      <w:marBottom w:val="0"/>
      <w:divBdr>
        <w:top w:val="none" w:sz="0" w:space="0" w:color="auto"/>
        <w:left w:val="none" w:sz="0" w:space="0" w:color="auto"/>
        <w:bottom w:val="none" w:sz="0" w:space="0" w:color="auto"/>
        <w:right w:val="none" w:sz="0" w:space="0" w:color="auto"/>
      </w:divBdr>
    </w:div>
    <w:div w:id="288779220">
      <w:bodyDiv w:val="1"/>
      <w:marLeft w:val="0"/>
      <w:marRight w:val="0"/>
      <w:marTop w:val="0"/>
      <w:marBottom w:val="0"/>
      <w:divBdr>
        <w:top w:val="none" w:sz="0" w:space="0" w:color="auto"/>
        <w:left w:val="none" w:sz="0" w:space="0" w:color="auto"/>
        <w:bottom w:val="none" w:sz="0" w:space="0" w:color="auto"/>
        <w:right w:val="none" w:sz="0" w:space="0" w:color="auto"/>
      </w:divBdr>
    </w:div>
    <w:div w:id="291837259">
      <w:bodyDiv w:val="1"/>
      <w:marLeft w:val="0"/>
      <w:marRight w:val="0"/>
      <w:marTop w:val="0"/>
      <w:marBottom w:val="0"/>
      <w:divBdr>
        <w:top w:val="none" w:sz="0" w:space="0" w:color="auto"/>
        <w:left w:val="none" w:sz="0" w:space="0" w:color="auto"/>
        <w:bottom w:val="none" w:sz="0" w:space="0" w:color="auto"/>
        <w:right w:val="none" w:sz="0" w:space="0" w:color="auto"/>
      </w:divBdr>
    </w:div>
    <w:div w:id="293365595">
      <w:bodyDiv w:val="1"/>
      <w:marLeft w:val="0"/>
      <w:marRight w:val="0"/>
      <w:marTop w:val="0"/>
      <w:marBottom w:val="0"/>
      <w:divBdr>
        <w:top w:val="none" w:sz="0" w:space="0" w:color="auto"/>
        <w:left w:val="none" w:sz="0" w:space="0" w:color="auto"/>
        <w:bottom w:val="none" w:sz="0" w:space="0" w:color="auto"/>
        <w:right w:val="none" w:sz="0" w:space="0" w:color="auto"/>
      </w:divBdr>
    </w:div>
    <w:div w:id="296498618">
      <w:bodyDiv w:val="1"/>
      <w:marLeft w:val="0"/>
      <w:marRight w:val="0"/>
      <w:marTop w:val="0"/>
      <w:marBottom w:val="0"/>
      <w:divBdr>
        <w:top w:val="none" w:sz="0" w:space="0" w:color="auto"/>
        <w:left w:val="none" w:sz="0" w:space="0" w:color="auto"/>
        <w:bottom w:val="none" w:sz="0" w:space="0" w:color="auto"/>
        <w:right w:val="none" w:sz="0" w:space="0" w:color="auto"/>
      </w:divBdr>
    </w:div>
    <w:div w:id="302471935">
      <w:bodyDiv w:val="1"/>
      <w:marLeft w:val="0"/>
      <w:marRight w:val="0"/>
      <w:marTop w:val="0"/>
      <w:marBottom w:val="0"/>
      <w:divBdr>
        <w:top w:val="none" w:sz="0" w:space="0" w:color="auto"/>
        <w:left w:val="none" w:sz="0" w:space="0" w:color="auto"/>
        <w:bottom w:val="none" w:sz="0" w:space="0" w:color="auto"/>
        <w:right w:val="none" w:sz="0" w:space="0" w:color="auto"/>
      </w:divBdr>
    </w:div>
    <w:div w:id="305554546">
      <w:bodyDiv w:val="1"/>
      <w:marLeft w:val="0"/>
      <w:marRight w:val="0"/>
      <w:marTop w:val="0"/>
      <w:marBottom w:val="0"/>
      <w:divBdr>
        <w:top w:val="none" w:sz="0" w:space="0" w:color="auto"/>
        <w:left w:val="none" w:sz="0" w:space="0" w:color="auto"/>
        <w:bottom w:val="none" w:sz="0" w:space="0" w:color="auto"/>
        <w:right w:val="none" w:sz="0" w:space="0" w:color="auto"/>
      </w:divBdr>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14844535">
      <w:bodyDiv w:val="1"/>
      <w:marLeft w:val="0"/>
      <w:marRight w:val="0"/>
      <w:marTop w:val="0"/>
      <w:marBottom w:val="0"/>
      <w:divBdr>
        <w:top w:val="none" w:sz="0" w:space="0" w:color="auto"/>
        <w:left w:val="none" w:sz="0" w:space="0" w:color="auto"/>
        <w:bottom w:val="none" w:sz="0" w:space="0" w:color="auto"/>
        <w:right w:val="none" w:sz="0" w:space="0" w:color="auto"/>
      </w:divBdr>
    </w:div>
    <w:div w:id="316960330">
      <w:bodyDiv w:val="1"/>
      <w:marLeft w:val="0"/>
      <w:marRight w:val="0"/>
      <w:marTop w:val="0"/>
      <w:marBottom w:val="0"/>
      <w:divBdr>
        <w:top w:val="none" w:sz="0" w:space="0" w:color="auto"/>
        <w:left w:val="none" w:sz="0" w:space="0" w:color="auto"/>
        <w:bottom w:val="none" w:sz="0" w:space="0" w:color="auto"/>
        <w:right w:val="none" w:sz="0" w:space="0" w:color="auto"/>
      </w:divBdr>
    </w:div>
    <w:div w:id="319889645">
      <w:bodyDiv w:val="1"/>
      <w:marLeft w:val="0"/>
      <w:marRight w:val="0"/>
      <w:marTop w:val="0"/>
      <w:marBottom w:val="0"/>
      <w:divBdr>
        <w:top w:val="none" w:sz="0" w:space="0" w:color="auto"/>
        <w:left w:val="none" w:sz="0" w:space="0" w:color="auto"/>
        <w:bottom w:val="none" w:sz="0" w:space="0" w:color="auto"/>
        <w:right w:val="none" w:sz="0" w:space="0" w:color="auto"/>
      </w:divBdr>
    </w:div>
    <w:div w:id="325862657">
      <w:bodyDiv w:val="1"/>
      <w:marLeft w:val="0"/>
      <w:marRight w:val="0"/>
      <w:marTop w:val="0"/>
      <w:marBottom w:val="0"/>
      <w:divBdr>
        <w:top w:val="none" w:sz="0" w:space="0" w:color="auto"/>
        <w:left w:val="none" w:sz="0" w:space="0" w:color="auto"/>
        <w:bottom w:val="none" w:sz="0" w:space="0" w:color="auto"/>
        <w:right w:val="none" w:sz="0" w:space="0" w:color="auto"/>
      </w:divBdr>
    </w:div>
    <w:div w:id="326979416">
      <w:bodyDiv w:val="1"/>
      <w:marLeft w:val="0"/>
      <w:marRight w:val="0"/>
      <w:marTop w:val="0"/>
      <w:marBottom w:val="0"/>
      <w:divBdr>
        <w:top w:val="none" w:sz="0" w:space="0" w:color="auto"/>
        <w:left w:val="none" w:sz="0" w:space="0" w:color="auto"/>
        <w:bottom w:val="none" w:sz="0" w:space="0" w:color="auto"/>
        <w:right w:val="none" w:sz="0" w:space="0" w:color="auto"/>
      </w:divBdr>
    </w:div>
    <w:div w:id="337974235">
      <w:bodyDiv w:val="1"/>
      <w:marLeft w:val="0"/>
      <w:marRight w:val="0"/>
      <w:marTop w:val="0"/>
      <w:marBottom w:val="0"/>
      <w:divBdr>
        <w:top w:val="none" w:sz="0" w:space="0" w:color="auto"/>
        <w:left w:val="none" w:sz="0" w:space="0" w:color="auto"/>
        <w:bottom w:val="none" w:sz="0" w:space="0" w:color="auto"/>
        <w:right w:val="none" w:sz="0" w:space="0" w:color="auto"/>
      </w:divBdr>
    </w:div>
    <w:div w:id="343172432">
      <w:bodyDiv w:val="1"/>
      <w:marLeft w:val="0"/>
      <w:marRight w:val="0"/>
      <w:marTop w:val="0"/>
      <w:marBottom w:val="0"/>
      <w:divBdr>
        <w:top w:val="none" w:sz="0" w:space="0" w:color="auto"/>
        <w:left w:val="none" w:sz="0" w:space="0" w:color="auto"/>
        <w:bottom w:val="none" w:sz="0" w:space="0" w:color="auto"/>
        <w:right w:val="none" w:sz="0" w:space="0" w:color="auto"/>
      </w:divBdr>
    </w:div>
    <w:div w:id="345988240">
      <w:bodyDiv w:val="1"/>
      <w:marLeft w:val="0"/>
      <w:marRight w:val="0"/>
      <w:marTop w:val="0"/>
      <w:marBottom w:val="0"/>
      <w:divBdr>
        <w:top w:val="none" w:sz="0" w:space="0" w:color="auto"/>
        <w:left w:val="none" w:sz="0" w:space="0" w:color="auto"/>
        <w:bottom w:val="none" w:sz="0" w:space="0" w:color="auto"/>
        <w:right w:val="none" w:sz="0" w:space="0" w:color="auto"/>
      </w:divBdr>
    </w:div>
    <w:div w:id="347293136">
      <w:bodyDiv w:val="1"/>
      <w:marLeft w:val="0"/>
      <w:marRight w:val="0"/>
      <w:marTop w:val="0"/>
      <w:marBottom w:val="0"/>
      <w:divBdr>
        <w:top w:val="none" w:sz="0" w:space="0" w:color="auto"/>
        <w:left w:val="none" w:sz="0" w:space="0" w:color="auto"/>
        <w:bottom w:val="none" w:sz="0" w:space="0" w:color="auto"/>
        <w:right w:val="none" w:sz="0" w:space="0" w:color="auto"/>
      </w:divBdr>
    </w:div>
    <w:div w:id="348609889">
      <w:bodyDiv w:val="1"/>
      <w:marLeft w:val="0"/>
      <w:marRight w:val="0"/>
      <w:marTop w:val="0"/>
      <w:marBottom w:val="0"/>
      <w:divBdr>
        <w:top w:val="none" w:sz="0" w:space="0" w:color="auto"/>
        <w:left w:val="none" w:sz="0" w:space="0" w:color="auto"/>
        <w:bottom w:val="none" w:sz="0" w:space="0" w:color="auto"/>
        <w:right w:val="none" w:sz="0" w:space="0" w:color="auto"/>
      </w:divBdr>
    </w:div>
    <w:div w:id="351417263">
      <w:bodyDiv w:val="1"/>
      <w:marLeft w:val="0"/>
      <w:marRight w:val="0"/>
      <w:marTop w:val="0"/>
      <w:marBottom w:val="0"/>
      <w:divBdr>
        <w:top w:val="none" w:sz="0" w:space="0" w:color="auto"/>
        <w:left w:val="none" w:sz="0" w:space="0" w:color="auto"/>
        <w:bottom w:val="none" w:sz="0" w:space="0" w:color="auto"/>
        <w:right w:val="none" w:sz="0" w:space="0" w:color="auto"/>
      </w:divBdr>
    </w:div>
    <w:div w:id="362436609">
      <w:bodyDiv w:val="1"/>
      <w:marLeft w:val="0"/>
      <w:marRight w:val="0"/>
      <w:marTop w:val="0"/>
      <w:marBottom w:val="0"/>
      <w:divBdr>
        <w:top w:val="none" w:sz="0" w:space="0" w:color="auto"/>
        <w:left w:val="none" w:sz="0" w:space="0" w:color="auto"/>
        <w:bottom w:val="none" w:sz="0" w:space="0" w:color="auto"/>
        <w:right w:val="none" w:sz="0" w:space="0" w:color="auto"/>
      </w:divBdr>
    </w:div>
    <w:div w:id="370307397">
      <w:bodyDiv w:val="1"/>
      <w:marLeft w:val="0"/>
      <w:marRight w:val="0"/>
      <w:marTop w:val="0"/>
      <w:marBottom w:val="0"/>
      <w:divBdr>
        <w:top w:val="none" w:sz="0" w:space="0" w:color="auto"/>
        <w:left w:val="none" w:sz="0" w:space="0" w:color="auto"/>
        <w:bottom w:val="none" w:sz="0" w:space="0" w:color="auto"/>
        <w:right w:val="none" w:sz="0" w:space="0" w:color="auto"/>
      </w:divBdr>
    </w:div>
    <w:div w:id="370569383">
      <w:bodyDiv w:val="1"/>
      <w:marLeft w:val="0"/>
      <w:marRight w:val="0"/>
      <w:marTop w:val="0"/>
      <w:marBottom w:val="0"/>
      <w:divBdr>
        <w:top w:val="none" w:sz="0" w:space="0" w:color="auto"/>
        <w:left w:val="none" w:sz="0" w:space="0" w:color="auto"/>
        <w:bottom w:val="none" w:sz="0" w:space="0" w:color="auto"/>
        <w:right w:val="none" w:sz="0" w:space="0" w:color="auto"/>
      </w:divBdr>
    </w:div>
    <w:div w:id="378555539">
      <w:bodyDiv w:val="1"/>
      <w:marLeft w:val="0"/>
      <w:marRight w:val="0"/>
      <w:marTop w:val="0"/>
      <w:marBottom w:val="0"/>
      <w:divBdr>
        <w:top w:val="none" w:sz="0" w:space="0" w:color="auto"/>
        <w:left w:val="none" w:sz="0" w:space="0" w:color="auto"/>
        <w:bottom w:val="none" w:sz="0" w:space="0" w:color="auto"/>
        <w:right w:val="none" w:sz="0" w:space="0" w:color="auto"/>
      </w:divBdr>
    </w:div>
    <w:div w:id="382338784">
      <w:bodyDiv w:val="1"/>
      <w:marLeft w:val="0"/>
      <w:marRight w:val="0"/>
      <w:marTop w:val="0"/>
      <w:marBottom w:val="0"/>
      <w:divBdr>
        <w:top w:val="none" w:sz="0" w:space="0" w:color="auto"/>
        <w:left w:val="none" w:sz="0" w:space="0" w:color="auto"/>
        <w:bottom w:val="none" w:sz="0" w:space="0" w:color="auto"/>
        <w:right w:val="none" w:sz="0" w:space="0" w:color="auto"/>
      </w:divBdr>
    </w:div>
    <w:div w:id="382414018">
      <w:bodyDiv w:val="1"/>
      <w:marLeft w:val="0"/>
      <w:marRight w:val="0"/>
      <w:marTop w:val="0"/>
      <w:marBottom w:val="0"/>
      <w:divBdr>
        <w:top w:val="none" w:sz="0" w:space="0" w:color="auto"/>
        <w:left w:val="none" w:sz="0" w:space="0" w:color="auto"/>
        <w:bottom w:val="none" w:sz="0" w:space="0" w:color="auto"/>
        <w:right w:val="none" w:sz="0" w:space="0" w:color="auto"/>
      </w:divBdr>
    </w:div>
    <w:div w:id="384253465">
      <w:bodyDiv w:val="1"/>
      <w:marLeft w:val="0"/>
      <w:marRight w:val="0"/>
      <w:marTop w:val="0"/>
      <w:marBottom w:val="0"/>
      <w:divBdr>
        <w:top w:val="none" w:sz="0" w:space="0" w:color="auto"/>
        <w:left w:val="none" w:sz="0" w:space="0" w:color="auto"/>
        <w:bottom w:val="none" w:sz="0" w:space="0" w:color="auto"/>
        <w:right w:val="none" w:sz="0" w:space="0" w:color="auto"/>
      </w:divBdr>
    </w:div>
    <w:div w:id="387076905">
      <w:bodyDiv w:val="1"/>
      <w:marLeft w:val="0"/>
      <w:marRight w:val="0"/>
      <w:marTop w:val="0"/>
      <w:marBottom w:val="0"/>
      <w:divBdr>
        <w:top w:val="none" w:sz="0" w:space="0" w:color="auto"/>
        <w:left w:val="none" w:sz="0" w:space="0" w:color="auto"/>
        <w:bottom w:val="none" w:sz="0" w:space="0" w:color="auto"/>
        <w:right w:val="none" w:sz="0" w:space="0" w:color="auto"/>
      </w:divBdr>
    </w:div>
    <w:div w:id="389965634">
      <w:bodyDiv w:val="1"/>
      <w:marLeft w:val="0"/>
      <w:marRight w:val="0"/>
      <w:marTop w:val="0"/>
      <w:marBottom w:val="0"/>
      <w:divBdr>
        <w:top w:val="none" w:sz="0" w:space="0" w:color="auto"/>
        <w:left w:val="none" w:sz="0" w:space="0" w:color="auto"/>
        <w:bottom w:val="none" w:sz="0" w:space="0" w:color="auto"/>
        <w:right w:val="none" w:sz="0" w:space="0" w:color="auto"/>
      </w:divBdr>
    </w:div>
    <w:div w:id="390160550">
      <w:bodyDiv w:val="1"/>
      <w:marLeft w:val="0"/>
      <w:marRight w:val="0"/>
      <w:marTop w:val="0"/>
      <w:marBottom w:val="0"/>
      <w:divBdr>
        <w:top w:val="none" w:sz="0" w:space="0" w:color="auto"/>
        <w:left w:val="none" w:sz="0" w:space="0" w:color="auto"/>
        <w:bottom w:val="none" w:sz="0" w:space="0" w:color="auto"/>
        <w:right w:val="none" w:sz="0" w:space="0" w:color="auto"/>
      </w:divBdr>
    </w:div>
    <w:div w:id="397628603">
      <w:bodyDiv w:val="1"/>
      <w:marLeft w:val="0"/>
      <w:marRight w:val="0"/>
      <w:marTop w:val="0"/>
      <w:marBottom w:val="0"/>
      <w:divBdr>
        <w:top w:val="none" w:sz="0" w:space="0" w:color="auto"/>
        <w:left w:val="none" w:sz="0" w:space="0" w:color="auto"/>
        <w:bottom w:val="none" w:sz="0" w:space="0" w:color="auto"/>
        <w:right w:val="none" w:sz="0" w:space="0" w:color="auto"/>
      </w:divBdr>
    </w:div>
    <w:div w:id="398595466">
      <w:bodyDiv w:val="1"/>
      <w:marLeft w:val="0"/>
      <w:marRight w:val="0"/>
      <w:marTop w:val="0"/>
      <w:marBottom w:val="0"/>
      <w:divBdr>
        <w:top w:val="none" w:sz="0" w:space="0" w:color="auto"/>
        <w:left w:val="none" w:sz="0" w:space="0" w:color="auto"/>
        <w:bottom w:val="none" w:sz="0" w:space="0" w:color="auto"/>
        <w:right w:val="none" w:sz="0" w:space="0" w:color="auto"/>
      </w:divBdr>
    </w:div>
    <w:div w:id="405955596">
      <w:bodyDiv w:val="1"/>
      <w:marLeft w:val="0"/>
      <w:marRight w:val="0"/>
      <w:marTop w:val="0"/>
      <w:marBottom w:val="0"/>
      <w:divBdr>
        <w:top w:val="none" w:sz="0" w:space="0" w:color="auto"/>
        <w:left w:val="none" w:sz="0" w:space="0" w:color="auto"/>
        <w:bottom w:val="none" w:sz="0" w:space="0" w:color="auto"/>
        <w:right w:val="none" w:sz="0" w:space="0" w:color="auto"/>
      </w:divBdr>
    </w:div>
    <w:div w:id="415368845">
      <w:bodyDiv w:val="1"/>
      <w:marLeft w:val="0"/>
      <w:marRight w:val="0"/>
      <w:marTop w:val="0"/>
      <w:marBottom w:val="0"/>
      <w:divBdr>
        <w:top w:val="none" w:sz="0" w:space="0" w:color="auto"/>
        <w:left w:val="none" w:sz="0" w:space="0" w:color="auto"/>
        <w:bottom w:val="none" w:sz="0" w:space="0" w:color="auto"/>
        <w:right w:val="none" w:sz="0" w:space="0" w:color="auto"/>
      </w:divBdr>
    </w:div>
    <w:div w:id="416444027">
      <w:bodyDiv w:val="1"/>
      <w:marLeft w:val="0"/>
      <w:marRight w:val="0"/>
      <w:marTop w:val="0"/>
      <w:marBottom w:val="0"/>
      <w:divBdr>
        <w:top w:val="none" w:sz="0" w:space="0" w:color="auto"/>
        <w:left w:val="none" w:sz="0" w:space="0" w:color="auto"/>
        <w:bottom w:val="none" w:sz="0" w:space="0" w:color="auto"/>
        <w:right w:val="none" w:sz="0" w:space="0" w:color="auto"/>
      </w:divBdr>
    </w:div>
    <w:div w:id="416557088">
      <w:bodyDiv w:val="1"/>
      <w:marLeft w:val="0"/>
      <w:marRight w:val="0"/>
      <w:marTop w:val="0"/>
      <w:marBottom w:val="0"/>
      <w:divBdr>
        <w:top w:val="none" w:sz="0" w:space="0" w:color="auto"/>
        <w:left w:val="none" w:sz="0" w:space="0" w:color="auto"/>
        <w:bottom w:val="none" w:sz="0" w:space="0" w:color="auto"/>
        <w:right w:val="none" w:sz="0" w:space="0" w:color="auto"/>
      </w:divBdr>
    </w:div>
    <w:div w:id="420028434">
      <w:bodyDiv w:val="1"/>
      <w:marLeft w:val="0"/>
      <w:marRight w:val="0"/>
      <w:marTop w:val="0"/>
      <w:marBottom w:val="0"/>
      <w:divBdr>
        <w:top w:val="none" w:sz="0" w:space="0" w:color="auto"/>
        <w:left w:val="none" w:sz="0" w:space="0" w:color="auto"/>
        <w:bottom w:val="none" w:sz="0" w:space="0" w:color="auto"/>
        <w:right w:val="none" w:sz="0" w:space="0" w:color="auto"/>
      </w:divBdr>
    </w:div>
    <w:div w:id="424114913">
      <w:bodyDiv w:val="1"/>
      <w:marLeft w:val="0"/>
      <w:marRight w:val="0"/>
      <w:marTop w:val="0"/>
      <w:marBottom w:val="0"/>
      <w:divBdr>
        <w:top w:val="none" w:sz="0" w:space="0" w:color="auto"/>
        <w:left w:val="none" w:sz="0" w:space="0" w:color="auto"/>
        <w:bottom w:val="none" w:sz="0" w:space="0" w:color="auto"/>
        <w:right w:val="none" w:sz="0" w:space="0" w:color="auto"/>
      </w:divBdr>
    </w:div>
    <w:div w:id="424614295">
      <w:bodyDiv w:val="1"/>
      <w:marLeft w:val="0"/>
      <w:marRight w:val="0"/>
      <w:marTop w:val="0"/>
      <w:marBottom w:val="0"/>
      <w:divBdr>
        <w:top w:val="none" w:sz="0" w:space="0" w:color="auto"/>
        <w:left w:val="none" w:sz="0" w:space="0" w:color="auto"/>
        <w:bottom w:val="none" w:sz="0" w:space="0" w:color="auto"/>
        <w:right w:val="none" w:sz="0" w:space="0" w:color="auto"/>
      </w:divBdr>
    </w:div>
    <w:div w:id="430704179">
      <w:bodyDiv w:val="1"/>
      <w:marLeft w:val="0"/>
      <w:marRight w:val="0"/>
      <w:marTop w:val="0"/>
      <w:marBottom w:val="0"/>
      <w:divBdr>
        <w:top w:val="none" w:sz="0" w:space="0" w:color="auto"/>
        <w:left w:val="none" w:sz="0" w:space="0" w:color="auto"/>
        <w:bottom w:val="none" w:sz="0" w:space="0" w:color="auto"/>
        <w:right w:val="none" w:sz="0" w:space="0" w:color="auto"/>
      </w:divBdr>
    </w:div>
    <w:div w:id="440805851">
      <w:bodyDiv w:val="1"/>
      <w:marLeft w:val="0"/>
      <w:marRight w:val="0"/>
      <w:marTop w:val="0"/>
      <w:marBottom w:val="0"/>
      <w:divBdr>
        <w:top w:val="none" w:sz="0" w:space="0" w:color="auto"/>
        <w:left w:val="none" w:sz="0" w:space="0" w:color="auto"/>
        <w:bottom w:val="none" w:sz="0" w:space="0" w:color="auto"/>
        <w:right w:val="none" w:sz="0" w:space="0" w:color="auto"/>
      </w:divBdr>
    </w:div>
    <w:div w:id="443229975">
      <w:bodyDiv w:val="1"/>
      <w:marLeft w:val="0"/>
      <w:marRight w:val="0"/>
      <w:marTop w:val="0"/>
      <w:marBottom w:val="0"/>
      <w:divBdr>
        <w:top w:val="none" w:sz="0" w:space="0" w:color="auto"/>
        <w:left w:val="none" w:sz="0" w:space="0" w:color="auto"/>
        <w:bottom w:val="none" w:sz="0" w:space="0" w:color="auto"/>
        <w:right w:val="none" w:sz="0" w:space="0" w:color="auto"/>
      </w:divBdr>
    </w:div>
    <w:div w:id="467279878">
      <w:bodyDiv w:val="1"/>
      <w:marLeft w:val="0"/>
      <w:marRight w:val="0"/>
      <w:marTop w:val="0"/>
      <w:marBottom w:val="0"/>
      <w:divBdr>
        <w:top w:val="none" w:sz="0" w:space="0" w:color="auto"/>
        <w:left w:val="none" w:sz="0" w:space="0" w:color="auto"/>
        <w:bottom w:val="none" w:sz="0" w:space="0" w:color="auto"/>
        <w:right w:val="none" w:sz="0" w:space="0" w:color="auto"/>
      </w:divBdr>
    </w:div>
    <w:div w:id="470632189">
      <w:bodyDiv w:val="1"/>
      <w:marLeft w:val="0"/>
      <w:marRight w:val="0"/>
      <w:marTop w:val="0"/>
      <w:marBottom w:val="0"/>
      <w:divBdr>
        <w:top w:val="none" w:sz="0" w:space="0" w:color="auto"/>
        <w:left w:val="none" w:sz="0" w:space="0" w:color="auto"/>
        <w:bottom w:val="none" w:sz="0" w:space="0" w:color="auto"/>
        <w:right w:val="none" w:sz="0" w:space="0" w:color="auto"/>
      </w:divBdr>
    </w:div>
    <w:div w:id="474374562">
      <w:bodyDiv w:val="1"/>
      <w:marLeft w:val="0"/>
      <w:marRight w:val="0"/>
      <w:marTop w:val="0"/>
      <w:marBottom w:val="0"/>
      <w:divBdr>
        <w:top w:val="none" w:sz="0" w:space="0" w:color="auto"/>
        <w:left w:val="none" w:sz="0" w:space="0" w:color="auto"/>
        <w:bottom w:val="none" w:sz="0" w:space="0" w:color="auto"/>
        <w:right w:val="none" w:sz="0" w:space="0" w:color="auto"/>
      </w:divBdr>
    </w:div>
    <w:div w:id="475925369">
      <w:bodyDiv w:val="1"/>
      <w:marLeft w:val="0"/>
      <w:marRight w:val="0"/>
      <w:marTop w:val="0"/>
      <w:marBottom w:val="0"/>
      <w:divBdr>
        <w:top w:val="none" w:sz="0" w:space="0" w:color="auto"/>
        <w:left w:val="none" w:sz="0" w:space="0" w:color="auto"/>
        <w:bottom w:val="none" w:sz="0" w:space="0" w:color="auto"/>
        <w:right w:val="none" w:sz="0" w:space="0" w:color="auto"/>
      </w:divBdr>
    </w:div>
    <w:div w:id="485785399">
      <w:bodyDiv w:val="1"/>
      <w:marLeft w:val="0"/>
      <w:marRight w:val="0"/>
      <w:marTop w:val="0"/>
      <w:marBottom w:val="0"/>
      <w:divBdr>
        <w:top w:val="none" w:sz="0" w:space="0" w:color="auto"/>
        <w:left w:val="none" w:sz="0" w:space="0" w:color="auto"/>
        <w:bottom w:val="none" w:sz="0" w:space="0" w:color="auto"/>
        <w:right w:val="none" w:sz="0" w:space="0" w:color="auto"/>
      </w:divBdr>
    </w:div>
    <w:div w:id="489832572">
      <w:bodyDiv w:val="1"/>
      <w:marLeft w:val="0"/>
      <w:marRight w:val="0"/>
      <w:marTop w:val="0"/>
      <w:marBottom w:val="0"/>
      <w:divBdr>
        <w:top w:val="none" w:sz="0" w:space="0" w:color="auto"/>
        <w:left w:val="none" w:sz="0" w:space="0" w:color="auto"/>
        <w:bottom w:val="none" w:sz="0" w:space="0" w:color="auto"/>
        <w:right w:val="none" w:sz="0" w:space="0" w:color="auto"/>
      </w:divBdr>
    </w:div>
    <w:div w:id="490558398">
      <w:bodyDiv w:val="1"/>
      <w:marLeft w:val="0"/>
      <w:marRight w:val="0"/>
      <w:marTop w:val="0"/>
      <w:marBottom w:val="0"/>
      <w:divBdr>
        <w:top w:val="none" w:sz="0" w:space="0" w:color="auto"/>
        <w:left w:val="none" w:sz="0" w:space="0" w:color="auto"/>
        <w:bottom w:val="none" w:sz="0" w:space="0" w:color="auto"/>
        <w:right w:val="none" w:sz="0" w:space="0" w:color="auto"/>
      </w:divBdr>
    </w:div>
    <w:div w:id="491454729">
      <w:bodyDiv w:val="1"/>
      <w:marLeft w:val="0"/>
      <w:marRight w:val="0"/>
      <w:marTop w:val="0"/>
      <w:marBottom w:val="0"/>
      <w:divBdr>
        <w:top w:val="none" w:sz="0" w:space="0" w:color="auto"/>
        <w:left w:val="none" w:sz="0" w:space="0" w:color="auto"/>
        <w:bottom w:val="none" w:sz="0" w:space="0" w:color="auto"/>
        <w:right w:val="none" w:sz="0" w:space="0" w:color="auto"/>
      </w:divBdr>
    </w:div>
    <w:div w:id="492575234">
      <w:bodyDiv w:val="1"/>
      <w:marLeft w:val="0"/>
      <w:marRight w:val="0"/>
      <w:marTop w:val="0"/>
      <w:marBottom w:val="0"/>
      <w:divBdr>
        <w:top w:val="none" w:sz="0" w:space="0" w:color="auto"/>
        <w:left w:val="none" w:sz="0" w:space="0" w:color="auto"/>
        <w:bottom w:val="none" w:sz="0" w:space="0" w:color="auto"/>
        <w:right w:val="none" w:sz="0" w:space="0" w:color="auto"/>
      </w:divBdr>
    </w:div>
    <w:div w:id="495998847">
      <w:bodyDiv w:val="1"/>
      <w:marLeft w:val="0"/>
      <w:marRight w:val="0"/>
      <w:marTop w:val="0"/>
      <w:marBottom w:val="0"/>
      <w:divBdr>
        <w:top w:val="none" w:sz="0" w:space="0" w:color="auto"/>
        <w:left w:val="none" w:sz="0" w:space="0" w:color="auto"/>
        <w:bottom w:val="none" w:sz="0" w:space="0" w:color="auto"/>
        <w:right w:val="none" w:sz="0" w:space="0" w:color="auto"/>
      </w:divBdr>
    </w:div>
    <w:div w:id="503251457">
      <w:bodyDiv w:val="1"/>
      <w:marLeft w:val="0"/>
      <w:marRight w:val="0"/>
      <w:marTop w:val="0"/>
      <w:marBottom w:val="0"/>
      <w:divBdr>
        <w:top w:val="none" w:sz="0" w:space="0" w:color="auto"/>
        <w:left w:val="none" w:sz="0" w:space="0" w:color="auto"/>
        <w:bottom w:val="none" w:sz="0" w:space="0" w:color="auto"/>
        <w:right w:val="none" w:sz="0" w:space="0" w:color="auto"/>
      </w:divBdr>
    </w:div>
    <w:div w:id="503252147">
      <w:bodyDiv w:val="1"/>
      <w:marLeft w:val="0"/>
      <w:marRight w:val="0"/>
      <w:marTop w:val="0"/>
      <w:marBottom w:val="0"/>
      <w:divBdr>
        <w:top w:val="none" w:sz="0" w:space="0" w:color="auto"/>
        <w:left w:val="none" w:sz="0" w:space="0" w:color="auto"/>
        <w:bottom w:val="none" w:sz="0" w:space="0" w:color="auto"/>
        <w:right w:val="none" w:sz="0" w:space="0" w:color="auto"/>
      </w:divBdr>
    </w:div>
    <w:div w:id="505246004">
      <w:bodyDiv w:val="1"/>
      <w:marLeft w:val="0"/>
      <w:marRight w:val="0"/>
      <w:marTop w:val="0"/>
      <w:marBottom w:val="0"/>
      <w:divBdr>
        <w:top w:val="none" w:sz="0" w:space="0" w:color="auto"/>
        <w:left w:val="none" w:sz="0" w:space="0" w:color="auto"/>
        <w:bottom w:val="none" w:sz="0" w:space="0" w:color="auto"/>
        <w:right w:val="none" w:sz="0" w:space="0" w:color="auto"/>
      </w:divBdr>
    </w:div>
    <w:div w:id="515123188">
      <w:bodyDiv w:val="1"/>
      <w:marLeft w:val="0"/>
      <w:marRight w:val="0"/>
      <w:marTop w:val="0"/>
      <w:marBottom w:val="0"/>
      <w:divBdr>
        <w:top w:val="none" w:sz="0" w:space="0" w:color="auto"/>
        <w:left w:val="none" w:sz="0" w:space="0" w:color="auto"/>
        <w:bottom w:val="none" w:sz="0" w:space="0" w:color="auto"/>
        <w:right w:val="none" w:sz="0" w:space="0" w:color="auto"/>
      </w:divBdr>
    </w:div>
    <w:div w:id="518937375">
      <w:bodyDiv w:val="1"/>
      <w:marLeft w:val="0"/>
      <w:marRight w:val="0"/>
      <w:marTop w:val="0"/>
      <w:marBottom w:val="0"/>
      <w:divBdr>
        <w:top w:val="none" w:sz="0" w:space="0" w:color="auto"/>
        <w:left w:val="none" w:sz="0" w:space="0" w:color="auto"/>
        <w:bottom w:val="none" w:sz="0" w:space="0" w:color="auto"/>
        <w:right w:val="none" w:sz="0" w:space="0" w:color="auto"/>
      </w:divBdr>
    </w:div>
    <w:div w:id="528690589">
      <w:bodyDiv w:val="1"/>
      <w:marLeft w:val="0"/>
      <w:marRight w:val="0"/>
      <w:marTop w:val="0"/>
      <w:marBottom w:val="0"/>
      <w:divBdr>
        <w:top w:val="none" w:sz="0" w:space="0" w:color="auto"/>
        <w:left w:val="none" w:sz="0" w:space="0" w:color="auto"/>
        <w:bottom w:val="none" w:sz="0" w:space="0" w:color="auto"/>
        <w:right w:val="none" w:sz="0" w:space="0" w:color="auto"/>
      </w:divBdr>
    </w:div>
    <w:div w:id="534587386">
      <w:bodyDiv w:val="1"/>
      <w:marLeft w:val="0"/>
      <w:marRight w:val="0"/>
      <w:marTop w:val="0"/>
      <w:marBottom w:val="0"/>
      <w:divBdr>
        <w:top w:val="none" w:sz="0" w:space="0" w:color="auto"/>
        <w:left w:val="none" w:sz="0" w:space="0" w:color="auto"/>
        <w:bottom w:val="none" w:sz="0" w:space="0" w:color="auto"/>
        <w:right w:val="none" w:sz="0" w:space="0" w:color="auto"/>
      </w:divBdr>
    </w:div>
    <w:div w:id="548148196">
      <w:bodyDiv w:val="1"/>
      <w:marLeft w:val="0"/>
      <w:marRight w:val="0"/>
      <w:marTop w:val="0"/>
      <w:marBottom w:val="0"/>
      <w:divBdr>
        <w:top w:val="none" w:sz="0" w:space="0" w:color="auto"/>
        <w:left w:val="none" w:sz="0" w:space="0" w:color="auto"/>
        <w:bottom w:val="none" w:sz="0" w:space="0" w:color="auto"/>
        <w:right w:val="none" w:sz="0" w:space="0" w:color="auto"/>
      </w:divBdr>
    </w:div>
    <w:div w:id="550576710">
      <w:bodyDiv w:val="1"/>
      <w:marLeft w:val="0"/>
      <w:marRight w:val="0"/>
      <w:marTop w:val="0"/>
      <w:marBottom w:val="0"/>
      <w:divBdr>
        <w:top w:val="none" w:sz="0" w:space="0" w:color="auto"/>
        <w:left w:val="none" w:sz="0" w:space="0" w:color="auto"/>
        <w:bottom w:val="none" w:sz="0" w:space="0" w:color="auto"/>
        <w:right w:val="none" w:sz="0" w:space="0" w:color="auto"/>
      </w:divBdr>
    </w:div>
    <w:div w:id="550927300">
      <w:bodyDiv w:val="1"/>
      <w:marLeft w:val="0"/>
      <w:marRight w:val="0"/>
      <w:marTop w:val="0"/>
      <w:marBottom w:val="0"/>
      <w:divBdr>
        <w:top w:val="none" w:sz="0" w:space="0" w:color="auto"/>
        <w:left w:val="none" w:sz="0" w:space="0" w:color="auto"/>
        <w:bottom w:val="none" w:sz="0" w:space="0" w:color="auto"/>
        <w:right w:val="none" w:sz="0" w:space="0" w:color="auto"/>
      </w:divBdr>
    </w:div>
    <w:div w:id="566231986">
      <w:bodyDiv w:val="1"/>
      <w:marLeft w:val="0"/>
      <w:marRight w:val="0"/>
      <w:marTop w:val="0"/>
      <w:marBottom w:val="0"/>
      <w:divBdr>
        <w:top w:val="none" w:sz="0" w:space="0" w:color="auto"/>
        <w:left w:val="none" w:sz="0" w:space="0" w:color="auto"/>
        <w:bottom w:val="none" w:sz="0" w:space="0" w:color="auto"/>
        <w:right w:val="none" w:sz="0" w:space="0" w:color="auto"/>
      </w:divBdr>
    </w:div>
    <w:div w:id="566495277">
      <w:bodyDiv w:val="1"/>
      <w:marLeft w:val="0"/>
      <w:marRight w:val="0"/>
      <w:marTop w:val="0"/>
      <w:marBottom w:val="0"/>
      <w:divBdr>
        <w:top w:val="none" w:sz="0" w:space="0" w:color="auto"/>
        <w:left w:val="none" w:sz="0" w:space="0" w:color="auto"/>
        <w:bottom w:val="none" w:sz="0" w:space="0" w:color="auto"/>
        <w:right w:val="none" w:sz="0" w:space="0" w:color="auto"/>
      </w:divBdr>
    </w:div>
    <w:div w:id="578293243">
      <w:bodyDiv w:val="1"/>
      <w:marLeft w:val="0"/>
      <w:marRight w:val="0"/>
      <w:marTop w:val="0"/>
      <w:marBottom w:val="0"/>
      <w:divBdr>
        <w:top w:val="none" w:sz="0" w:space="0" w:color="auto"/>
        <w:left w:val="none" w:sz="0" w:space="0" w:color="auto"/>
        <w:bottom w:val="none" w:sz="0" w:space="0" w:color="auto"/>
        <w:right w:val="none" w:sz="0" w:space="0" w:color="auto"/>
      </w:divBdr>
    </w:div>
    <w:div w:id="583034735">
      <w:bodyDiv w:val="1"/>
      <w:marLeft w:val="0"/>
      <w:marRight w:val="0"/>
      <w:marTop w:val="0"/>
      <w:marBottom w:val="0"/>
      <w:divBdr>
        <w:top w:val="none" w:sz="0" w:space="0" w:color="auto"/>
        <w:left w:val="none" w:sz="0" w:space="0" w:color="auto"/>
        <w:bottom w:val="none" w:sz="0" w:space="0" w:color="auto"/>
        <w:right w:val="none" w:sz="0" w:space="0" w:color="auto"/>
      </w:divBdr>
    </w:div>
    <w:div w:id="586889064">
      <w:bodyDiv w:val="1"/>
      <w:marLeft w:val="0"/>
      <w:marRight w:val="0"/>
      <w:marTop w:val="0"/>
      <w:marBottom w:val="0"/>
      <w:divBdr>
        <w:top w:val="none" w:sz="0" w:space="0" w:color="auto"/>
        <w:left w:val="none" w:sz="0" w:space="0" w:color="auto"/>
        <w:bottom w:val="none" w:sz="0" w:space="0" w:color="auto"/>
        <w:right w:val="none" w:sz="0" w:space="0" w:color="auto"/>
      </w:divBdr>
    </w:div>
    <w:div w:id="588199053">
      <w:bodyDiv w:val="1"/>
      <w:marLeft w:val="0"/>
      <w:marRight w:val="0"/>
      <w:marTop w:val="0"/>
      <w:marBottom w:val="0"/>
      <w:divBdr>
        <w:top w:val="none" w:sz="0" w:space="0" w:color="auto"/>
        <w:left w:val="none" w:sz="0" w:space="0" w:color="auto"/>
        <w:bottom w:val="none" w:sz="0" w:space="0" w:color="auto"/>
        <w:right w:val="none" w:sz="0" w:space="0" w:color="auto"/>
      </w:divBdr>
    </w:div>
    <w:div w:id="589504465">
      <w:bodyDiv w:val="1"/>
      <w:marLeft w:val="0"/>
      <w:marRight w:val="0"/>
      <w:marTop w:val="0"/>
      <w:marBottom w:val="0"/>
      <w:divBdr>
        <w:top w:val="none" w:sz="0" w:space="0" w:color="auto"/>
        <w:left w:val="none" w:sz="0" w:space="0" w:color="auto"/>
        <w:bottom w:val="none" w:sz="0" w:space="0" w:color="auto"/>
        <w:right w:val="none" w:sz="0" w:space="0" w:color="auto"/>
      </w:divBdr>
    </w:div>
    <w:div w:id="602492466">
      <w:bodyDiv w:val="1"/>
      <w:marLeft w:val="0"/>
      <w:marRight w:val="0"/>
      <w:marTop w:val="0"/>
      <w:marBottom w:val="0"/>
      <w:divBdr>
        <w:top w:val="none" w:sz="0" w:space="0" w:color="auto"/>
        <w:left w:val="none" w:sz="0" w:space="0" w:color="auto"/>
        <w:bottom w:val="none" w:sz="0" w:space="0" w:color="auto"/>
        <w:right w:val="none" w:sz="0" w:space="0" w:color="auto"/>
      </w:divBdr>
    </w:div>
    <w:div w:id="604729516">
      <w:bodyDiv w:val="1"/>
      <w:marLeft w:val="0"/>
      <w:marRight w:val="0"/>
      <w:marTop w:val="0"/>
      <w:marBottom w:val="0"/>
      <w:divBdr>
        <w:top w:val="none" w:sz="0" w:space="0" w:color="auto"/>
        <w:left w:val="none" w:sz="0" w:space="0" w:color="auto"/>
        <w:bottom w:val="none" w:sz="0" w:space="0" w:color="auto"/>
        <w:right w:val="none" w:sz="0" w:space="0" w:color="auto"/>
      </w:divBdr>
    </w:div>
    <w:div w:id="609747210">
      <w:bodyDiv w:val="1"/>
      <w:marLeft w:val="0"/>
      <w:marRight w:val="0"/>
      <w:marTop w:val="0"/>
      <w:marBottom w:val="0"/>
      <w:divBdr>
        <w:top w:val="none" w:sz="0" w:space="0" w:color="auto"/>
        <w:left w:val="none" w:sz="0" w:space="0" w:color="auto"/>
        <w:bottom w:val="none" w:sz="0" w:space="0" w:color="auto"/>
        <w:right w:val="none" w:sz="0" w:space="0" w:color="auto"/>
      </w:divBdr>
    </w:div>
    <w:div w:id="610553239">
      <w:bodyDiv w:val="1"/>
      <w:marLeft w:val="0"/>
      <w:marRight w:val="0"/>
      <w:marTop w:val="0"/>
      <w:marBottom w:val="0"/>
      <w:divBdr>
        <w:top w:val="none" w:sz="0" w:space="0" w:color="auto"/>
        <w:left w:val="none" w:sz="0" w:space="0" w:color="auto"/>
        <w:bottom w:val="none" w:sz="0" w:space="0" w:color="auto"/>
        <w:right w:val="none" w:sz="0" w:space="0" w:color="auto"/>
      </w:divBdr>
    </w:div>
    <w:div w:id="619847701">
      <w:bodyDiv w:val="1"/>
      <w:marLeft w:val="0"/>
      <w:marRight w:val="0"/>
      <w:marTop w:val="0"/>
      <w:marBottom w:val="0"/>
      <w:divBdr>
        <w:top w:val="none" w:sz="0" w:space="0" w:color="auto"/>
        <w:left w:val="none" w:sz="0" w:space="0" w:color="auto"/>
        <w:bottom w:val="none" w:sz="0" w:space="0" w:color="auto"/>
        <w:right w:val="none" w:sz="0" w:space="0" w:color="auto"/>
      </w:divBdr>
    </w:div>
    <w:div w:id="622730433">
      <w:bodyDiv w:val="1"/>
      <w:marLeft w:val="0"/>
      <w:marRight w:val="0"/>
      <w:marTop w:val="0"/>
      <w:marBottom w:val="0"/>
      <w:divBdr>
        <w:top w:val="none" w:sz="0" w:space="0" w:color="auto"/>
        <w:left w:val="none" w:sz="0" w:space="0" w:color="auto"/>
        <w:bottom w:val="none" w:sz="0" w:space="0" w:color="auto"/>
        <w:right w:val="none" w:sz="0" w:space="0" w:color="auto"/>
      </w:divBdr>
    </w:div>
    <w:div w:id="622886867">
      <w:bodyDiv w:val="1"/>
      <w:marLeft w:val="0"/>
      <w:marRight w:val="0"/>
      <w:marTop w:val="0"/>
      <w:marBottom w:val="0"/>
      <w:divBdr>
        <w:top w:val="none" w:sz="0" w:space="0" w:color="auto"/>
        <w:left w:val="none" w:sz="0" w:space="0" w:color="auto"/>
        <w:bottom w:val="none" w:sz="0" w:space="0" w:color="auto"/>
        <w:right w:val="none" w:sz="0" w:space="0" w:color="auto"/>
      </w:divBdr>
    </w:div>
    <w:div w:id="624968105">
      <w:bodyDiv w:val="1"/>
      <w:marLeft w:val="0"/>
      <w:marRight w:val="0"/>
      <w:marTop w:val="0"/>
      <w:marBottom w:val="0"/>
      <w:divBdr>
        <w:top w:val="none" w:sz="0" w:space="0" w:color="auto"/>
        <w:left w:val="none" w:sz="0" w:space="0" w:color="auto"/>
        <w:bottom w:val="none" w:sz="0" w:space="0" w:color="auto"/>
        <w:right w:val="none" w:sz="0" w:space="0" w:color="auto"/>
      </w:divBdr>
    </w:div>
    <w:div w:id="630669144">
      <w:bodyDiv w:val="1"/>
      <w:marLeft w:val="0"/>
      <w:marRight w:val="0"/>
      <w:marTop w:val="0"/>
      <w:marBottom w:val="0"/>
      <w:divBdr>
        <w:top w:val="none" w:sz="0" w:space="0" w:color="auto"/>
        <w:left w:val="none" w:sz="0" w:space="0" w:color="auto"/>
        <w:bottom w:val="none" w:sz="0" w:space="0" w:color="auto"/>
        <w:right w:val="none" w:sz="0" w:space="0" w:color="auto"/>
      </w:divBdr>
    </w:div>
    <w:div w:id="639263192">
      <w:bodyDiv w:val="1"/>
      <w:marLeft w:val="0"/>
      <w:marRight w:val="0"/>
      <w:marTop w:val="0"/>
      <w:marBottom w:val="0"/>
      <w:divBdr>
        <w:top w:val="none" w:sz="0" w:space="0" w:color="auto"/>
        <w:left w:val="none" w:sz="0" w:space="0" w:color="auto"/>
        <w:bottom w:val="none" w:sz="0" w:space="0" w:color="auto"/>
        <w:right w:val="none" w:sz="0" w:space="0" w:color="auto"/>
      </w:divBdr>
    </w:div>
    <w:div w:id="639773072">
      <w:bodyDiv w:val="1"/>
      <w:marLeft w:val="0"/>
      <w:marRight w:val="0"/>
      <w:marTop w:val="0"/>
      <w:marBottom w:val="0"/>
      <w:divBdr>
        <w:top w:val="none" w:sz="0" w:space="0" w:color="auto"/>
        <w:left w:val="none" w:sz="0" w:space="0" w:color="auto"/>
        <w:bottom w:val="none" w:sz="0" w:space="0" w:color="auto"/>
        <w:right w:val="none" w:sz="0" w:space="0" w:color="auto"/>
      </w:divBdr>
    </w:div>
    <w:div w:id="641693367">
      <w:bodyDiv w:val="1"/>
      <w:marLeft w:val="0"/>
      <w:marRight w:val="0"/>
      <w:marTop w:val="0"/>
      <w:marBottom w:val="0"/>
      <w:divBdr>
        <w:top w:val="none" w:sz="0" w:space="0" w:color="auto"/>
        <w:left w:val="none" w:sz="0" w:space="0" w:color="auto"/>
        <w:bottom w:val="none" w:sz="0" w:space="0" w:color="auto"/>
        <w:right w:val="none" w:sz="0" w:space="0" w:color="auto"/>
      </w:divBdr>
    </w:div>
    <w:div w:id="642734911">
      <w:bodyDiv w:val="1"/>
      <w:marLeft w:val="0"/>
      <w:marRight w:val="0"/>
      <w:marTop w:val="0"/>
      <w:marBottom w:val="0"/>
      <w:divBdr>
        <w:top w:val="none" w:sz="0" w:space="0" w:color="auto"/>
        <w:left w:val="none" w:sz="0" w:space="0" w:color="auto"/>
        <w:bottom w:val="none" w:sz="0" w:space="0" w:color="auto"/>
        <w:right w:val="none" w:sz="0" w:space="0" w:color="auto"/>
      </w:divBdr>
    </w:div>
    <w:div w:id="644047758">
      <w:bodyDiv w:val="1"/>
      <w:marLeft w:val="0"/>
      <w:marRight w:val="0"/>
      <w:marTop w:val="0"/>
      <w:marBottom w:val="0"/>
      <w:divBdr>
        <w:top w:val="none" w:sz="0" w:space="0" w:color="auto"/>
        <w:left w:val="none" w:sz="0" w:space="0" w:color="auto"/>
        <w:bottom w:val="none" w:sz="0" w:space="0" w:color="auto"/>
        <w:right w:val="none" w:sz="0" w:space="0" w:color="auto"/>
      </w:divBdr>
    </w:div>
    <w:div w:id="646783474">
      <w:bodyDiv w:val="1"/>
      <w:marLeft w:val="0"/>
      <w:marRight w:val="0"/>
      <w:marTop w:val="0"/>
      <w:marBottom w:val="0"/>
      <w:divBdr>
        <w:top w:val="none" w:sz="0" w:space="0" w:color="auto"/>
        <w:left w:val="none" w:sz="0" w:space="0" w:color="auto"/>
        <w:bottom w:val="none" w:sz="0" w:space="0" w:color="auto"/>
        <w:right w:val="none" w:sz="0" w:space="0" w:color="auto"/>
      </w:divBdr>
    </w:div>
    <w:div w:id="647829888">
      <w:bodyDiv w:val="1"/>
      <w:marLeft w:val="0"/>
      <w:marRight w:val="0"/>
      <w:marTop w:val="0"/>
      <w:marBottom w:val="0"/>
      <w:divBdr>
        <w:top w:val="none" w:sz="0" w:space="0" w:color="auto"/>
        <w:left w:val="none" w:sz="0" w:space="0" w:color="auto"/>
        <w:bottom w:val="none" w:sz="0" w:space="0" w:color="auto"/>
        <w:right w:val="none" w:sz="0" w:space="0" w:color="auto"/>
      </w:divBdr>
    </w:div>
    <w:div w:id="656374122">
      <w:bodyDiv w:val="1"/>
      <w:marLeft w:val="0"/>
      <w:marRight w:val="0"/>
      <w:marTop w:val="0"/>
      <w:marBottom w:val="0"/>
      <w:divBdr>
        <w:top w:val="none" w:sz="0" w:space="0" w:color="auto"/>
        <w:left w:val="none" w:sz="0" w:space="0" w:color="auto"/>
        <w:bottom w:val="none" w:sz="0" w:space="0" w:color="auto"/>
        <w:right w:val="none" w:sz="0" w:space="0" w:color="auto"/>
      </w:divBdr>
    </w:div>
    <w:div w:id="657344289">
      <w:bodyDiv w:val="1"/>
      <w:marLeft w:val="0"/>
      <w:marRight w:val="0"/>
      <w:marTop w:val="0"/>
      <w:marBottom w:val="0"/>
      <w:divBdr>
        <w:top w:val="none" w:sz="0" w:space="0" w:color="auto"/>
        <w:left w:val="none" w:sz="0" w:space="0" w:color="auto"/>
        <w:bottom w:val="none" w:sz="0" w:space="0" w:color="auto"/>
        <w:right w:val="none" w:sz="0" w:space="0" w:color="auto"/>
      </w:divBdr>
    </w:div>
    <w:div w:id="662851048">
      <w:bodyDiv w:val="1"/>
      <w:marLeft w:val="0"/>
      <w:marRight w:val="0"/>
      <w:marTop w:val="0"/>
      <w:marBottom w:val="0"/>
      <w:divBdr>
        <w:top w:val="none" w:sz="0" w:space="0" w:color="auto"/>
        <w:left w:val="none" w:sz="0" w:space="0" w:color="auto"/>
        <w:bottom w:val="none" w:sz="0" w:space="0" w:color="auto"/>
        <w:right w:val="none" w:sz="0" w:space="0" w:color="auto"/>
      </w:divBdr>
    </w:div>
    <w:div w:id="668141699">
      <w:bodyDiv w:val="1"/>
      <w:marLeft w:val="0"/>
      <w:marRight w:val="0"/>
      <w:marTop w:val="0"/>
      <w:marBottom w:val="0"/>
      <w:divBdr>
        <w:top w:val="none" w:sz="0" w:space="0" w:color="auto"/>
        <w:left w:val="none" w:sz="0" w:space="0" w:color="auto"/>
        <w:bottom w:val="none" w:sz="0" w:space="0" w:color="auto"/>
        <w:right w:val="none" w:sz="0" w:space="0" w:color="auto"/>
      </w:divBdr>
    </w:div>
    <w:div w:id="677079925">
      <w:bodyDiv w:val="1"/>
      <w:marLeft w:val="0"/>
      <w:marRight w:val="0"/>
      <w:marTop w:val="0"/>
      <w:marBottom w:val="0"/>
      <w:divBdr>
        <w:top w:val="none" w:sz="0" w:space="0" w:color="auto"/>
        <w:left w:val="none" w:sz="0" w:space="0" w:color="auto"/>
        <w:bottom w:val="none" w:sz="0" w:space="0" w:color="auto"/>
        <w:right w:val="none" w:sz="0" w:space="0" w:color="auto"/>
      </w:divBdr>
    </w:div>
    <w:div w:id="681204122">
      <w:bodyDiv w:val="1"/>
      <w:marLeft w:val="0"/>
      <w:marRight w:val="0"/>
      <w:marTop w:val="0"/>
      <w:marBottom w:val="0"/>
      <w:divBdr>
        <w:top w:val="none" w:sz="0" w:space="0" w:color="auto"/>
        <w:left w:val="none" w:sz="0" w:space="0" w:color="auto"/>
        <w:bottom w:val="none" w:sz="0" w:space="0" w:color="auto"/>
        <w:right w:val="none" w:sz="0" w:space="0" w:color="auto"/>
      </w:divBdr>
    </w:div>
    <w:div w:id="681710566">
      <w:bodyDiv w:val="1"/>
      <w:marLeft w:val="0"/>
      <w:marRight w:val="0"/>
      <w:marTop w:val="0"/>
      <w:marBottom w:val="0"/>
      <w:divBdr>
        <w:top w:val="none" w:sz="0" w:space="0" w:color="auto"/>
        <w:left w:val="none" w:sz="0" w:space="0" w:color="auto"/>
        <w:bottom w:val="none" w:sz="0" w:space="0" w:color="auto"/>
        <w:right w:val="none" w:sz="0" w:space="0" w:color="auto"/>
      </w:divBdr>
    </w:div>
    <w:div w:id="697200858">
      <w:bodyDiv w:val="1"/>
      <w:marLeft w:val="0"/>
      <w:marRight w:val="0"/>
      <w:marTop w:val="0"/>
      <w:marBottom w:val="0"/>
      <w:divBdr>
        <w:top w:val="none" w:sz="0" w:space="0" w:color="auto"/>
        <w:left w:val="none" w:sz="0" w:space="0" w:color="auto"/>
        <w:bottom w:val="none" w:sz="0" w:space="0" w:color="auto"/>
        <w:right w:val="none" w:sz="0" w:space="0" w:color="auto"/>
      </w:divBdr>
    </w:div>
    <w:div w:id="697320475">
      <w:bodyDiv w:val="1"/>
      <w:marLeft w:val="0"/>
      <w:marRight w:val="0"/>
      <w:marTop w:val="0"/>
      <w:marBottom w:val="0"/>
      <w:divBdr>
        <w:top w:val="none" w:sz="0" w:space="0" w:color="auto"/>
        <w:left w:val="none" w:sz="0" w:space="0" w:color="auto"/>
        <w:bottom w:val="none" w:sz="0" w:space="0" w:color="auto"/>
        <w:right w:val="none" w:sz="0" w:space="0" w:color="auto"/>
      </w:divBdr>
    </w:div>
    <w:div w:id="712775278">
      <w:bodyDiv w:val="1"/>
      <w:marLeft w:val="0"/>
      <w:marRight w:val="0"/>
      <w:marTop w:val="0"/>
      <w:marBottom w:val="0"/>
      <w:divBdr>
        <w:top w:val="none" w:sz="0" w:space="0" w:color="auto"/>
        <w:left w:val="none" w:sz="0" w:space="0" w:color="auto"/>
        <w:bottom w:val="none" w:sz="0" w:space="0" w:color="auto"/>
        <w:right w:val="none" w:sz="0" w:space="0" w:color="auto"/>
      </w:divBdr>
    </w:div>
    <w:div w:id="713964494">
      <w:bodyDiv w:val="1"/>
      <w:marLeft w:val="0"/>
      <w:marRight w:val="0"/>
      <w:marTop w:val="0"/>
      <w:marBottom w:val="0"/>
      <w:divBdr>
        <w:top w:val="none" w:sz="0" w:space="0" w:color="auto"/>
        <w:left w:val="none" w:sz="0" w:space="0" w:color="auto"/>
        <w:bottom w:val="none" w:sz="0" w:space="0" w:color="auto"/>
        <w:right w:val="none" w:sz="0" w:space="0" w:color="auto"/>
      </w:divBdr>
    </w:div>
    <w:div w:id="714740123">
      <w:bodyDiv w:val="1"/>
      <w:marLeft w:val="0"/>
      <w:marRight w:val="0"/>
      <w:marTop w:val="0"/>
      <w:marBottom w:val="0"/>
      <w:divBdr>
        <w:top w:val="none" w:sz="0" w:space="0" w:color="auto"/>
        <w:left w:val="none" w:sz="0" w:space="0" w:color="auto"/>
        <w:bottom w:val="none" w:sz="0" w:space="0" w:color="auto"/>
        <w:right w:val="none" w:sz="0" w:space="0" w:color="auto"/>
      </w:divBdr>
    </w:div>
    <w:div w:id="715278569">
      <w:bodyDiv w:val="1"/>
      <w:marLeft w:val="0"/>
      <w:marRight w:val="0"/>
      <w:marTop w:val="0"/>
      <w:marBottom w:val="0"/>
      <w:divBdr>
        <w:top w:val="none" w:sz="0" w:space="0" w:color="auto"/>
        <w:left w:val="none" w:sz="0" w:space="0" w:color="auto"/>
        <w:bottom w:val="none" w:sz="0" w:space="0" w:color="auto"/>
        <w:right w:val="none" w:sz="0" w:space="0" w:color="auto"/>
      </w:divBdr>
    </w:div>
    <w:div w:id="722750830">
      <w:bodyDiv w:val="1"/>
      <w:marLeft w:val="0"/>
      <w:marRight w:val="0"/>
      <w:marTop w:val="0"/>
      <w:marBottom w:val="0"/>
      <w:divBdr>
        <w:top w:val="none" w:sz="0" w:space="0" w:color="auto"/>
        <w:left w:val="none" w:sz="0" w:space="0" w:color="auto"/>
        <w:bottom w:val="none" w:sz="0" w:space="0" w:color="auto"/>
        <w:right w:val="none" w:sz="0" w:space="0" w:color="auto"/>
      </w:divBdr>
    </w:div>
    <w:div w:id="723721331">
      <w:bodyDiv w:val="1"/>
      <w:marLeft w:val="0"/>
      <w:marRight w:val="0"/>
      <w:marTop w:val="0"/>
      <w:marBottom w:val="0"/>
      <w:divBdr>
        <w:top w:val="none" w:sz="0" w:space="0" w:color="auto"/>
        <w:left w:val="none" w:sz="0" w:space="0" w:color="auto"/>
        <w:bottom w:val="none" w:sz="0" w:space="0" w:color="auto"/>
        <w:right w:val="none" w:sz="0" w:space="0" w:color="auto"/>
      </w:divBdr>
    </w:div>
    <w:div w:id="724261559">
      <w:bodyDiv w:val="1"/>
      <w:marLeft w:val="0"/>
      <w:marRight w:val="0"/>
      <w:marTop w:val="0"/>
      <w:marBottom w:val="0"/>
      <w:divBdr>
        <w:top w:val="none" w:sz="0" w:space="0" w:color="auto"/>
        <w:left w:val="none" w:sz="0" w:space="0" w:color="auto"/>
        <w:bottom w:val="none" w:sz="0" w:space="0" w:color="auto"/>
        <w:right w:val="none" w:sz="0" w:space="0" w:color="auto"/>
      </w:divBdr>
    </w:div>
    <w:div w:id="727607863">
      <w:bodyDiv w:val="1"/>
      <w:marLeft w:val="0"/>
      <w:marRight w:val="0"/>
      <w:marTop w:val="0"/>
      <w:marBottom w:val="0"/>
      <w:divBdr>
        <w:top w:val="none" w:sz="0" w:space="0" w:color="auto"/>
        <w:left w:val="none" w:sz="0" w:space="0" w:color="auto"/>
        <w:bottom w:val="none" w:sz="0" w:space="0" w:color="auto"/>
        <w:right w:val="none" w:sz="0" w:space="0" w:color="auto"/>
      </w:divBdr>
    </w:div>
    <w:div w:id="728849296">
      <w:bodyDiv w:val="1"/>
      <w:marLeft w:val="0"/>
      <w:marRight w:val="0"/>
      <w:marTop w:val="0"/>
      <w:marBottom w:val="0"/>
      <w:divBdr>
        <w:top w:val="none" w:sz="0" w:space="0" w:color="auto"/>
        <w:left w:val="none" w:sz="0" w:space="0" w:color="auto"/>
        <w:bottom w:val="none" w:sz="0" w:space="0" w:color="auto"/>
        <w:right w:val="none" w:sz="0" w:space="0" w:color="auto"/>
      </w:divBdr>
    </w:div>
    <w:div w:id="728923365">
      <w:bodyDiv w:val="1"/>
      <w:marLeft w:val="0"/>
      <w:marRight w:val="0"/>
      <w:marTop w:val="0"/>
      <w:marBottom w:val="0"/>
      <w:divBdr>
        <w:top w:val="none" w:sz="0" w:space="0" w:color="auto"/>
        <w:left w:val="none" w:sz="0" w:space="0" w:color="auto"/>
        <w:bottom w:val="none" w:sz="0" w:space="0" w:color="auto"/>
        <w:right w:val="none" w:sz="0" w:space="0" w:color="auto"/>
      </w:divBdr>
    </w:div>
    <w:div w:id="731738682">
      <w:bodyDiv w:val="1"/>
      <w:marLeft w:val="0"/>
      <w:marRight w:val="0"/>
      <w:marTop w:val="0"/>
      <w:marBottom w:val="0"/>
      <w:divBdr>
        <w:top w:val="none" w:sz="0" w:space="0" w:color="auto"/>
        <w:left w:val="none" w:sz="0" w:space="0" w:color="auto"/>
        <w:bottom w:val="none" w:sz="0" w:space="0" w:color="auto"/>
        <w:right w:val="none" w:sz="0" w:space="0" w:color="auto"/>
      </w:divBdr>
    </w:div>
    <w:div w:id="740912198">
      <w:bodyDiv w:val="1"/>
      <w:marLeft w:val="0"/>
      <w:marRight w:val="0"/>
      <w:marTop w:val="0"/>
      <w:marBottom w:val="0"/>
      <w:divBdr>
        <w:top w:val="none" w:sz="0" w:space="0" w:color="auto"/>
        <w:left w:val="none" w:sz="0" w:space="0" w:color="auto"/>
        <w:bottom w:val="none" w:sz="0" w:space="0" w:color="auto"/>
        <w:right w:val="none" w:sz="0" w:space="0" w:color="auto"/>
      </w:divBdr>
    </w:div>
    <w:div w:id="743255994">
      <w:bodyDiv w:val="1"/>
      <w:marLeft w:val="0"/>
      <w:marRight w:val="0"/>
      <w:marTop w:val="0"/>
      <w:marBottom w:val="0"/>
      <w:divBdr>
        <w:top w:val="none" w:sz="0" w:space="0" w:color="auto"/>
        <w:left w:val="none" w:sz="0" w:space="0" w:color="auto"/>
        <w:bottom w:val="none" w:sz="0" w:space="0" w:color="auto"/>
        <w:right w:val="none" w:sz="0" w:space="0" w:color="auto"/>
      </w:divBdr>
    </w:div>
    <w:div w:id="744641743">
      <w:bodyDiv w:val="1"/>
      <w:marLeft w:val="0"/>
      <w:marRight w:val="0"/>
      <w:marTop w:val="0"/>
      <w:marBottom w:val="0"/>
      <w:divBdr>
        <w:top w:val="none" w:sz="0" w:space="0" w:color="auto"/>
        <w:left w:val="none" w:sz="0" w:space="0" w:color="auto"/>
        <w:bottom w:val="none" w:sz="0" w:space="0" w:color="auto"/>
        <w:right w:val="none" w:sz="0" w:space="0" w:color="auto"/>
      </w:divBdr>
    </w:div>
    <w:div w:id="754744782">
      <w:bodyDiv w:val="1"/>
      <w:marLeft w:val="0"/>
      <w:marRight w:val="0"/>
      <w:marTop w:val="0"/>
      <w:marBottom w:val="0"/>
      <w:divBdr>
        <w:top w:val="none" w:sz="0" w:space="0" w:color="auto"/>
        <w:left w:val="none" w:sz="0" w:space="0" w:color="auto"/>
        <w:bottom w:val="none" w:sz="0" w:space="0" w:color="auto"/>
        <w:right w:val="none" w:sz="0" w:space="0" w:color="auto"/>
      </w:divBdr>
    </w:div>
    <w:div w:id="766996079">
      <w:bodyDiv w:val="1"/>
      <w:marLeft w:val="0"/>
      <w:marRight w:val="0"/>
      <w:marTop w:val="0"/>
      <w:marBottom w:val="0"/>
      <w:divBdr>
        <w:top w:val="none" w:sz="0" w:space="0" w:color="auto"/>
        <w:left w:val="none" w:sz="0" w:space="0" w:color="auto"/>
        <w:bottom w:val="none" w:sz="0" w:space="0" w:color="auto"/>
        <w:right w:val="none" w:sz="0" w:space="0" w:color="auto"/>
      </w:divBdr>
    </w:div>
    <w:div w:id="767971906">
      <w:bodyDiv w:val="1"/>
      <w:marLeft w:val="0"/>
      <w:marRight w:val="0"/>
      <w:marTop w:val="0"/>
      <w:marBottom w:val="0"/>
      <w:divBdr>
        <w:top w:val="none" w:sz="0" w:space="0" w:color="auto"/>
        <w:left w:val="none" w:sz="0" w:space="0" w:color="auto"/>
        <w:bottom w:val="none" w:sz="0" w:space="0" w:color="auto"/>
        <w:right w:val="none" w:sz="0" w:space="0" w:color="auto"/>
      </w:divBdr>
    </w:div>
    <w:div w:id="776757830">
      <w:bodyDiv w:val="1"/>
      <w:marLeft w:val="0"/>
      <w:marRight w:val="0"/>
      <w:marTop w:val="0"/>
      <w:marBottom w:val="0"/>
      <w:divBdr>
        <w:top w:val="none" w:sz="0" w:space="0" w:color="auto"/>
        <w:left w:val="none" w:sz="0" w:space="0" w:color="auto"/>
        <w:bottom w:val="none" w:sz="0" w:space="0" w:color="auto"/>
        <w:right w:val="none" w:sz="0" w:space="0" w:color="auto"/>
      </w:divBdr>
    </w:div>
    <w:div w:id="784278524">
      <w:bodyDiv w:val="1"/>
      <w:marLeft w:val="0"/>
      <w:marRight w:val="0"/>
      <w:marTop w:val="0"/>
      <w:marBottom w:val="0"/>
      <w:divBdr>
        <w:top w:val="none" w:sz="0" w:space="0" w:color="auto"/>
        <w:left w:val="none" w:sz="0" w:space="0" w:color="auto"/>
        <w:bottom w:val="none" w:sz="0" w:space="0" w:color="auto"/>
        <w:right w:val="none" w:sz="0" w:space="0" w:color="auto"/>
      </w:divBdr>
    </w:div>
    <w:div w:id="785193711">
      <w:bodyDiv w:val="1"/>
      <w:marLeft w:val="0"/>
      <w:marRight w:val="0"/>
      <w:marTop w:val="0"/>
      <w:marBottom w:val="0"/>
      <w:divBdr>
        <w:top w:val="none" w:sz="0" w:space="0" w:color="auto"/>
        <w:left w:val="none" w:sz="0" w:space="0" w:color="auto"/>
        <w:bottom w:val="none" w:sz="0" w:space="0" w:color="auto"/>
        <w:right w:val="none" w:sz="0" w:space="0" w:color="auto"/>
      </w:divBdr>
    </w:div>
    <w:div w:id="785193967">
      <w:bodyDiv w:val="1"/>
      <w:marLeft w:val="0"/>
      <w:marRight w:val="0"/>
      <w:marTop w:val="0"/>
      <w:marBottom w:val="0"/>
      <w:divBdr>
        <w:top w:val="none" w:sz="0" w:space="0" w:color="auto"/>
        <w:left w:val="none" w:sz="0" w:space="0" w:color="auto"/>
        <w:bottom w:val="none" w:sz="0" w:space="0" w:color="auto"/>
        <w:right w:val="none" w:sz="0" w:space="0" w:color="auto"/>
      </w:divBdr>
    </w:div>
    <w:div w:id="801309170">
      <w:bodyDiv w:val="1"/>
      <w:marLeft w:val="0"/>
      <w:marRight w:val="0"/>
      <w:marTop w:val="0"/>
      <w:marBottom w:val="0"/>
      <w:divBdr>
        <w:top w:val="none" w:sz="0" w:space="0" w:color="auto"/>
        <w:left w:val="none" w:sz="0" w:space="0" w:color="auto"/>
        <w:bottom w:val="none" w:sz="0" w:space="0" w:color="auto"/>
        <w:right w:val="none" w:sz="0" w:space="0" w:color="auto"/>
      </w:divBdr>
    </w:div>
    <w:div w:id="806314144">
      <w:bodyDiv w:val="1"/>
      <w:marLeft w:val="0"/>
      <w:marRight w:val="0"/>
      <w:marTop w:val="0"/>
      <w:marBottom w:val="0"/>
      <w:divBdr>
        <w:top w:val="none" w:sz="0" w:space="0" w:color="auto"/>
        <w:left w:val="none" w:sz="0" w:space="0" w:color="auto"/>
        <w:bottom w:val="none" w:sz="0" w:space="0" w:color="auto"/>
        <w:right w:val="none" w:sz="0" w:space="0" w:color="auto"/>
      </w:divBdr>
    </w:div>
    <w:div w:id="808716971">
      <w:bodyDiv w:val="1"/>
      <w:marLeft w:val="0"/>
      <w:marRight w:val="0"/>
      <w:marTop w:val="0"/>
      <w:marBottom w:val="0"/>
      <w:divBdr>
        <w:top w:val="none" w:sz="0" w:space="0" w:color="auto"/>
        <w:left w:val="none" w:sz="0" w:space="0" w:color="auto"/>
        <w:bottom w:val="none" w:sz="0" w:space="0" w:color="auto"/>
        <w:right w:val="none" w:sz="0" w:space="0" w:color="auto"/>
      </w:divBdr>
    </w:div>
    <w:div w:id="809632764">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817456553">
      <w:bodyDiv w:val="1"/>
      <w:marLeft w:val="0"/>
      <w:marRight w:val="0"/>
      <w:marTop w:val="0"/>
      <w:marBottom w:val="0"/>
      <w:divBdr>
        <w:top w:val="none" w:sz="0" w:space="0" w:color="auto"/>
        <w:left w:val="none" w:sz="0" w:space="0" w:color="auto"/>
        <w:bottom w:val="none" w:sz="0" w:space="0" w:color="auto"/>
        <w:right w:val="none" w:sz="0" w:space="0" w:color="auto"/>
      </w:divBdr>
    </w:div>
    <w:div w:id="819690828">
      <w:bodyDiv w:val="1"/>
      <w:marLeft w:val="0"/>
      <w:marRight w:val="0"/>
      <w:marTop w:val="0"/>
      <w:marBottom w:val="0"/>
      <w:divBdr>
        <w:top w:val="none" w:sz="0" w:space="0" w:color="auto"/>
        <w:left w:val="none" w:sz="0" w:space="0" w:color="auto"/>
        <w:bottom w:val="none" w:sz="0" w:space="0" w:color="auto"/>
        <w:right w:val="none" w:sz="0" w:space="0" w:color="auto"/>
      </w:divBdr>
    </w:div>
    <w:div w:id="827213936">
      <w:bodyDiv w:val="1"/>
      <w:marLeft w:val="0"/>
      <w:marRight w:val="0"/>
      <w:marTop w:val="0"/>
      <w:marBottom w:val="0"/>
      <w:divBdr>
        <w:top w:val="none" w:sz="0" w:space="0" w:color="auto"/>
        <w:left w:val="none" w:sz="0" w:space="0" w:color="auto"/>
        <w:bottom w:val="none" w:sz="0" w:space="0" w:color="auto"/>
        <w:right w:val="none" w:sz="0" w:space="0" w:color="auto"/>
      </w:divBdr>
    </w:div>
    <w:div w:id="829902000">
      <w:bodyDiv w:val="1"/>
      <w:marLeft w:val="0"/>
      <w:marRight w:val="0"/>
      <w:marTop w:val="0"/>
      <w:marBottom w:val="0"/>
      <w:divBdr>
        <w:top w:val="none" w:sz="0" w:space="0" w:color="auto"/>
        <w:left w:val="none" w:sz="0" w:space="0" w:color="auto"/>
        <w:bottom w:val="none" w:sz="0" w:space="0" w:color="auto"/>
        <w:right w:val="none" w:sz="0" w:space="0" w:color="auto"/>
      </w:divBdr>
    </w:div>
    <w:div w:id="830221052">
      <w:bodyDiv w:val="1"/>
      <w:marLeft w:val="0"/>
      <w:marRight w:val="0"/>
      <w:marTop w:val="0"/>
      <w:marBottom w:val="0"/>
      <w:divBdr>
        <w:top w:val="none" w:sz="0" w:space="0" w:color="auto"/>
        <w:left w:val="none" w:sz="0" w:space="0" w:color="auto"/>
        <w:bottom w:val="none" w:sz="0" w:space="0" w:color="auto"/>
        <w:right w:val="none" w:sz="0" w:space="0" w:color="auto"/>
      </w:divBdr>
    </w:div>
    <w:div w:id="831410622">
      <w:bodyDiv w:val="1"/>
      <w:marLeft w:val="0"/>
      <w:marRight w:val="0"/>
      <w:marTop w:val="0"/>
      <w:marBottom w:val="0"/>
      <w:divBdr>
        <w:top w:val="none" w:sz="0" w:space="0" w:color="auto"/>
        <w:left w:val="none" w:sz="0" w:space="0" w:color="auto"/>
        <w:bottom w:val="none" w:sz="0" w:space="0" w:color="auto"/>
        <w:right w:val="none" w:sz="0" w:space="0" w:color="auto"/>
      </w:divBdr>
    </w:div>
    <w:div w:id="837111707">
      <w:bodyDiv w:val="1"/>
      <w:marLeft w:val="0"/>
      <w:marRight w:val="0"/>
      <w:marTop w:val="0"/>
      <w:marBottom w:val="0"/>
      <w:divBdr>
        <w:top w:val="none" w:sz="0" w:space="0" w:color="auto"/>
        <w:left w:val="none" w:sz="0" w:space="0" w:color="auto"/>
        <w:bottom w:val="none" w:sz="0" w:space="0" w:color="auto"/>
        <w:right w:val="none" w:sz="0" w:space="0" w:color="auto"/>
      </w:divBdr>
    </w:div>
    <w:div w:id="839464128">
      <w:bodyDiv w:val="1"/>
      <w:marLeft w:val="0"/>
      <w:marRight w:val="0"/>
      <w:marTop w:val="0"/>
      <w:marBottom w:val="0"/>
      <w:divBdr>
        <w:top w:val="none" w:sz="0" w:space="0" w:color="auto"/>
        <w:left w:val="none" w:sz="0" w:space="0" w:color="auto"/>
        <w:bottom w:val="none" w:sz="0" w:space="0" w:color="auto"/>
        <w:right w:val="none" w:sz="0" w:space="0" w:color="auto"/>
      </w:divBdr>
    </w:div>
    <w:div w:id="845628449">
      <w:bodyDiv w:val="1"/>
      <w:marLeft w:val="0"/>
      <w:marRight w:val="0"/>
      <w:marTop w:val="0"/>
      <w:marBottom w:val="0"/>
      <w:divBdr>
        <w:top w:val="none" w:sz="0" w:space="0" w:color="auto"/>
        <w:left w:val="none" w:sz="0" w:space="0" w:color="auto"/>
        <w:bottom w:val="none" w:sz="0" w:space="0" w:color="auto"/>
        <w:right w:val="none" w:sz="0" w:space="0" w:color="auto"/>
      </w:divBdr>
    </w:div>
    <w:div w:id="851601645">
      <w:bodyDiv w:val="1"/>
      <w:marLeft w:val="0"/>
      <w:marRight w:val="0"/>
      <w:marTop w:val="0"/>
      <w:marBottom w:val="0"/>
      <w:divBdr>
        <w:top w:val="none" w:sz="0" w:space="0" w:color="auto"/>
        <w:left w:val="none" w:sz="0" w:space="0" w:color="auto"/>
        <w:bottom w:val="none" w:sz="0" w:space="0" w:color="auto"/>
        <w:right w:val="none" w:sz="0" w:space="0" w:color="auto"/>
      </w:divBdr>
    </w:div>
    <w:div w:id="853762855">
      <w:bodyDiv w:val="1"/>
      <w:marLeft w:val="0"/>
      <w:marRight w:val="0"/>
      <w:marTop w:val="0"/>
      <w:marBottom w:val="0"/>
      <w:divBdr>
        <w:top w:val="none" w:sz="0" w:space="0" w:color="auto"/>
        <w:left w:val="none" w:sz="0" w:space="0" w:color="auto"/>
        <w:bottom w:val="none" w:sz="0" w:space="0" w:color="auto"/>
        <w:right w:val="none" w:sz="0" w:space="0" w:color="auto"/>
      </w:divBdr>
    </w:div>
    <w:div w:id="859664496">
      <w:bodyDiv w:val="1"/>
      <w:marLeft w:val="0"/>
      <w:marRight w:val="0"/>
      <w:marTop w:val="0"/>
      <w:marBottom w:val="0"/>
      <w:divBdr>
        <w:top w:val="none" w:sz="0" w:space="0" w:color="auto"/>
        <w:left w:val="none" w:sz="0" w:space="0" w:color="auto"/>
        <w:bottom w:val="none" w:sz="0" w:space="0" w:color="auto"/>
        <w:right w:val="none" w:sz="0" w:space="0" w:color="auto"/>
      </w:divBdr>
    </w:div>
    <w:div w:id="859903299">
      <w:bodyDiv w:val="1"/>
      <w:marLeft w:val="0"/>
      <w:marRight w:val="0"/>
      <w:marTop w:val="0"/>
      <w:marBottom w:val="0"/>
      <w:divBdr>
        <w:top w:val="none" w:sz="0" w:space="0" w:color="auto"/>
        <w:left w:val="none" w:sz="0" w:space="0" w:color="auto"/>
        <w:bottom w:val="none" w:sz="0" w:space="0" w:color="auto"/>
        <w:right w:val="none" w:sz="0" w:space="0" w:color="auto"/>
      </w:divBdr>
    </w:div>
    <w:div w:id="866795824">
      <w:bodyDiv w:val="1"/>
      <w:marLeft w:val="0"/>
      <w:marRight w:val="0"/>
      <w:marTop w:val="0"/>
      <w:marBottom w:val="0"/>
      <w:divBdr>
        <w:top w:val="none" w:sz="0" w:space="0" w:color="auto"/>
        <w:left w:val="none" w:sz="0" w:space="0" w:color="auto"/>
        <w:bottom w:val="none" w:sz="0" w:space="0" w:color="auto"/>
        <w:right w:val="none" w:sz="0" w:space="0" w:color="auto"/>
      </w:divBdr>
    </w:div>
    <w:div w:id="867453828">
      <w:bodyDiv w:val="1"/>
      <w:marLeft w:val="0"/>
      <w:marRight w:val="0"/>
      <w:marTop w:val="0"/>
      <w:marBottom w:val="0"/>
      <w:divBdr>
        <w:top w:val="none" w:sz="0" w:space="0" w:color="auto"/>
        <w:left w:val="none" w:sz="0" w:space="0" w:color="auto"/>
        <w:bottom w:val="none" w:sz="0" w:space="0" w:color="auto"/>
        <w:right w:val="none" w:sz="0" w:space="0" w:color="auto"/>
      </w:divBdr>
    </w:div>
    <w:div w:id="870150167">
      <w:bodyDiv w:val="1"/>
      <w:marLeft w:val="0"/>
      <w:marRight w:val="0"/>
      <w:marTop w:val="0"/>
      <w:marBottom w:val="0"/>
      <w:divBdr>
        <w:top w:val="none" w:sz="0" w:space="0" w:color="auto"/>
        <w:left w:val="none" w:sz="0" w:space="0" w:color="auto"/>
        <w:bottom w:val="none" w:sz="0" w:space="0" w:color="auto"/>
        <w:right w:val="none" w:sz="0" w:space="0" w:color="auto"/>
      </w:divBdr>
    </w:div>
    <w:div w:id="873007460">
      <w:bodyDiv w:val="1"/>
      <w:marLeft w:val="0"/>
      <w:marRight w:val="0"/>
      <w:marTop w:val="0"/>
      <w:marBottom w:val="0"/>
      <w:divBdr>
        <w:top w:val="none" w:sz="0" w:space="0" w:color="auto"/>
        <w:left w:val="none" w:sz="0" w:space="0" w:color="auto"/>
        <w:bottom w:val="none" w:sz="0" w:space="0" w:color="auto"/>
        <w:right w:val="none" w:sz="0" w:space="0" w:color="auto"/>
      </w:divBdr>
    </w:div>
    <w:div w:id="873150068">
      <w:bodyDiv w:val="1"/>
      <w:marLeft w:val="0"/>
      <w:marRight w:val="0"/>
      <w:marTop w:val="0"/>
      <w:marBottom w:val="0"/>
      <w:divBdr>
        <w:top w:val="none" w:sz="0" w:space="0" w:color="auto"/>
        <w:left w:val="none" w:sz="0" w:space="0" w:color="auto"/>
        <w:bottom w:val="none" w:sz="0" w:space="0" w:color="auto"/>
        <w:right w:val="none" w:sz="0" w:space="0" w:color="auto"/>
      </w:divBdr>
    </w:div>
    <w:div w:id="884634788">
      <w:bodyDiv w:val="1"/>
      <w:marLeft w:val="0"/>
      <w:marRight w:val="0"/>
      <w:marTop w:val="0"/>
      <w:marBottom w:val="0"/>
      <w:divBdr>
        <w:top w:val="none" w:sz="0" w:space="0" w:color="auto"/>
        <w:left w:val="none" w:sz="0" w:space="0" w:color="auto"/>
        <w:bottom w:val="none" w:sz="0" w:space="0" w:color="auto"/>
        <w:right w:val="none" w:sz="0" w:space="0" w:color="auto"/>
      </w:divBdr>
    </w:div>
    <w:div w:id="891427692">
      <w:bodyDiv w:val="1"/>
      <w:marLeft w:val="0"/>
      <w:marRight w:val="0"/>
      <w:marTop w:val="0"/>
      <w:marBottom w:val="0"/>
      <w:divBdr>
        <w:top w:val="none" w:sz="0" w:space="0" w:color="auto"/>
        <w:left w:val="none" w:sz="0" w:space="0" w:color="auto"/>
        <w:bottom w:val="none" w:sz="0" w:space="0" w:color="auto"/>
        <w:right w:val="none" w:sz="0" w:space="0" w:color="auto"/>
      </w:divBdr>
    </w:div>
    <w:div w:id="893660595">
      <w:bodyDiv w:val="1"/>
      <w:marLeft w:val="0"/>
      <w:marRight w:val="0"/>
      <w:marTop w:val="0"/>
      <w:marBottom w:val="0"/>
      <w:divBdr>
        <w:top w:val="none" w:sz="0" w:space="0" w:color="auto"/>
        <w:left w:val="none" w:sz="0" w:space="0" w:color="auto"/>
        <w:bottom w:val="none" w:sz="0" w:space="0" w:color="auto"/>
        <w:right w:val="none" w:sz="0" w:space="0" w:color="auto"/>
      </w:divBdr>
    </w:div>
    <w:div w:id="894006148">
      <w:bodyDiv w:val="1"/>
      <w:marLeft w:val="0"/>
      <w:marRight w:val="0"/>
      <w:marTop w:val="0"/>
      <w:marBottom w:val="0"/>
      <w:divBdr>
        <w:top w:val="none" w:sz="0" w:space="0" w:color="auto"/>
        <w:left w:val="none" w:sz="0" w:space="0" w:color="auto"/>
        <w:bottom w:val="none" w:sz="0" w:space="0" w:color="auto"/>
        <w:right w:val="none" w:sz="0" w:space="0" w:color="auto"/>
      </w:divBdr>
    </w:div>
    <w:div w:id="897012486">
      <w:bodyDiv w:val="1"/>
      <w:marLeft w:val="0"/>
      <w:marRight w:val="0"/>
      <w:marTop w:val="0"/>
      <w:marBottom w:val="0"/>
      <w:divBdr>
        <w:top w:val="none" w:sz="0" w:space="0" w:color="auto"/>
        <w:left w:val="none" w:sz="0" w:space="0" w:color="auto"/>
        <w:bottom w:val="none" w:sz="0" w:space="0" w:color="auto"/>
        <w:right w:val="none" w:sz="0" w:space="0" w:color="auto"/>
      </w:divBdr>
    </w:div>
    <w:div w:id="897473579">
      <w:bodyDiv w:val="1"/>
      <w:marLeft w:val="0"/>
      <w:marRight w:val="0"/>
      <w:marTop w:val="0"/>
      <w:marBottom w:val="0"/>
      <w:divBdr>
        <w:top w:val="none" w:sz="0" w:space="0" w:color="auto"/>
        <w:left w:val="none" w:sz="0" w:space="0" w:color="auto"/>
        <w:bottom w:val="none" w:sz="0" w:space="0" w:color="auto"/>
        <w:right w:val="none" w:sz="0" w:space="0" w:color="auto"/>
      </w:divBdr>
    </w:div>
    <w:div w:id="901406620">
      <w:bodyDiv w:val="1"/>
      <w:marLeft w:val="0"/>
      <w:marRight w:val="0"/>
      <w:marTop w:val="0"/>
      <w:marBottom w:val="0"/>
      <w:divBdr>
        <w:top w:val="none" w:sz="0" w:space="0" w:color="auto"/>
        <w:left w:val="none" w:sz="0" w:space="0" w:color="auto"/>
        <w:bottom w:val="none" w:sz="0" w:space="0" w:color="auto"/>
        <w:right w:val="none" w:sz="0" w:space="0" w:color="auto"/>
      </w:divBdr>
    </w:div>
    <w:div w:id="902444476">
      <w:bodyDiv w:val="1"/>
      <w:marLeft w:val="0"/>
      <w:marRight w:val="0"/>
      <w:marTop w:val="0"/>
      <w:marBottom w:val="0"/>
      <w:divBdr>
        <w:top w:val="none" w:sz="0" w:space="0" w:color="auto"/>
        <w:left w:val="none" w:sz="0" w:space="0" w:color="auto"/>
        <w:bottom w:val="none" w:sz="0" w:space="0" w:color="auto"/>
        <w:right w:val="none" w:sz="0" w:space="0" w:color="auto"/>
      </w:divBdr>
    </w:div>
    <w:div w:id="903445404">
      <w:bodyDiv w:val="1"/>
      <w:marLeft w:val="0"/>
      <w:marRight w:val="0"/>
      <w:marTop w:val="0"/>
      <w:marBottom w:val="0"/>
      <w:divBdr>
        <w:top w:val="none" w:sz="0" w:space="0" w:color="auto"/>
        <w:left w:val="none" w:sz="0" w:space="0" w:color="auto"/>
        <w:bottom w:val="none" w:sz="0" w:space="0" w:color="auto"/>
        <w:right w:val="none" w:sz="0" w:space="0" w:color="auto"/>
      </w:divBdr>
    </w:div>
    <w:div w:id="904685964">
      <w:bodyDiv w:val="1"/>
      <w:marLeft w:val="0"/>
      <w:marRight w:val="0"/>
      <w:marTop w:val="0"/>
      <w:marBottom w:val="0"/>
      <w:divBdr>
        <w:top w:val="none" w:sz="0" w:space="0" w:color="auto"/>
        <w:left w:val="none" w:sz="0" w:space="0" w:color="auto"/>
        <w:bottom w:val="none" w:sz="0" w:space="0" w:color="auto"/>
        <w:right w:val="none" w:sz="0" w:space="0" w:color="auto"/>
      </w:divBdr>
    </w:div>
    <w:div w:id="906108809">
      <w:bodyDiv w:val="1"/>
      <w:marLeft w:val="0"/>
      <w:marRight w:val="0"/>
      <w:marTop w:val="0"/>
      <w:marBottom w:val="0"/>
      <w:divBdr>
        <w:top w:val="none" w:sz="0" w:space="0" w:color="auto"/>
        <w:left w:val="none" w:sz="0" w:space="0" w:color="auto"/>
        <w:bottom w:val="none" w:sz="0" w:space="0" w:color="auto"/>
        <w:right w:val="none" w:sz="0" w:space="0" w:color="auto"/>
      </w:divBdr>
    </w:div>
    <w:div w:id="906498332">
      <w:bodyDiv w:val="1"/>
      <w:marLeft w:val="0"/>
      <w:marRight w:val="0"/>
      <w:marTop w:val="0"/>
      <w:marBottom w:val="0"/>
      <w:divBdr>
        <w:top w:val="none" w:sz="0" w:space="0" w:color="auto"/>
        <w:left w:val="none" w:sz="0" w:space="0" w:color="auto"/>
        <w:bottom w:val="none" w:sz="0" w:space="0" w:color="auto"/>
        <w:right w:val="none" w:sz="0" w:space="0" w:color="auto"/>
      </w:divBdr>
    </w:div>
    <w:div w:id="907227597">
      <w:bodyDiv w:val="1"/>
      <w:marLeft w:val="0"/>
      <w:marRight w:val="0"/>
      <w:marTop w:val="0"/>
      <w:marBottom w:val="0"/>
      <w:divBdr>
        <w:top w:val="none" w:sz="0" w:space="0" w:color="auto"/>
        <w:left w:val="none" w:sz="0" w:space="0" w:color="auto"/>
        <w:bottom w:val="none" w:sz="0" w:space="0" w:color="auto"/>
        <w:right w:val="none" w:sz="0" w:space="0" w:color="auto"/>
      </w:divBdr>
    </w:div>
    <w:div w:id="907301365">
      <w:bodyDiv w:val="1"/>
      <w:marLeft w:val="0"/>
      <w:marRight w:val="0"/>
      <w:marTop w:val="0"/>
      <w:marBottom w:val="0"/>
      <w:divBdr>
        <w:top w:val="none" w:sz="0" w:space="0" w:color="auto"/>
        <w:left w:val="none" w:sz="0" w:space="0" w:color="auto"/>
        <w:bottom w:val="none" w:sz="0" w:space="0" w:color="auto"/>
        <w:right w:val="none" w:sz="0" w:space="0" w:color="auto"/>
      </w:divBdr>
    </w:div>
    <w:div w:id="914048527">
      <w:bodyDiv w:val="1"/>
      <w:marLeft w:val="0"/>
      <w:marRight w:val="0"/>
      <w:marTop w:val="0"/>
      <w:marBottom w:val="0"/>
      <w:divBdr>
        <w:top w:val="none" w:sz="0" w:space="0" w:color="auto"/>
        <w:left w:val="none" w:sz="0" w:space="0" w:color="auto"/>
        <w:bottom w:val="none" w:sz="0" w:space="0" w:color="auto"/>
        <w:right w:val="none" w:sz="0" w:space="0" w:color="auto"/>
      </w:divBdr>
    </w:div>
    <w:div w:id="916286799">
      <w:bodyDiv w:val="1"/>
      <w:marLeft w:val="0"/>
      <w:marRight w:val="0"/>
      <w:marTop w:val="0"/>
      <w:marBottom w:val="0"/>
      <w:divBdr>
        <w:top w:val="none" w:sz="0" w:space="0" w:color="auto"/>
        <w:left w:val="none" w:sz="0" w:space="0" w:color="auto"/>
        <w:bottom w:val="none" w:sz="0" w:space="0" w:color="auto"/>
        <w:right w:val="none" w:sz="0" w:space="0" w:color="auto"/>
      </w:divBdr>
    </w:div>
    <w:div w:id="932394132">
      <w:bodyDiv w:val="1"/>
      <w:marLeft w:val="0"/>
      <w:marRight w:val="0"/>
      <w:marTop w:val="0"/>
      <w:marBottom w:val="0"/>
      <w:divBdr>
        <w:top w:val="none" w:sz="0" w:space="0" w:color="auto"/>
        <w:left w:val="none" w:sz="0" w:space="0" w:color="auto"/>
        <w:bottom w:val="none" w:sz="0" w:space="0" w:color="auto"/>
        <w:right w:val="none" w:sz="0" w:space="0" w:color="auto"/>
      </w:divBdr>
    </w:div>
    <w:div w:id="936906884">
      <w:bodyDiv w:val="1"/>
      <w:marLeft w:val="0"/>
      <w:marRight w:val="0"/>
      <w:marTop w:val="0"/>
      <w:marBottom w:val="0"/>
      <w:divBdr>
        <w:top w:val="none" w:sz="0" w:space="0" w:color="auto"/>
        <w:left w:val="none" w:sz="0" w:space="0" w:color="auto"/>
        <w:bottom w:val="none" w:sz="0" w:space="0" w:color="auto"/>
        <w:right w:val="none" w:sz="0" w:space="0" w:color="auto"/>
      </w:divBdr>
    </w:div>
    <w:div w:id="949319710">
      <w:bodyDiv w:val="1"/>
      <w:marLeft w:val="0"/>
      <w:marRight w:val="0"/>
      <w:marTop w:val="0"/>
      <w:marBottom w:val="0"/>
      <w:divBdr>
        <w:top w:val="none" w:sz="0" w:space="0" w:color="auto"/>
        <w:left w:val="none" w:sz="0" w:space="0" w:color="auto"/>
        <w:bottom w:val="none" w:sz="0" w:space="0" w:color="auto"/>
        <w:right w:val="none" w:sz="0" w:space="0" w:color="auto"/>
      </w:divBdr>
    </w:div>
    <w:div w:id="956832587">
      <w:bodyDiv w:val="1"/>
      <w:marLeft w:val="0"/>
      <w:marRight w:val="0"/>
      <w:marTop w:val="0"/>
      <w:marBottom w:val="0"/>
      <w:divBdr>
        <w:top w:val="none" w:sz="0" w:space="0" w:color="auto"/>
        <w:left w:val="none" w:sz="0" w:space="0" w:color="auto"/>
        <w:bottom w:val="none" w:sz="0" w:space="0" w:color="auto"/>
        <w:right w:val="none" w:sz="0" w:space="0" w:color="auto"/>
      </w:divBdr>
    </w:div>
    <w:div w:id="962734608">
      <w:bodyDiv w:val="1"/>
      <w:marLeft w:val="0"/>
      <w:marRight w:val="0"/>
      <w:marTop w:val="0"/>
      <w:marBottom w:val="0"/>
      <w:divBdr>
        <w:top w:val="none" w:sz="0" w:space="0" w:color="auto"/>
        <w:left w:val="none" w:sz="0" w:space="0" w:color="auto"/>
        <w:bottom w:val="none" w:sz="0" w:space="0" w:color="auto"/>
        <w:right w:val="none" w:sz="0" w:space="0" w:color="auto"/>
      </w:divBdr>
    </w:div>
    <w:div w:id="968514210">
      <w:bodyDiv w:val="1"/>
      <w:marLeft w:val="0"/>
      <w:marRight w:val="0"/>
      <w:marTop w:val="0"/>
      <w:marBottom w:val="0"/>
      <w:divBdr>
        <w:top w:val="none" w:sz="0" w:space="0" w:color="auto"/>
        <w:left w:val="none" w:sz="0" w:space="0" w:color="auto"/>
        <w:bottom w:val="none" w:sz="0" w:space="0" w:color="auto"/>
        <w:right w:val="none" w:sz="0" w:space="0" w:color="auto"/>
      </w:divBdr>
    </w:div>
    <w:div w:id="969481833">
      <w:bodyDiv w:val="1"/>
      <w:marLeft w:val="0"/>
      <w:marRight w:val="0"/>
      <w:marTop w:val="0"/>
      <w:marBottom w:val="0"/>
      <w:divBdr>
        <w:top w:val="none" w:sz="0" w:space="0" w:color="auto"/>
        <w:left w:val="none" w:sz="0" w:space="0" w:color="auto"/>
        <w:bottom w:val="none" w:sz="0" w:space="0" w:color="auto"/>
        <w:right w:val="none" w:sz="0" w:space="0" w:color="auto"/>
      </w:divBdr>
    </w:div>
    <w:div w:id="970134694">
      <w:bodyDiv w:val="1"/>
      <w:marLeft w:val="0"/>
      <w:marRight w:val="0"/>
      <w:marTop w:val="0"/>
      <w:marBottom w:val="0"/>
      <w:divBdr>
        <w:top w:val="none" w:sz="0" w:space="0" w:color="auto"/>
        <w:left w:val="none" w:sz="0" w:space="0" w:color="auto"/>
        <w:bottom w:val="none" w:sz="0" w:space="0" w:color="auto"/>
        <w:right w:val="none" w:sz="0" w:space="0" w:color="auto"/>
      </w:divBdr>
    </w:div>
    <w:div w:id="970524221">
      <w:bodyDiv w:val="1"/>
      <w:marLeft w:val="0"/>
      <w:marRight w:val="0"/>
      <w:marTop w:val="0"/>
      <w:marBottom w:val="0"/>
      <w:divBdr>
        <w:top w:val="none" w:sz="0" w:space="0" w:color="auto"/>
        <w:left w:val="none" w:sz="0" w:space="0" w:color="auto"/>
        <w:bottom w:val="none" w:sz="0" w:space="0" w:color="auto"/>
        <w:right w:val="none" w:sz="0" w:space="0" w:color="auto"/>
      </w:divBdr>
    </w:div>
    <w:div w:id="973099546">
      <w:bodyDiv w:val="1"/>
      <w:marLeft w:val="0"/>
      <w:marRight w:val="0"/>
      <w:marTop w:val="0"/>
      <w:marBottom w:val="0"/>
      <w:divBdr>
        <w:top w:val="none" w:sz="0" w:space="0" w:color="auto"/>
        <w:left w:val="none" w:sz="0" w:space="0" w:color="auto"/>
        <w:bottom w:val="none" w:sz="0" w:space="0" w:color="auto"/>
        <w:right w:val="none" w:sz="0" w:space="0" w:color="auto"/>
      </w:divBdr>
    </w:div>
    <w:div w:id="983849907">
      <w:bodyDiv w:val="1"/>
      <w:marLeft w:val="0"/>
      <w:marRight w:val="0"/>
      <w:marTop w:val="0"/>
      <w:marBottom w:val="0"/>
      <w:divBdr>
        <w:top w:val="none" w:sz="0" w:space="0" w:color="auto"/>
        <w:left w:val="none" w:sz="0" w:space="0" w:color="auto"/>
        <w:bottom w:val="none" w:sz="0" w:space="0" w:color="auto"/>
        <w:right w:val="none" w:sz="0" w:space="0" w:color="auto"/>
      </w:divBdr>
    </w:div>
    <w:div w:id="989676616">
      <w:bodyDiv w:val="1"/>
      <w:marLeft w:val="0"/>
      <w:marRight w:val="0"/>
      <w:marTop w:val="0"/>
      <w:marBottom w:val="0"/>
      <w:divBdr>
        <w:top w:val="none" w:sz="0" w:space="0" w:color="auto"/>
        <w:left w:val="none" w:sz="0" w:space="0" w:color="auto"/>
        <w:bottom w:val="none" w:sz="0" w:space="0" w:color="auto"/>
        <w:right w:val="none" w:sz="0" w:space="0" w:color="auto"/>
      </w:divBdr>
    </w:div>
    <w:div w:id="997348500">
      <w:bodyDiv w:val="1"/>
      <w:marLeft w:val="0"/>
      <w:marRight w:val="0"/>
      <w:marTop w:val="0"/>
      <w:marBottom w:val="0"/>
      <w:divBdr>
        <w:top w:val="none" w:sz="0" w:space="0" w:color="auto"/>
        <w:left w:val="none" w:sz="0" w:space="0" w:color="auto"/>
        <w:bottom w:val="none" w:sz="0" w:space="0" w:color="auto"/>
        <w:right w:val="none" w:sz="0" w:space="0" w:color="auto"/>
      </w:divBdr>
    </w:div>
    <w:div w:id="1012606093">
      <w:bodyDiv w:val="1"/>
      <w:marLeft w:val="0"/>
      <w:marRight w:val="0"/>
      <w:marTop w:val="0"/>
      <w:marBottom w:val="0"/>
      <w:divBdr>
        <w:top w:val="none" w:sz="0" w:space="0" w:color="auto"/>
        <w:left w:val="none" w:sz="0" w:space="0" w:color="auto"/>
        <w:bottom w:val="none" w:sz="0" w:space="0" w:color="auto"/>
        <w:right w:val="none" w:sz="0" w:space="0" w:color="auto"/>
      </w:divBdr>
    </w:div>
    <w:div w:id="1020354990">
      <w:bodyDiv w:val="1"/>
      <w:marLeft w:val="0"/>
      <w:marRight w:val="0"/>
      <w:marTop w:val="0"/>
      <w:marBottom w:val="0"/>
      <w:divBdr>
        <w:top w:val="none" w:sz="0" w:space="0" w:color="auto"/>
        <w:left w:val="none" w:sz="0" w:space="0" w:color="auto"/>
        <w:bottom w:val="none" w:sz="0" w:space="0" w:color="auto"/>
        <w:right w:val="none" w:sz="0" w:space="0" w:color="auto"/>
      </w:divBdr>
    </w:div>
    <w:div w:id="1023625901">
      <w:bodyDiv w:val="1"/>
      <w:marLeft w:val="0"/>
      <w:marRight w:val="0"/>
      <w:marTop w:val="0"/>
      <w:marBottom w:val="0"/>
      <w:divBdr>
        <w:top w:val="none" w:sz="0" w:space="0" w:color="auto"/>
        <w:left w:val="none" w:sz="0" w:space="0" w:color="auto"/>
        <w:bottom w:val="none" w:sz="0" w:space="0" w:color="auto"/>
        <w:right w:val="none" w:sz="0" w:space="0" w:color="auto"/>
      </w:divBdr>
    </w:div>
    <w:div w:id="1025403554">
      <w:bodyDiv w:val="1"/>
      <w:marLeft w:val="0"/>
      <w:marRight w:val="0"/>
      <w:marTop w:val="0"/>
      <w:marBottom w:val="0"/>
      <w:divBdr>
        <w:top w:val="none" w:sz="0" w:space="0" w:color="auto"/>
        <w:left w:val="none" w:sz="0" w:space="0" w:color="auto"/>
        <w:bottom w:val="none" w:sz="0" w:space="0" w:color="auto"/>
        <w:right w:val="none" w:sz="0" w:space="0" w:color="auto"/>
      </w:divBdr>
    </w:div>
    <w:div w:id="1027413164">
      <w:bodyDiv w:val="1"/>
      <w:marLeft w:val="0"/>
      <w:marRight w:val="0"/>
      <w:marTop w:val="0"/>
      <w:marBottom w:val="0"/>
      <w:divBdr>
        <w:top w:val="none" w:sz="0" w:space="0" w:color="auto"/>
        <w:left w:val="none" w:sz="0" w:space="0" w:color="auto"/>
        <w:bottom w:val="none" w:sz="0" w:space="0" w:color="auto"/>
        <w:right w:val="none" w:sz="0" w:space="0" w:color="auto"/>
      </w:divBdr>
    </w:div>
    <w:div w:id="1034308832">
      <w:bodyDiv w:val="1"/>
      <w:marLeft w:val="0"/>
      <w:marRight w:val="0"/>
      <w:marTop w:val="0"/>
      <w:marBottom w:val="0"/>
      <w:divBdr>
        <w:top w:val="none" w:sz="0" w:space="0" w:color="auto"/>
        <w:left w:val="none" w:sz="0" w:space="0" w:color="auto"/>
        <w:bottom w:val="none" w:sz="0" w:space="0" w:color="auto"/>
        <w:right w:val="none" w:sz="0" w:space="0" w:color="auto"/>
      </w:divBdr>
    </w:div>
    <w:div w:id="1037507252">
      <w:bodyDiv w:val="1"/>
      <w:marLeft w:val="0"/>
      <w:marRight w:val="0"/>
      <w:marTop w:val="0"/>
      <w:marBottom w:val="0"/>
      <w:divBdr>
        <w:top w:val="none" w:sz="0" w:space="0" w:color="auto"/>
        <w:left w:val="none" w:sz="0" w:space="0" w:color="auto"/>
        <w:bottom w:val="none" w:sz="0" w:space="0" w:color="auto"/>
        <w:right w:val="none" w:sz="0" w:space="0" w:color="auto"/>
      </w:divBdr>
    </w:div>
    <w:div w:id="1041369701">
      <w:bodyDiv w:val="1"/>
      <w:marLeft w:val="0"/>
      <w:marRight w:val="0"/>
      <w:marTop w:val="0"/>
      <w:marBottom w:val="0"/>
      <w:divBdr>
        <w:top w:val="none" w:sz="0" w:space="0" w:color="auto"/>
        <w:left w:val="none" w:sz="0" w:space="0" w:color="auto"/>
        <w:bottom w:val="none" w:sz="0" w:space="0" w:color="auto"/>
        <w:right w:val="none" w:sz="0" w:space="0" w:color="auto"/>
      </w:divBdr>
    </w:div>
    <w:div w:id="1047490226">
      <w:bodyDiv w:val="1"/>
      <w:marLeft w:val="0"/>
      <w:marRight w:val="0"/>
      <w:marTop w:val="0"/>
      <w:marBottom w:val="0"/>
      <w:divBdr>
        <w:top w:val="none" w:sz="0" w:space="0" w:color="auto"/>
        <w:left w:val="none" w:sz="0" w:space="0" w:color="auto"/>
        <w:bottom w:val="none" w:sz="0" w:space="0" w:color="auto"/>
        <w:right w:val="none" w:sz="0" w:space="0" w:color="auto"/>
      </w:divBdr>
    </w:div>
    <w:div w:id="1048845606">
      <w:bodyDiv w:val="1"/>
      <w:marLeft w:val="0"/>
      <w:marRight w:val="0"/>
      <w:marTop w:val="0"/>
      <w:marBottom w:val="0"/>
      <w:divBdr>
        <w:top w:val="none" w:sz="0" w:space="0" w:color="auto"/>
        <w:left w:val="none" w:sz="0" w:space="0" w:color="auto"/>
        <w:bottom w:val="none" w:sz="0" w:space="0" w:color="auto"/>
        <w:right w:val="none" w:sz="0" w:space="0" w:color="auto"/>
      </w:divBdr>
    </w:div>
    <w:div w:id="1053121274">
      <w:bodyDiv w:val="1"/>
      <w:marLeft w:val="0"/>
      <w:marRight w:val="0"/>
      <w:marTop w:val="0"/>
      <w:marBottom w:val="0"/>
      <w:divBdr>
        <w:top w:val="none" w:sz="0" w:space="0" w:color="auto"/>
        <w:left w:val="none" w:sz="0" w:space="0" w:color="auto"/>
        <w:bottom w:val="none" w:sz="0" w:space="0" w:color="auto"/>
        <w:right w:val="none" w:sz="0" w:space="0" w:color="auto"/>
      </w:divBdr>
    </w:div>
    <w:div w:id="1056583193">
      <w:bodyDiv w:val="1"/>
      <w:marLeft w:val="0"/>
      <w:marRight w:val="0"/>
      <w:marTop w:val="0"/>
      <w:marBottom w:val="0"/>
      <w:divBdr>
        <w:top w:val="none" w:sz="0" w:space="0" w:color="auto"/>
        <w:left w:val="none" w:sz="0" w:space="0" w:color="auto"/>
        <w:bottom w:val="none" w:sz="0" w:space="0" w:color="auto"/>
        <w:right w:val="none" w:sz="0" w:space="0" w:color="auto"/>
      </w:divBdr>
    </w:div>
    <w:div w:id="1058822186">
      <w:bodyDiv w:val="1"/>
      <w:marLeft w:val="0"/>
      <w:marRight w:val="0"/>
      <w:marTop w:val="0"/>
      <w:marBottom w:val="0"/>
      <w:divBdr>
        <w:top w:val="none" w:sz="0" w:space="0" w:color="auto"/>
        <w:left w:val="none" w:sz="0" w:space="0" w:color="auto"/>
        <w:bottom w:val="none" w:sz="0" w:space="0" w:color="auto"/>
        <w:right w:val="none" w:sz="0" w:space="0" w:color="auto"/>
      </w:divBdr>
    </w:div>
    <w:div w:id="1061632361">
      <w:bodyDiv w:val="1"/>
      <w:marLeft w:val="0"/>
      <w:marRight w:val="0"/>
      <w:marTop w:val="0"/>
      <w:marBottom w:val="0"/>
      <w:divBdr>
        <w:top w:val="none" w:sz="0" w:space="0" w:color="auto"/>
        <w:left w:val="none" w:sz="0" w:space="0" w:color="auto"/>
        <w:bottom w:val="none" w:sz="0" w:space="0" w:color="auto"/>
        <w:right w:val="none" w:sz="0" w:space="0" w:color="auto"/>
      </w:divBdr>
    </w:div>
    <w:div w:id="1062287844">
      <w:bodyDiv w:val="1"/>
      <w:marLeft w:val="0"/>
      <w:marRight w:val="0"/>
      <w:marTop w:val="0"/>
      <w:marBottom w:val="0"/>
      <w:divBdr>
        <w:top w:val="none" w:sz="0" w:space="0" w:color="auto"/>
        <w:left w:val="none" w:sz="0" w:space="0" w:color="auto"/>
        <w:bottom w:val="none" w:sz="0" w:space="0" w:color="auto"/>
        <w:right w:val="none" w:sz="0" w:space="0" w:color="auto"/>
      </w:divBdr>
    </w:div>
    <w:div w:id="1066224491">
      <w:bodyDiv w:val="1"/>
      <w:marLeft w:val="0"/>
      <w:marRight w:val="0"/>
      <w:marTop w:val="0"/>
      <w:marBottom w:val="0"/>
      <w:divBdr>
        <w:top w:val="none" w:sz="0" w:space="0" w:color="auto"/>
        <w:left w:val="none" w:sz="0" w:space="0" w:color="auto"/>
        <w:bottom w:val="none" w:sz="0" w:space="0" w:color="auto"/>
        <w:right w:val="none" w:sz="0" w:space="0" w:color="auto"/>
      </w:divBdr>
    </w:div>
    <w:div w:id="1089618300">
      <w:bodyDiv w:val="1"/>
      <w:marLeft w:val="0"/>
      <w:marRight w:val="0"/>
      <w:marTop w:val="0"/>
      <w:marBottom w:val="0"/>
      <w:divBdr>
        <w:top w:val="none" w:sz="0" w:space="0" w:color="auto"/>
        <w:left w:val="none" w:sz="0" w:space="0" w:color="auto"/>
        <w:bottom w:val="none" w:sz="0" w:space="0" w:color="auto"/>
        <w:right w:val="none" w:sz="0" w:space="0" w:color="auto"/>
      </w:divBdr>
    </w:div>
    <w:div w:id="1090812614">
      <w:bodyDiv w:val="1"/>
      <w:marLeft w:val="0"/>
      <w:marRight w:val="0"/>
      <w:marTop w:val="0"/>
      <w:marBottom w:val="0"/>
      <w:divBdr>
        <w:top w:val="none" w:sz="0" w:space="0" w:color="auto"/>
        <w:left w:val="none" w:sz="0" w:space="0" w:color="auto"/>
        <w:bottom w:val="none" w:sz="0" w:space="0" w:color="auto"/>
        <w:right w:val="none" w:sz="0" w:space="0" w:color="auto"/>
      </w:divBdr>
    </w:div>
    <w:div w:id="1095829501">
      <w:bodyDiv w:val="1"/>
      <w:marLeft w:val="0"/>
      <w:marRight w:val="0"/>
      <w:marTop w:val="0"/>
      <w:marBottom w:val="0"/>
      <w:divBdr>
        <w:top w:val="none" w:sz="0" w:space="0" w:color="auto"/>
        <w:left w:val="none" w:sz="0" w:space="0" w:color="auto"/>
        <w:bottom w:val="none" w:sz="0" w:space="0" w:color="auto"/>
        <w:right w:val="none" w:sz="0" w:space="0" w:color="auto"/>
      </w:divBdr>
    </w:div>
    <w:div w:id="1103692259">
      <w:bodyDiv w:val="1"/>
      <w:marLeft w:val="0"/>
      <w:marRight w:val="0"/>
      <w:marTop w:val="0"/>
      <w:marBottom w:val="0"/>
      <w:divBdr>
        <w:top w:val="none" w:sz="0" w:space="0" w:color="auto"/>
        <w:left w:val="none" w:sz="0" w:space="0" w:color="auto"/>
        <w:bottom w:val="none" w:sz="0" w:space="0" w:color="auto"/>
        <w:right w:val="none" w:sz="0" w:space="0" w:color="auto"/>
      </w:divBdr>
    </w:div>
    <w:div w:id="1107313394">
      <w:bodyDiv w:val="1"/>
      <w:marLeft w:val="0"/>
      <w:marRight w:val="0"/>
      <w:marTop w:val="0"/>
      <w:marBottom w:val="0"/>
      <w:divBdr>
        <w:top w:val="none" w:sz="0" w:space="0" w:color="auto"/>
        <w:left w:val="none" w:sz="0" w:space="0" w:color="auto"/>
        <w:bottom w:val="none" w:sz="0" w:space="0" w:color="auto"/>
        <w:right w:val="none" w:sz="0" w:space="0" w:color="auto"/>
      </w:divBdr>
    </w:div>
    <w:div w:id="1115323673">
      <w:bodyDiv w:val="1"/>
      <w:marLeft w:val="0"/>
      <w:marRight w:val="0"/>
      <w:marTop w:val="0"/>
      <w:marBottom w:val="0"/>
      <w:divBdr>
        <w:top w:val="none" w:sz="0" w:space="0" w:color="auto"/>
        <w:left w:val="none" w:sz="0" w:space="0" w:color="auto"/>
        <w:bottom w:val="none" w:sz="0" w:space="0" w:color="auto"/>
        <w:right w:val="none" w:sz="0" w:space="0" w:color="auto"/>
      </w:divBdr>
    </w:div>
    <w:div w:id="1122383514">
      <w:bodyDiv w:val="1"/>
      <w:marLeft w:val="0"/>
      <w:marRight w:val="0"/>
      <w:marTop w:val="0"/>
      <w:marBottom w:val="0"/>
      <w:divBdr>
        <w:top w:val="none" w:sz="0" w:space="0" w:color="auto"/>
        <w:left w:val="none" w:sz="0" w:space="0" w:color="auto"/>
        <w:bottom w:val="none" w:sz="0" w:space="0" w:color="auto"/>
        <w:right w:val="none" w:sz="0" w:space="0" w:color="auto"/>
      </w:divBdr>
    </w:div>
    <w:div w:id="1124812148">
      <w:bodyDiv w:val="1"/>
      <w:marLeft w:val="0"/>
      <w:marRight w:val="0"/>
      <w:marTop w:val="0"/>
      <w:marBottom w:val="0"/>
      <w:divBdr>
        <w:top w:val="none" w:sz="0" w:space="0" w:color="auto"/>
        <w:left w:val="none" w:sz="0" w:space="0" w:color="auto"/>
        <w:bottom w:val="none" w:sz="0" w:space="0" w:color="auto"/>
        <w:right w:val="none" w:sz="0" w:space="0" w:color="auto"/>
      </w:divBdr>
    </w:div>
    <w:div w:id="1125153174">
      <w:bodyDiv w:val="1"/>
      <w:marLeft w:val="0"/>
      <w:marRight w:val="0"/>
      <w:marTop w:val="0"/>
      <w:marBottom w:val="0"/>
      <w:divBdr>
        <w:top w:val="none" w:sz="0" w:space="0" w:color="auto"/>
        <w:left w:val="none" w:sz="0" w:space="0" w:color="auto"/>
        <w:bottom w:val="none" w:sz="0" w:space="0" w:color="auto"/>
        <w:right w:val="none" w:sz="0" w:space="0" w:color="auto"/>
      </w:divBdr>
    </w:div>
    <w:div w:id="1126119142">
      <w:bodyDiv w:val="1"/>
      <w:marLeft w:val="0"/>
      <w:marRight w:val="0"/>
      <w:marTop w:val="0"/>
      <w:marBottom w:val="0"/>
      <w:divBdr>
        <w:top w:val="none" w:sz="0" w:space="0" w:color="auto"/>
        <w:left w:val="none" w:sz="0" w:space="0" w:color="auto"/>
        <w:bottom w:val="none" w:sz="0" w:space="0" w:color="auto"/>
        <w:right w:val="none" w:sz="0" w:space="0" w:color="auto"/>
      </w:divBdr>
    </w:div>
    <w:div w:id="1126508991">
      <w:bodyDiv w:val="1"/>
      <w:marLeft w:val="0"/>
      <w:marRight w:val="0"/>
      <w:marTop w:val="0"/>
      <w:marBottom w:val="0"/>
      <w:divBdr>
        <w:top w:val="none" w:sz="0" w:space="0" w:color="auto"/>
        <w:left w:val="none" w:sz="0" w:space="0" w:color="auto"/>
        <w:bottom w:val="none" w:sz="0" w:space="0" w:color="auto"/>
        <w:right w:val="none" w:sz="0" w:space="0" w:color="auto"/>
      </w:divBdr>
    </w:div>
    <w:div w:id="1138648060">
      <w:bodyDiv w:val="1"/>
      <w:marLeft w:val="0"/>
      <w:marRight w:val="0"/>
      <w:marTop w:val="0"/>
      <w:marBottom w:val="0"/>
      <w:divBdr>
        <w:top w:val="none" w:sz="0" w:space="0" w:color="auto"/>
        <w:left w:val="none" w:sz="0" w:space="0" w:color="auto"/>
        <w:bottom w:val="none" w:sz="0" w:space="0" w:color="auto"/>
        <w:right w:val="none" w:sz="0" w:space="0" w:color="auto"/>
      </w:divBdr>
    </w:div>
    <w:div w:id="1144080244">
      <w:bodyDiv w:val="1"/>
      <w:marLeft w:val="0"/>
      <w:marRight w:val="0"/>
      <w:marTop w:val="0"/>
      <w:marBottom w:val="0"/>
      <w:divBdr>
        <w:top w:val="none" w:sz="0" w:space="0" w:color="auto"/>
        <w:left w:val="none" w:sz="0" w:space="0" w:color="auto"/>
        <w:bottom w:val="none" w:sz="0" w:space="0" w:color="auto"/>
        <w:right w:val="none" w:sz="0" w:space="0" w:color="auto"/>
      </w:divBdr>
    </w:div>
    <w:div w:id="1148011059">
      <w:bodyDiv w:val="1"/>
      <w:marLeft w:val="0"/>
      <w:marRight w:val="0"/>
      <w:marTop w:val="0"/>
      <w:marBottom w:val="0"/>
      <w:divBdr>
        <w:top w:val="none" w:sz="0" w:space="0" w:color="auto"/>
        <w:left w:val="none" w:sz="0" w:space="0" w:color="auto"/>
        <w:bottom w:val="none" w:sz="0" w:space="0" w:color="auto"/>
        <w:right w:val="none" w:sz="0" w:space="0" w:color="auto"/>
      </w:divBdr>
    </w:div>
    <w:div w:id="1149320092">
      <w:bodyDiv w:val="1"/>
      <w:marLeft w:val="0"/>
      <w:marRight w:val="0"/>
      <w:marTop w:val="0"/>
      <w:marBottom w:val="0"/>
      <w:divBdr>
        <w:top w:val="none" w:sz="0" w:space="0" w:color="auto"/>
        <w:left w:val="none" w:sz="0" w:space="0" w:color="auto"/>
        <w:bottom w:val="none" w:sz="0" w:space="0" w:color="auto"/>
        <w:right w:val="none" w:sz="0" w:space="0" w:color="auto"/>
      </w:divBdr>
    </w:div>
    <w:div w:id="1151140058">
      <w:bodyDiv w:val="1"/>
      <w:marLeft w:val="0"/>
      <w:marRight w:val="0"/>
      <w:marTop w:val="0"/>
      <w:marBottom w:val="0"/>
      <w:divBdr>
        <w:top w:val="none" w:sz="0" w:space="0" w:color="auto"/>
        <w:left w:val="none" w:sz="0" w:space="0" w:color="auto"/>
        <w:bottom w:val="none" w:sz="0" w:space="0" w:color="auto"/>
        <w:right w:val="none" w:sz="0" w:space="0" w:color="auto"/>
      </w:divBdr>
    </w:div>
    <w:div w:id="1153913027">
      <w:bodyDiv w:val="1"/>
      <w:marLeft w:val="0"/>
      <w:marRight w:val="0"/>
      <w:marTop w:val="0"/>
      <w:marBottom w:val="0"/>
      <w:divBdr>
        <w:top w:val="none" w:sz="0" w:space="0" w:color="auto"/>
        <w:left w:val="none" w:sz="0" w:space="0" w:color="auto"/>
        <w:bottom w:val="none" w:sz="0" w:space="0" w:color="auto"/>
        <w:right w:val="none" w:sz="0" w:space="0" w:color="auto"/>
      </w:divBdr>
    </w:div>
    <w:div w:id="1154644833">
      <w:bodyDiv w:val="1"/>
      <w:marLeft w:val="0"/>
      <w:marRight w:val="0"/>
      <w:marTop w:val="0"/>
      <w:marBottom w:val="0"/>
      <w:divBdr>
        <w:top w:val="none" w:sz="0" w:space="0" w:color="auto"/>
        <w:left w:val="none" w:sz="0" w:space="0" w:color="auto"/>
        <w:bottom w:val="none" w:sz="0" w:space="0" w:color="auto"/>
        <w:right w:val="none" w:sz="0" w:space="0" w:color="auto"/>
      </w:divBdr>
    </w:div>
    <w:div w:id="1155533484">
      <w:bodyDiv w:val="1"/>
      <w:marLeft w:val="0"/>
      <w:marRight w:val="0"/>
      <w:marTop w:val="0"/>
      <w:marBottom w:val="0"/>
      <w:divBdr>
        <w:top w:val="none" w:sz="0" w:space="0" w:color="auto"/>
        <w:left w:val="none" w:sz="0" w:space="0" w:color="auto"/>
        <w:bottom w:val="none" w:sz="0" w:space="0" w:color="auto"/>
        <w:right w:val="none" w:sz="0" w:space="0" w:color="auto"/>
      </w:divBdr>
    </w:div>
    <w:div w:id="1161968094">
      <w:bodyDiv w:val="1"/>
      <w:marLeft w:val="0"/>
      <w:marRight w:val="0"/>
      <w:marTop w:val="0"/>
      <w:marBottom w:val="0"/>
      <w:divBdr>
        <w:top w:val="none" w:sz="0" w:space="0" w:color="auto"/>
        <w:left w:val="none" w:sz="0" w:space="0" w:color="auto"/>
        <w:bottom w:val="none" w:sz="0" w:space="0" w:color="auto"/>
        <w:right w:val="none" w:sz="0" w:space="0" w:color="auto"/>
      </w:divBdr>
    </w:div>
    <w:div w:id="1178499346">
      <w:bodyDiv w:val="1"/>
      <w:marLeft w:val="0"/>
      <w:marRight w:val="0"/>
      <w:marTop w:val="0"/>
      <w:marBottom w:val="0"/>
      <w:divBdr>
        <w:top w:val="none" w:sz="0" w:space="0" w:color="auto"/>
        <w:left w:val="none" w:sz="0" w:space="0" w:color="auto"/>
        <w:bottom w:val="none" w:sz="0" w:space="0" w:color="auto"/>
        <w:right w:val="none" w:sz="0" w:space="0" w:color="auto"/>
      </w:divBdr>
    </w:div>
    <w:div w:id="1183399823">
      <w:bodyDiv w:val="1"/>
      <w:marLeft w:val="0"/>
      <w:marRight w:val="0"/>
      <w:marTop w:val="0"/>
      <w:marBottom w:val="0"/>
      <w:divBdr>
        <w:top w:val="none" w:sz="0" w:space="0" w:color="auto"/>
        <w:left w:val="none" w:sz="0" w:space="0" w:color="auto"/>
        <w:bottom w:val="none" w:sz="0" w:space="0" w:color="auto"/>
        <w:right w:val="none" w:sz="0" w:space="0" w:color="auto"/>
      </w:divBdr>
    </w:div>
    <w:div w:id="1189297463">
      <w:bodyDiv w:val="1"/>
      <w:marLeft w:val="0"/>
      <w:marRight w:val="0"/>
      <w:marTop w:val="0"/>
      <w:marBottom w:val="0"/>
      <w:divBdr>
        <w:top w:val="none" w:sz="0" w:space="0" w:color="auto"/>
        <w:left w:val="none" w:sz="0" w:space="0" w:color="auto"/>
        <w:bottom w:val="none" w:sz="0" w:space="0" w:color="auto"/>
        <w:right w:val="none" w:sz="0" w:space="0" w:color="auto"/>
      </w:divBdr>
    </w:div>
    <w:div w:id="1195575246">
      <w:bodyDiv w:val="1"/>
      <w:marLeft w:val="0"/>
      <w:marRight w:val="0"/>
      <w:marTop w:val="0"/>
      <w:marBottom w:val="0"/>
      <w:divBdr>
        <w:top w:val="none" w:sz="0" w:space="0" w:color="auto"/>
        <w:left w:val="none" w:sz="0" w:space="0" w:color="auto"/>
        <w:bottom w:val="none" w:sz="0" w:space="0" w:color="auto"/>
        <w:right w:val="none" w:sz="0" w:space="0" w:color="auto"/>
      </w:divBdr>
    </w:div>
    <w:div w:id="1195652035">
      <w:bodyDiv w:val="1"/>
      <w:marLeft w:val="0"/>
      <w:marRight w:val="0"/>
      <w:marTop w:val="0"/>
      <w:marBottom w:val="0"/>
      <w:divBdr>
        <w:top w:val="none" w:sz="0" w:space="0" w:color="auto"/>
        <w:left w:val="none" w:sz="0" w:space="0" w:color="auto"/>
        <w:bottom w:val="none" w:sz="0" w:space="0" w:color="auto"/>
        <w:right w:val="none" w:sz="0" w:space="0" w:color="auto"/>
      </w:divBdr>
    </w:div>
    <w:div w:id="1197815171">
      <w:bodyDiv w:val="1"/>
      <w:marLeft w:val="0"/>
      <w:marRight w:val="0"/>
      <w:marTop w:val="0"/>
      <w:marBottom w:val="0"/>
      <w:divBdr>
        <w:top w:val="none" w:sz="0" w:space="0" w:color="auto"/>
        <w:left w:val="none" w:sz="0" w:space="0" w:color="auto"/>
        <w:bottom w:val="none" w:sz="0" w:space="0" w:color="auto"/>
        <w:right w:val="none" w:sz="0" w:space="0" w:color="auto"/>
      </w:divBdr>
    </w:div>
    <w:div w:id="1205173605">
      <w:bodyDiv w:val="1"/>
      <w:marLeft w:val="0"/>
      <w:marRight w:val="0"/>
      <w:marTop w:val="0"/>
      <w:marBottom w:val="0"/>
      <w:divBdr>
        <w:top w:val="none" w:sz="0" w:space="0" w:color="auto"/>
        <w:left w:val="none" w:sz="0" w:space="0" w:color="auto"/>
        <w:bottom w:val="none" w:sz="0" w:space="0" w:color="auto"/>
        <w:right w:val="none" w:sz="0" w:space="0" w:color="auto"/>
      </w:divBdr>
    </w:div>
    <w:div w:id="1206597652">
      <w:bodyDiv w:val="1"/>
      <w:marLeft w:val="0"/>
      <w:marRight w:val="0"/>
      <w:marTop w:val="0"/>
      <w:marBottom w:val="0"/>
      <w:divBdr>
        <w:top w:val="none" w:sz="0" w:space="0" w:color="auto"/>
        <w:left w:val="none" w:sz="0" w:space="0" w:color="auto"/>
        <w:bottom w:val="none" w:sz="0" w:space="0" w:color="auto"/>
        <w:right w:val="none" w:sz="0" w:space="0" w:color="auto"/>
      </w:divBdr>
    </w:div>
    <w:div w:id="1213156511">
      <w:bodyDiv w:val="1"/>
      <w:marLeft w:val="0"/>
      <w:marRight w:val="0"/>
      <w:marTop w:val="0"/>
      <w:marBottom w:val="0"/>
      <w:divBdr>
        <w:top w:val="none" w:sz="0" w:space="0" w:color="auto"/>
        <w:left w:val="none" w:sz="0" w:space="0" w:color="auto"/>
        <w:bottom w:val="none" w:sz="0" w:space="0" w:color="auto"/>
        <w:right w:val="none" w:sz="0" w:space="0" w:color="auto"/>
      </w:divBdr>
    </w:div>
    <w:div w:id="1216427964">
      <w:bodyDiv w:val="1"/>
      <w:marLeft w:val="0"/>
      <w:marRight w:val="0"/>
      <w:marTop w:val="0"/>
      <w:marBottom w:val="0"/>
      <w:divBdr>
        <w:top w:val="none" w:sz="0" w:space="0" w:color="auto"/>
        <w:left w:val="none" w:sz="0" w:space="0" w:color="auto"/>
        <w:bottom w:val="none" w:sz="0" w:space="0" w:color="auto"/>
        <w:right w:val="none" w:sz="0" w:space="0" w:color="auto"/>
      </w:divBdr>
    </w:div>
    <w:div w:id="1217425519">
      <w:bodyDiv w:val="1"/>
      <w:marLeft w:val="0"/>
      <w:marRight w:val="0"/>
      <w:marTop w:val="0"/>
      <w:marBottom w:val="0"/>
      <w:divBdr>
        <w:top w:val="none" w:sz="0" w:space="0" w:color="auto"/>
        <w:left w:val="none" w:sz="0" w:space="0" w:color="auto"/>
        <w:bottom w:val="none" w:sz="0" w:space="0" w:color="auto"/>
        <w:right w:val="none" w:sz="0" w:space="0" w:color="auto"/>
      </w:divBdr>
    </w:div>
    <w:div w:id="1217862448">
      <w:bodyDiv w:val="1"/>
      <w:marLeft w:val="0"/>
      <w:marRight w:val="0"/>
      <w:marTop w:val="0"/>
      <w:marBottom w:val="0"/>
      <w:divBdr>
        <w:top w:val="none" w:sz="0" w:space="0" w:color="auto"/>
        <w:left w:val="none" w:sz="0" w:space="0" w:color="auto"/>
        <w:bottom w:val="none" w:sz="0" w:space="0" w:color="auto"/>
        <w:right w:val="none" w:sz="0" w:space="0" w:color="auto"/>
      </w:divBdr>
    </w:div>
    <w:div w:id="1219781275">
      <w:bodyDiv w:val="1"/>
      <w:marLeft w:val="0"/>
      <w:marRight w:val="0"/>
      <w:marTop w:val="0"/>
      <w:marBottom w:val="0"/>
      <w:divBdr>
        <w:top w:val="none" w:sz="0" w:space="0" w:color="auto"/>
        <w:left w:val="none" w:sz="0" w:space="0" w:color="auto"/>
        <w:bottom w:val="none" w:sz="0" w:space="0" w:color="auto"/>
        <w:right w:val="none" w:sz="0" w:space="0" w:color="auto"/>
      </w:divBdr>
    </w:div>
    <w:div w:id="1226330001">
      <w:bodyDiv w:val="1"/>
      <w:marLeft w:val="0"/>
      <w:marRight w:val="0"/>
      <w:marTop w:val="0"/>
      <w:marBottom w:val="0"/>
      <w:divBdr>
        <w:top w:val="none" w:sz="0" w:space="0" w:color="auto"/>
        <w:left w:val="none" w:sz="0" w:space="0" w:color="auto"/>
        <w:bottom w:val="none" w:sz="0" w:space="0" w:color="auto"/>
        <w:right w:val="none" w:sz="0" w:space="0" w:color="auto"/>
      </w:divBdr>
    </w:div>
    <w:div w:id="1226842502">
      <w:bodyDiv w:val="1"/>
      <w:marLeft w:val="0"/>
      <w:marRight w:val="0"/>
      <w:marTop w:val="0"/>
      <w:marBottom w:val="0"/>
      <w:divBdr>
        <w:top w:val="none" w:sz="0" w:space="0" w:color="auto"/>
        <w:left w:val="none" w:sz="0" w:space="0" w:color="auto"/>
        <w:bottom w:val="none" w:sz="0" w:space="0" w:color="auto"/>
        <w:right w:val="none" w:sz="0" w:space="0" w:color="auto"/>
      </w:divBdr>
    </w:div>
    <w:div w:id="1234657528">
      <w:bodyDiv w:val="1"/>
      <w:marLeft w:val="0"/>
      <w:marRight w:val="0"/>
      <w:marTop w:val="0"/>
      <w:marBottom w:val="0"/>
      <w:divBdr>
        <w:top w:val="none" w:sz="0" w:space="0" w:color="auto"/>
        <w:left w:val="none" w:sz="0" w:space="0" w:color="auto"/>
        <w:bottom w:val="none" w:sz="0" w:space="0" w:color="auto"/>
        <w:right w:val="none" w:sz="0" w:space="0" w:color="auto"/>
      </w:divBdr>
    </w:div>
    <w:div w:id="1244343017">
      <w:bodyDiv w:val="1"/>
      <w:marLeft w:val="0"/>
      <w:marRight w:val="0"/>
      <w:marTop w:val="0"/>
      <w:marBottom w:val="0"/>
      <w:divBdr>
        <w:top w:val="none" w:sz="0" w:space="0" w:color="auto"/>
        <w:left w:val="none" w:sz="0" w:space="0" w:color="auto"/>
        <w:bottom w:val="none" w:sz="0" w:space="0" w:color="auto"/>
        <w:right w:val="none" w:sz="0" w:space="0" w:color="auto"/>
      </w:divBdr>
    </w:div>
    <w:div w:id="1245647154">
      <w:bodyDiv w:val="1"/>
      <w:marLeft w:val="0"/>
      <w:marRight w:val="0"/>
      <w:marTop w:val="0"/>
      <w:marBottom w:val="0"/>
      <w:divBdr>
        <w:top w:val="none" w:sz="0" w:space="0" w:color="auto"/>
        <w:left w:val="none" w:sz="0" w:space="0" w:color="auto"/>
        <w:bottom w:val="none" w:sz="0" w:space="0" w:color="auto"/>
        <w:right w:val="none" w:sz="0" w:space="0" w:color="auto"/>
      </w:divBdr>
    </w:div>
    <w:div w:id="1246185387">
      <w:bodyDiv w:val="1"/>
      <w:marLeft w:val="0"/>
      <w:marRight w:val="0"/>
      <w:marTop w:val="0"/>
      <w:marBottom w:val="0"/>
      <w:divBdr>
        <w:top w:val="none" w:sz="0" w:space="0" w:color="auto"/>
        <w:left w:val="none" w:sz="0" w:space="0" w:color="auto"/>
        <w:bottom w:val="none" w:sz="0" w:space="0" w:color="auto"/>
        <w:right w:val="none" w:sz="0" w:space="0" w:color="auto"/>
      </w:divBdr>
    </w:div>
    <w:div w:id="1248688540">
      <w:bodyDiv w:val="1"/>
      <w:marLeft w:val="0"/>
      <w:marRight w:val="0"/>
      <w:marTop w:val="0"/>
      <w:marBottom w:val="0"/>
      <w:divBdr>
        <w:top w:val="none" w:sz="0" w:space="0" w:color="auto"/>
        <w:left w:val="none" w:sz="0" w:space="0" w:color="auto"/>
        <w:bottom w:val="none" w:sz="0" w:space="0" w:color="auto"/>
        <w:right w:val="none" w:sz="0" w:space="0" w:color="auto"/>
      </w:divBdr>
    </w:div>
    <w:div w:id="1257708161">
      <w:bodyDiv w:val="1"/>
      <w:marLeft w:val="0"/>
      <w:marRight w:val="0"/>
      <w:marTop w:val="0"/>
      <w:marBottom w:val="0"/>
      <w:divBdr>
        <w:top w:val="none" w:sz="0" w:space="0" w:color="auto"/>
        <w:left w:val="none" w:sz="0" w:space="0" w:color="auto"/>
        <w:bottom w:val="none" w:sz="0" w:space="0" w:color="auto"/>
        <w:right w:val="none" w:sz="0" w:space="0" w:color="auto"/>
      </w:divBdr>
    </w:div>
    <w:div w:id="1264072866">
      <w:bodyDiv w:val="1"/>
      <w:marLeft w:val="0"/>
      <w:marRight w:val="0"/>
      <w:marTop w:val="0"/>
      <w:marBottom w:val="0"/>
      <w:divBdr>
        <w:top w:val="none" w:sz="0" w:space="0" w:color="auto"/>
        <w:left w:val="none" w:sz="0" w:space="0" w:color="auto"/>
        <w:bottom w:val="none" w:sz="0" w:space="0" w:color="auto"/>
        <w:right w:val="none" w:sz="0" w:space="0" w:color="auto"/>
      </w:divBdr>
    </w:div>
    <w:div w:id="1274627211">
      <w:bodyDiv w:val="1"/>
      <w:marLeft w:val="0"/>
      <w:marRight w:val="0"/>
      <w:marTop w:val="0"/>
      <w:marBottom w:val="0"/>
      <w:divBdr>
        <w:top w:val="none" w:sz="0" w:space="0" w:color="auto"/>
        <w:left w:val="none" w:sz="0" w:space="0" w:color="auto"/>
        <w:bottom w:val="none" w:sz="0" w:space="0" w:color="auto"/>
        <w:right w:val="none" w:sz="0" w:space="0" w:color="auto"/>
      </w:divBdr>
    </w:div>
    <w:div w:id="1280573490">
      <w:bodyDiv w:val="1"/>
      <w:marLeft w:val="0"/>
      <w:marRight w:val="0"/>
      <w:marTop w:val="0"/>
      <w:marBottom w:val="0"/>
      <w:divBdr>
        <w:top w:val="none" w:sz="0" w:space="0" w:color="auto"/>
        <w:left w:val="none" w:sz="0" w:space="0" w:color="auto"/>
        <w:bottom w:val="none" w:sz="0" w:space="0" w:color="auto"/>
        <w:right w:val="none" w:sz="0" w:space="0" w:color="auto"/>
      </w:divBdr>
    </w:div>
    <w:div w:id="1282612485">
      <w:bodyDiv w:val="1"/>
      <w:marLeft w:val="0"/>
      <w:marRight w:val="0"/>
      <w:marTop w:val="0"/>
      <w:marBottom w:val="0"/>
      <w:divBdr>
        <w:top w:val="none" w:sz="0" w:space="0" w:color="auto"/>
        <w:left w:val="none" w:sz="0" w:space="0" w:color="auto"/>
        <w:bottom w:val="none" w:sz="0" w:space="0" w:color="auto"/>
        <w:right w:val="none" w:sz="0" w:space="0" w:color="auto"/>
      </w:divBdr>
    </w:div>
    <w:div w:id="1284574543">
      <w:bodyDiv w:val="1"/>
      <w:marLeft w:val="0"/>
      <w:marRight w:val="0"/>
      <w:marTop w:val="0"/>
      <w:marBottom w:val="0"/>
      <w:divBdr>
        <w:top w:val="none" w:sz="0" w:space="0" w:color="auto"/>
        <w:left w:val="none" w:sz="0" w:space="0" w:color="auto"/>
        <w:bottom w:val="none" w:sz="0" w:space="0" w:color="auto"/>
        <w:right w:val="none" w:sz="0" w:space="0" w:color="auto"/>
      </w:divBdr>
    </w:div>
    <w:div w:id="1295335425">
      <w:bodyDiv w:val="1"/>
      <w:marLeft w:val="0"/>
      <w:marRight w:val="0"/>
      <w:marTop w:val="0"/>
      <w:marBottom w:val="0"/>
      <w:divBdr>
        <w:top w:val="none" w:sz="0" w:space="0" w:color="auto"/>
        <w:left w:val="none" w:sz="0" w:space="0" w:color="auto"/>
        <w:bottom w:val="none" w:sz="0" w:space="0" w:color="auto"/>
        <w:right w:val="none" w:sz="0" w:space="0" w:color="auto"/>
      </w:divBdr>
    </w:div>
    <w:div w:id="1296369893">
      <w:bodyDiv w:val="1"/>
      <w:marLeft w:val="0"/>
      <w:marRight w:val="0"/>
      <w:marTop w:val="0"/>
      <w:marBottom w:val="0"/>
      <w:divBdr>
        <w:top w:val="none" w:sz="0" w:space="0" w:color="auto"/>
        <w:left w:val="none" w:sz="0" w:space="0" w:color="auto"/>
        <w:bottom w:val="none" w:sz="0" w:space="0" w:color="auto"/>
        <w:right w:val="none" w:sz="0" w:space="0" w:color="auto"/>
      </w:divBdr>
    </w:div>
    <w:div w:id="1297443095">
      <w:bodyDiv w:val="1"/>
      <w:marLeft w:val="0"/>
      <w:marRight w:val="0"/>
      <w:marTop w:val="0"/>
      <w:marBottom w:val="0"/>
      <w:divBdr>
        <w:top w:val="none" w:sz="0" w:space="0" w:color="auto"/>
        <w:left w:val="none" w:sz="0" w:space="0" w:color="auto"/>
        <w:bottom w:val="none" w:sz="0" w:space="0" w:color="auto"/>
        <w:right w:val="none" w:sz="0" w:space="0" w:color="auto"/>
      </w:divBdr>
    </w:div>
    <w:div w:id="1300962622">
      <w:bodyDiv w:val="1"/>
      <w:marLeft w:val="0"/>
      <w:marRight w:val="0"/>
      <w:marTop w:val="0"/>
      <w:marBottom w:val="0"/>
      <w:divBdr>
        <w:top w:val="none" w:sz="0" w:space="0" w:color="auto"/>
        <w:left w:val="none" w:sz="0" w:space="0" w:color="auto"/>
        <w:bottom w:val="none" w:sz="0" w:space="0" w:color="auto"/>
        <w:right w:val="none" w:sz="0" w:space="0" w:color="auto"/>
      </w:divBdr>
    </w:div>
    <w:div w:id="1306619735">
      <w:bodyDiv w:val="1"/>
      <w:marLeft w:val="0"/>
      <w:marRight w:val="0"/>
      <w:marTop w:val="0"/>
      <w:marBottom w:val="0"/>
      <w:divBdr>
        <w:top w:val="none" w:sz="0" w:space="0" w:color="auto"/>
        <w:left w:val="none" w:sz="0" w:space="0" w:color="auto"/>
        <w:bottom w:val="none" w:sz="0" w:space="0" w:color="auto"/>
        <w:right w:val="none" w:sz="0" w:space="0" w:color="auto"/>
      </w:divBdr>
    </w:div>
    <w:div w:id="1310862355">
      <w:bodyDiv w:val="1"/>
      <w:marLeft w:val="0"/>
      <w:marRight w:val="0"/>
      <w:marTop w:val="0"/>
      <w:marBottom w:val="0"/>
      <w:divBdr>
        <w:top w:val="none" w:sz="0" w:space="0" w:color="auto"/>
        <w:left w:val="none" w:sz="0" w:space="0" w:color="auto"/>
        <w:bottom w:val="none" w:sz="0" w:space="0" w:color="auto"/>
        <w:right w:val="none" w:sz="0" w:space="0" w:color="auto"/>
      </w:divBdr>
    </w:div>
    <w:div w:id="1312369815">
      <w:bodyDiv w:val="1"/>
      <w:marLeft w:val="0"/>
      <w:marRight w:val="0"/>
      <w:marTop w:val="0"/>
      <w:marBottom w:val="0"/>
      <w:divBdr>
        <w:top w:val="none" w:sz="0" w:space="0" w:color="auto"/>
        <w:left w:val="none" w:sz="0" w:space="0" w:color="auto"/>
        <w:bottom w:val="none" w:sz="0" w:space="0" w:color="auto"/>
        <w:right w:val="none" w:sz="0" w:space="0" w:color="auto"/>
      </w:divBdr>
    </w:div>
    <w:div w:id="1315261371">
      <w:bodyDiv w:val="1"/>
      <w:marLeft w:val="0"/>
      <w:marRight w:val="0"/>
      <w:marTop w:val="0"/>
      <w:marBottom w:val="0"/>
      <w:divBdr>
        <w:top w:val="none" w:sz="0" w:space="0" w:color="auto"/>
        <w:left w:val="none" w:sz="0" w:space="0" w:color="auto"/>
        <w:bottom w:val="none" w:sz="0" w:space="0" w:color="auto"/>
        <w:right w:val="none" w:sz="0" w:space="0" w:color="auto"/>
      </w:divBdr>
    </w:div>
    <w:div w:id="1317303185">
      <w:bodyDiv w:val="1"/>
      <w:marLeft w:val="0"/>
      <w:marRight w:val="0"/>
      <w:marTop w:val="0"/>
      <w:marBottom w:val="0"/>
      <w:divBdr>
        <w:top w:val="none" w:sz="0" w:space="0" w:color="auto"/>
        <w:left w:val="none" w:sz="0" w:space="0" w:color="auto"/>
        <w:bottom w:val="none" w:sz="0" w:space="0" w:color="auto"/>
        <w:right w:val="none" w:sz="0" w:space="0" w:color="auto"/>
      </w:divBdr>
    </w:div>
    <w:div w:id="1322730084">
      <w:bodyDiv w:val="1"/>
      <w:marLeft w:val="0"/>
      <w:marRight w:val="0"/>
      <w:marTop w:val="0"/>
      <w:marBottom w:val="0"/>
      <w:divBdr>
        <w:top w:val="none" w:sz="0" w:space="0" w:color="auto"/>
        <w:left w:val="none" w:sz="0" w:space="0" w:color="auto"/>
        <w:bottom w:val="none" w:sz="0" w:space="0" w:color="auto"/>
        <w:right w:val="none" w:sz="0" w:space="0" w:color="auto"/>
      </w:divBdr>
    </w:div>
    <w:div w:id="1333527289">
      <w:bodyDiv w:val="1"/>
      <w:marLeft w:val="0"/>
      <w:marRight w:val="0"/>
      <w:marTop w:val="0"/>
      <w:marBottom w:val="0"/>
      <w:divBdr>
        <w:top w:val="none" w:sz="0" w:space="0" w:color="auto"/>
        <w:left w:val="none" w:sz="0" w:space="0" w:color="auto"/>
        <w:bottom w:val="none" w:sz="0" w:space="0" w:color="auto"/>
        <w:right w:val="none" w:sz="0" w:space="0" w:color="auto"/>
      </w:divBdr>
    </w:div>
    <w:div w:id="1336881074">
      <w:bodyDiv w:val="1"/>
      <w:marLeft w:val="0"/>
      <w:marRight w:val="0"/>
      <w:marTop w:val="0"/>
      <w:marBottom w:val="0"/>
      <w:divBdr>
        <w:top w:val="none" w:sz="0" w:space="0" w:color="auto"/>
        <w:left w:val="none" w:sz="0" w:space="0" w:color="auto"/>
        <w:bottom w:val="none" w:sz="0" w:space="0" w:color="auto"/>
        <w:right w:val="none" w:sz="0" w:space="0" w:color="auto"/>
      </w:divBdr>
    </w:div>
    <w:div w:id="1338775454">
      <w:bodyDiv w:val="1"/>
      <w:marLeft w:val="0"/>
      <w:marRight w:val="0"/>
      <w:marTop w:val="0"/>
      <w:marBottom w:val="0"/>
      <w:divBdr>
        <w:top w:val="none" w:sz="0" w:space="0" w:color="auto"/>
        <w:left w:val="none" w:sz="0" w:space="0" w:color="auto"/>
        <w:bottom w:val="none" w:sz="0" w:space="0" w:color="auto"/>
        <w:right w:val="none" w:sz="0" w:space="0" w:color="auto"/>
      </w:divBdr>
    </w:div>
    <w:div w:id="1338776389">
      <w:bodyDiv w:val="1"/>
      <w:marLeft w:val="0"/>
      <w:marRight w:val="0"/>
      <w:marTop w:val="0"/>
      <w:marBottom w:val="0"/>
      <w:divBdr>
        <w:top w:val="none" w:sz="0" w:space="0" w:color="auto"/>
        <w:left w:val="none" w:sz="0" w:space="0" w:color="auto"/>
        <w:bottom w:val="none" w:sz="0" w:space="0" w:color="auto"/>
        <w:right w:val="none" w:sz="0" w:space="0" w:color="auto"/>
      </w:divBdr>
    </w:div>
    <w:div w:id="1344743145">
      <w:bodyDiv w:val="1"/>
      <w:marLeft w:val="0"/>
      <w:marRight w:val="0"/>
      <w:marTop w:val="0"/>
      <w:marBottom w:val="0"/>
      <w:divBdr>
        <w:top w:val="none" w:sz="0" w:space="0" w:color="auto"/>
        <w:left w:val="none" w:sz="0" w:space="0" w:color="auto"/>
        <w:bottom w:val="none" w:sz="0" w:space="0" w:color="auto"/>
        <w:right w:val="none" w:sz="0" w:space="0" w:color="auto"/>
      </w:divBdr>
    </w:div>
    <w:div w:id="1349676236">
      <w:bodyDiv w:val="1"/>
      <w:marLeft w:val="0"/>
      <w:marRight w:val="0"/>
      <w:marTop w:val="0"/>
      <w:marBottom w:val="0"/>
      <w:divBdr>
        <w:top w:val="none" w:sz="0" w:space="0" w:color="auto"/>
        <w:left w:val="none" w:sz="0" w:space="0" w:color="auto"/>
        <w:bottom w:val="none" w:sz="0" w:space="0" w:color="auto"/>
        <w:right w:val="none" w:sz="0" w:space="0" w:color="auto"/>
      </w:divBdr>
    </w:div>
    <w:div w:id="1361127053">
      <w:bodyDiv w:val="1"/>
      <w:marLeft w:val="0"/>
      <w:marRight w:val="0"/>
      <w:marTop w:val="0"/>
      <w:marBottom w:val="0"/>
      <w:divBdr>
        <w:top w:val="none" w:sz="0" w:space="0" w:color="auto"/>
        <w:left w:val="none" w:sz="0" w:space="0" w:color="auto"/>
        <w:bottom w:val="none" w:sz="0" w:space="0" w:color="auto"/>
        <w:right w:val="none" w:sz="0" w:space="0" w:color="auto"/>
      </w:divBdr>
    </w:div>
    <w:div w:id="1365516356">
      <w:bodyDiv w:val="1"/>
      <w:marLeft w:val="0"/>
      <w:marRight w:val="0"/>
      <w:marTop w:val="0"/>
      <w:marBottom w:val="0"/>
      <w:divBdr>
        <w:top w:val="none" w:sz="0" w:space="0" w:color="auto"/>
        <w:left w:val="none" w:sz="0" w:space="0" w:color="auto"/>
        <w:bottom w:val="none" w:sz="0" w:space="0" w:color="auto"/>
        <w:right w:val="none" w:sz="0" w:space="0" w:color="auto"/>
      </w:divBdr>
    </w:div>
    <w:div w:id="1373732295">
      <w:bodyDiv w:val="1"/>
      <w:marLeft w:val="0"/>
      <w:marRight w:val="0"/>
      <w:marTop w:val="0"/>
      <w:marBottom w:val="0"/>
      <w:divBdr>
        <w:top w:val="none" w:sz="0" w:space="0" w:color="auto"/>
        <w:left w:val="none" w:sz="0" w:space="0" w:color="auto"/>
        <w:bottom w:val="none" w:sz="0" w:space="0" w:color="auto"/>
        <w:right w:val="none" w:sz="0" w:space="0" w:color="auto"/>
      </w:divBdr>
    </w:div>
    <w:div w:id="1377896513">
      <w:bodyDiv w:val="1"/>
      <w:marLeft w:val="0"/>
      <w:marRight w:val="0"/>
      <w:marTop w:val="0"/>
      <w:marBottom w:val="0"/>
      <w:divBdr>
        <w:top w:val="none" w:sz="0" w:space="0" w:color="auto"/>
        <w:left w:val="none" w:sz="0" w:space="0" w:color="auto"/>
        <w:bottom w:val="none" w:sz="0" w:space="0" w:color="auto"/>
        <w:right w:val="none" w:sz="0" w:space="0" w:color="auto"/>
      </w:divBdr>
    </w:div>
    <w:div w:id="1378626980">
      <w:bodyDiv w:val="1"/>
      <w:marLeft w:val="0"/>
      <w:marRight w:val="0"/>
      <w:marTop w:val="0"/>
      <w:marBottom w:val="0"/>
      <w:divBdr>
        <w:top w:val="none" w:sz="0" w:space="0" w:color="auto"/>
        <w:left w:val="none" w:sz="0" w:space="0" w:color="auto"/>
        <w:bottom w:val="none" w:sz="0" w:space="0" w:color="auto"/>
        <w:right w:val="none" w:sz="0" w:space="0" w:color="auto"/>
      </w:divBdr>
    </w:div>
    <w:div w:id="1378965582">
      <w:bodyDiv w:val="1"/>
      <w:marLeft w:val="0"/>
      <w:marRight w:val="0"/>
      <w:marTop w:val="0"/>
      <w:marBottom w:val="0"/>
      <w:divBdr>
        <w:top w:val="none" w:sz="0" w:space="0" w:color="auto"/>
        <w:left w:val="none" w:sz="0" w:space="0" w:color="auto"/>
        <w:bottom w:val="none" w:sz="0" w:space="0" w:color="auto"/>
        <w:right w:val="none" w:sz="0" w:space="0" w:color="auto"/>
      </w:divBdr>
    </w:div>
    <w:div w:id="1389301626">
      <w:bodyDiv w:val="1"/>
      <w:marLeft w:val="0"/>
      <w:marRight w:val="0"/>
      <w:marTop w:val="0"/>
      <w:marBottom w:val="0"/>
      <w:divBdr>
        <w:top w:val="none" w:sz="0" w:space="0" w:color="auto"/>
        <w:left w:val="none" w:sz="0" w:space="0" w:color="auto"/>
        <w:bottom w:val="none" w:sz="0" w:space="0" w:color="auto"/>
        <w:right w:val="none" w:sz="0" w:space="0" w:color="auto"/>
      </w:divBdr>
    </w:div>
    <w:div w:id="1391147234">
      <w:bodyDiv w:val="1"/>
      <w:marLeft w:val="0"/>
      <w:marRight w:val="0"/>
      <w:marTop w:val="0"/>
      <w:marBottom w:val="0"/>
      <w:divBdr>
        <w:top w:val="none" w:sz="0" w:space="0" w:color="auto"/>
        <w:left w:val="none" w:sz="0" w:space="0" w:color="auto"/>
        <w:bottom w:val="none" w:sz="0" w:space="0" w:color="auto"/>
        <w:right w:val="none" w:sz="0" w:space="0" w:color="auto"/>
      </w:divBdr>
    </w:div>
    <w:div w:id="1391999875">
      <w:bodyDiv w:val="1"/>
      <w:marLeft w:val="0"/>
      <w:marRight w:val="0"/>
      <w:marTop w:val="0"/>
      <w:marBottom w:val="0"/>
      <w:divBdr>
        <w:top w:val="none" w:sz="0" w:space="0" w:color="auto"/>
        <w:left w:val="none" w:sz="0" w:space="0" w:color="auto"/>
        <w:bottom w:val="none" w:sz="0" w:space="0" w:color="auto"/>
        <w:right w:val="none" w:sz="0" w:space="0" w:color="auto"/>
      </w:divBdr>
    </w:div>
    <w:div w:id="1392389642">
      <w:bodyDiv w:val="1"/>
      <w:marLeft w:val="0"/>
      <w:marRight w:val="0"/>
      <w:marTop w:val="0"/>
      <w:marBottom w:val="0"/>
      <w:divBdr>
        <w:top w:val="none" w:sz="0" w:space="0" w:color="auto"/>
        <w:left w:val="none" w:sz="0" w:space="0" w:color="auto"/>
        <w:bottom w:val="none" w:sz="0" w:space="0" w:color="auto"/>
        <w:right w:val="none" w:sz="0" w:space="0" w:color="auto"/>
      </w:divBdr>
    </w:div>
    <w:div w:id="1396317171">
      <w:bodyDiv w:val="1"/>
      <w:marLeft w:val="0"/>
      <w:marRight w:val="0"/>
      <w:marTop w:val="0"/>
      <w:marBottom w:val="0"/>
      <w:divBdr>
        <w:top w:val="none" w:sz="0" w:space="0" w:color="auto"/>
        <w:left w:val="none" w:sz="0" w:space="0" w:color="auto"/>
        <w:bottom w:val="none" w:sz="0" w:space="0" w:color="auto"/>
        <w:right w:val="none" w:sz="0" w:space="0" w:color="auto"/>
      </w:divBdr>
    </w:div>
    <w:div w:id="1405764713">
      <w:bodyDiv w:val="1"/>
      <w:marLeft w:val="0"/>
      <w:marRight w:val="0"/>
      <w:marTop w:val="0"/>
      <w:marBottom w:val="0"/>
      <w:divBdr>
        <w:top w:val="none" w:sz="0" w:space="0" w:color="auto"/>
        <w:left w:val="none" w:sz="0" w:space="0" w:color="auto"/>
        <w:bottom w:val="none" w:sz="0" w:space="0" w:color="auto"/>
        <w:right w:val="none" w:sz="0" w:space="0" w:color="auto"/>
      </w:divBdr>
    </w:div>
    <w:div w:id="1405837715">
      <w:bodyDiv w:val="1"/>
      <w:marLeft w:val="0"/>
      <w:marRight w:val="0"/>
      <w:marTop w:val="0"/>
      <w:marBottom w:val="0"/>
      <w:divBdr>
        <w:top w:val="none" w:sz="0" w:space="0" w:color="auto"/>
        <w:left w:val="none" w:sz="0" w:space="0" w:color="auto"/>
        <w:bottom w:val="none" w:sz="0" w:space="0" w:color="auto"/>
        <w:right w:val="none" w:sz="0" w:space="0" w:color="auto"/>
      </w:divBdr>
    </w:div>
    <w:div w:id="1406144926">
      <w:bodyDiv w:val="1"/>
      <w:marLeft w:val="0"/>
      <w:marRight w:val="0"/>
      <w:marTop w:val="0"/>
      <w:marBottom w:val="0"/>
      <w:divBdr>
        <w:top w:val="none" w:sz="0" w:space="0" w:color="auto"/>
        <w:left w:val="none" w:sz="0" w:space="0" w:color="auto"/>
        <w:bottom w:val="none" w:sz="0" w:space="0" w:color="auto"/>
        <w:right w:val="none" w:sz="0" w:space="0" w:color="auto"/>
      </w:divBdr>
    </w:div>
    <w:div w:id="1407415046">
      <w:bodyDiv w:val="1"/>
      <w:marLeft w:val="0"/>
      <w:marRight w:val="0"/>
      <w:marTop w:val="0"/>
      <w:marBottom w:val="0"/>
      <w:divBdr>
        <w:top w:val="none" w:sz="0" w:space="0" w:color="auto"/>
        <w:left w:val="none" w:sz="0" w:space="0" w:color="auto"/>
        <w:bottom w:val="none" w:sz="0" w:space="0" w:color="auto"/>
        <w:right w:val="none" w:sz="0" w:space="0" w:color="auto"/>
      </w:divBdr>
    </w:div>
    <w:div w:id="1410422786">
      <w:bodyDiv w:val="1"/>
      <w:marLeft w:val="0"/>
      <w:marRight w:val="0"/>
      <w:marTop w:val="0"/>
      <w:marBottom w:val="0"/>
      <w:divBdr>
        <w:top w:val="none" w:sz="0" w:space="0" w:color="auto"/>
        <w:left w:val="none" w:sz="0" w:space="0" w:color="auto"/>
        <w:bottom w:val="none" w:sz="0" w:space="0" w:color="auto"/>
        <w:right w:val="none" w:sz="0" w:space="0" w:color="auto"/>
      </w:divBdr>
    </w:div>
    <w:div w:id="1413626029">
      <w:bodyDiv w:val="1"/>
      <w:marLeft w:val="0"/>
      <w:marRight w:val="0"/>
      <w:marTop w:val="0"/>
      <w:marBottom w:val="0"/>
      <w:divBdr>
        <w:top w:val="none" w:sz="0" w:space="0" w:color="auto"/>
        <w:left w:val="none" w:sz="0" w:space="0" w:color="auto"/>
        <w:bottom w:val="none" w:sz="0" w:space="0" w:color="auto"/>
        <w:right w:val="none" w:sz="0" w:space="0" w:color="auto"/>
      </w:divBdr>
    </w:div>
    <w:div w:id="1416589459">
      <w:bodyDiv w:val="1"/>
      <w:marLeft w:val="0"/>
      <w:marRight w:val="0"/>
      <w:marTop w:val="0"/>
      <w:marBottom w:val="0"/>
      <w:divBdr>
        <w:top w:val="none" w:sz="0" w:space="0" w:color="auto"/>
        <w:left w:val="none" w:sz="0" w:space="0" w:color="auto"/>
        <w:bottom w:val="none" w:sz="0" w:space="0" w:color="auto"/>
        <w:right w:val="none" w:sz="0" w:space="0" w:color="auto"/>
      </w:divBdr>
    </w:div>
    <w:div w:id="1419670464">
      <w:bodyDiv w:val="1"/>
      <w:marLeft w:val="0"/>
      <w:marRight w:val="0"/>
      <w:marTop w:val="0"/>
      <w:marBottom w:val="0"/>
      <w:divBdr>
        <w:top w:val="none" w:sz="0" w:space="0" w:color="auto"/>
        <w:left w:val="none" w:sz="0" w:space="0" w:color="auto"/>
        <w:bottom w:val="none" w:sz="0" w:space="0" w:color="auto"/>
        <w:right w:val="none" w:sz="0" w:space="0" w:color="auto"/>
      </w:divBdr>
    </w:div>
    <w:div w:id="1424257794">
      <w:bodyDiv w:val="1"/>
      <w:marLeft w:val="0"/>
      <w:marRight w:val="0"/>
      <w:marTop w:val="0"/>
      <w:marBottom w:val="0"/>
      <w:divBdr>
        <w:top w:val="none" w:sz="0" w:space="0" w:color="auto"/>
        <w:left w:val="none" w:sz="0" w:space="0" w:color="auto"/>
        <w:bottom w:val="none" w:sz="0" w:space="0" w:color="auto"/>
        <w:right w:val="none" w:sz="0" w:space="0" w:color="auto"/>
      </w:divBdr>
    </w:div>
    <w:div w:id="1434402370">
      <w:bodyDiv w:val="1"/>
      <w:marLeft w:val="0"/>
      <w:marRight w:val="0"/>
      <w:marTop w:val="0"/>
      <w:marBottom w:val="0"/>
      <w:divBdr>
        <w:top w:val="none" w:sz="0" w:space="0" w:color="auto"/>
        <w:left w:val="none" w:sz="0" w:space="0" w:color="auto"/>
        <w:bottom w:val="none" w:sz="0" w:space="0" w:color="auto"/>
        <w:right w:val="none" w:sz="0" w:space="0" w:color="auto"/>
      </w:divBdr>
    </w:div>
    <w:div w:id="1441146974">
      <w:bodyDiv w:val="1"/>
      <w:marLeft w:val="0"/>
      <w:marRight w:val="0"/>
      <w:marTop w:val="0"/>
      <w:marBottom w:val="0"/>
      <w:divBdr>
        <w:top w:val="none" w:sz="0" w:space="0" w:color="auto"/>
        <w:left w:val="none" w:sz="0" w:space="0" w:color="auto"/>
        <w:bottom w:val="none" w:sz="0" w:space="0" w:color="auto"/>
        <w:right w:val="none" w:sz="0" w:space="0" w:color="auto"/>
      </w:divBdr>
    </w:div>
    <w:div w:id="1442799618">
      <w:bodyDiv w:val="1"/>
      <w:marLeft w:val="0"/>
      <w:marRight w:val="0"/>
      <w:marTop w:val="0"/>
      <w:marBottom w:val="0"/>
      <w:divBdr>
        <w:top w:val="none" w:sz="0" w:space="0" w:color="auto"/>
        <w:left w:val="none" w:sz="0" w:space="0" w:color="auto"/>
        <w:bottom w:val="none" w:sz="0" w:space="0" w:color="auto"/>
        <w:right w:val="none" w:sz="0" w:space="0" w:color="auto"/>
      </w:divBdr>
    </w:div>
    <w:div w:id="1460300840">
      <w:bodyDiv w:val="1"/>
      <w:marLeft w:val="0"/>
      <w:marRight w:val="0"/>
      <w:marTop w:val="0"/>
      <w:marBottom w:val="0"/>
      <w:divBdr>
        <w:top w:val="none" w:sz="0" w:space="0" w:color="auto"/>
        <w:left w:val="none" w:sz="0" w:space="0" w:color="auto"/>
        <w:bottom w:val="none" w:sz="0" w:space="0" w:color="auto"/>
        <w:right w:val="none" w:sz="0" w:space="0" w:color="auto"/>
      </w:divBdr>
    </w:div>
    <w:div w:id="1464273990">
      <w:bodyDiv w:val="1"/>
      <w:marLeft w:val="0"/>
      <w:marRight w:val="0"/>
      <w:marTop w:val="0"/>
      <w:marBottom w:val="0"/>
      <w:divBdr>
        <w:top w:val="none" w:sz="0" w:space="0" w:color="auto"/>
        <w:left w:val="none" w:sz="0" w:space="0" w:color="auto"/>
        <w:bottom w:val="none" w:sz="0" w:space="0" w:color="auto"/>
        <w:right w:val="none" w:sz="0" w:space="0" w:color="auto"/>
      </w:divBdr>
    </w:div>
    <w:div w:id="1475487346">
      <w:bodyDiv w:val="1"/>
      <w:marLeft w:val="0"/>
      <w:marRight w:val="0"/>
      <w:marTop w:val="0"/>
      <w:marBottom w:val="0"/>
      <w:divBdr>
        <w:top w:val="none" w:sz="0" w:space="0" w:color="auto"/>
        <w:left w:val="none" w:sz="0" w:space="0" w:color="auto"/>
        <w:bottom w:val="none" w:sz="0" w:space="0" w:color="auto"/>
        <w:right w:val="none" w:sz="0" w:space="0" w:color="auto"/>
      </w:divBdr>
    </w:div>
    <w:div w:id="1483498589">
      <w:bodyDiv w:val="1"/>
      <w:marLeft w:val="0"/>
      <w:marRight w:val="0"/>
      <w:marTop w:val="0"/>
      <w:marBottom w:val="0"/>
      <w:divBdr>
        <w:top w:val="none" w:sz="0" w:space="0" w:color="auto"/>
        <w:left w:val="none" w:sz="0" w:space="0" w:color="auto"/>
        <w:bottom w:val="none" w:sz="0" w:space="0" w:color="auto"/>
        <w:right w:val="none" w:sz="0" w:space="0" w:color="auto"/>
      </w:divBdr>
    </w:div>
    <w:div w:id="1484541146">
      <w:bodyDiv w:val="1"/>
      <w:marLeft w:val="0"/>
      <w:marRight w:val="0"/>
      <w:marTop w:val="0"/>
      <w:marBottom w:val="0"/>
      <w:divBdr>
        <w:top w:val="none" w:sz="0" w:space="0" w:color="auto"/>
        <w:left w:val="none" w:sz="0" w:space="0" w:color="auto"/>
        <w:bottom w:val="none" w:sz="0" w:space="0" w:color="auto"/>
        <w:right w:val="none" w:sz="0" w:space="0" w:color="auto"/>
      </w:divBdr>
    </w:div>
    <w:div w:id="1487624292">
      <w:bodyDiv w:val="1"/>
      <w:marLeft w:val="0"/>
      <w:marRight w:val="0"/>
      <w:marTop w:val="0"/>
      <w:marBottom w:val="0"/>
      <w:divBdr>
        <w:top w:val="none" w:sz="0" w:space="0" w:color="auto"/>
        <w:left w:val="none" w:sz="0" w:space="0" w:color="auto"/>
        <w:bottom w:val="none" w:sz="0" w:space="0" w:color="auto"/>
        <w:right w:val="none" w:sz="0" w:space="0" w:color="auto"/>
      </w:divBdr>
    </w:div>
    <w:div w:id="1489787896">
      <w:bodyDiv w:val="1"/>
      <w:marLeft w:val="0"/>
      <w:marRight w:val="0"/>
      <w:marTop w:val="0"/>
      <w:marBottom w:val="0"/>
      <w:divBdr>
        <w:top w:val="none" w:sz="0" w:space="0" w:color="auto"/>
        <w:left w:val="none" w:sz="0" w:space="0" w:color="auto"/>
        <w:bottom w:val="none" w:sz="0" w:space="0" w:color="auto"/>
        <w:right w:val="none" w:sz="0" w:space="0" w:color="auto"/>
      </w:divBdr>
    </w:div>
    <w:div w:id="1492718192">
      <w:bodyDiv w:val="1"/>
      <w:marLeft w:val="0"/>
      <w:marRight w:val="0"/>
      <w:marTop w:val="0"/>
      <w:marBottom w:val="0"/>
      <w:divBdr>
        <w:top w:val="none" w:sz="0" w:space="0" w:color="auto"/>
        <w:left w:val="none" w:sz="0" w:space="0" w:color="auto"/>
        <w:bottom w:val="none" w:sz="0" w:space="0" w:color="auto"/>
        <w:right w:val="none" w:sz="0" w:space="0" w:color="auto"/>
      </w:divBdr>
    </w:div>
    <w:div w:id="1497922134">
      <w:bodyDiv w:val="1"/>
      <w:marLeft w:val="0"/>
      <w:marRight w:val="0"/>
      <w:marTop w:val="0"/>
      <w:marBottom w:val="0"/>
      <w:divBdr>
        <w:top w:val="none" w:sz="0" w:space="0" w:color="auto"/>
        <w:left w:val="none" w:sz="0" w:space="0" w:color="auto"/>
        <w:bottom w:val="none" w:sz="0" w:space="0" w:color="auto"/>
        <w:right w:val="none" w:sz="0" w:space="0" w:color="auto"/>
      </w:divBdr>
    </w:div>
    <w:div w:id="1498762770">
      <w:bodyDiv w:val="1"/>
      <w:marLeft w:val="0"/>
      <w:marRight w:val="0"/>
      <w:marTop w:val="0"/>
      <w:marBottom w:val="0"/>
      <w:divBdr>
        <w:top w:val="none" w:sz="0" w:space="0" w:color="auto"/>
        <w:left w:val="none" w:sz="0" w:space="0" w:color="auto"/>
        <w:bottom w:val="none" w:sz="0" w:space="0" w:color="auto"/>
        <w:right w:val="none" w:sz="0" w:space="0" w:color="auto"/>
      </w:divBdr>
    </w:div>
    <w:div w:id="1501117025">
      <w:bodyDiv w:val="1"/>
      <w:marLeft w:val="0"/>
      <w:marRight w:val="0"/>
      <w:marTop w:val="0"/>
      <w:marBottom w:val="0"/>
      <w:divBdr>
        <w:top w:val="none" w:sz="0" w:space="0" w:color="auto"/>
        <w:left w:val="none" w:sz="0" w:space="0" w:color="auto"/>
        <w:bottom w:val="none" w:sz="0" w:space="0" w:color="auto"/>
        <w:right w:val="none" w:sz="0" w:space="0" w:color="auto"/>
      </w:divBdr>
    </w:div>
    <w:div w:id="1508858848">
      <w:bodyDiv w:val="1"/>
      <w:marLeft w:val="0"/>
      <w:marRight w:val="0"/>
      <w:marTop w:val="0"/>
      <w:marBottom w:val="0"/>
      <w:divBdr>
        <w:top w:val="none" w:sz="0" w:space="0" w:color="auto"/>
        <w:left w:val="none" w:sz="0" w:space="0" w:color="auto"/>
        <w:bottom w:val="none" w:sz="0" w:space="0" w:color="auto"/>
        <w:right w:val="none" w:sz="0" w:space="0" w:color="auto"/>
      </w:divBdr>
    </w:div>
    <w:div w:id="1509637190">
      <w:bodyDiv w:val="1"/>
      <w:marLeft w:val="0"/>
      <w:marRight w:val="0"/>
      <w:marTop w:val="0"/>
      <w:marBottom w:val="0"/>
      <w:divBdr>
        <w:top w:val="none" w:sz="0" w:space="0" w:color="auto"/>
        <w:left w:val="none" w:sz="0" w:space="0" w:color="auto"/>
        <w:bottom w:val="none" w:sz="0" w:space="0" w:color="auto"/>
        <w:right w:val="none" w:sz="0" w:space="0" w:color="auto"/>
      </w:divBdr>
    </w:div>
    <w:div w:id="1512987615">
      <w:bodyDiv w:val="1"/>
      <w:marLeft w:val="0"/>
      <w:marRight w:val="0"/>
      <w:marTop w:val="0"/>
      <w:marBottom w:val="0"/>
      <w:divBdr>
        <w:top w:val="none" w:sz="0" w:space="0" w:color="auto"/>
        <w:left w:val="none" w:sz="0" w:space="0" w:color="auto"/>
        <w:bottom w:val="none" w:sz="0" w:space="0" w:color="auto"/>
        <w:right w:val="none" w:sz="0" w:space="0" w:color="auto"/>
      </w:divBdr>
    </w:div>
    <w:div w:id="1521746837">
      <w:bodyDiv w:val="1"/>
      <w:marLeft w:val="0"/>
      <w:marRight w:val="0"/>
      <w:marTop w:val="0"/>
      <w:marBottom w:val="0"/>
      <w:divBdr>
        <w:top w:val="none" w:sz="0" w:space="0" w:color="auto"/>
        <w:left w:val="none" w:sz="0" w:space="0" w:color="auto"/>
        <w:bottom w:val="none" w:sz="0" w:space="0" w:color="auto"/>
        <w:right w:val="none" w:sz="0" w:space="0" w:color="auto"/>
      </w:divBdr>
    </w:div>
    <w:div w:id="1523864014">
      <w:bodyDiv w:val="1"/>
      <w:marLeft w:val="0"/>
      <w:marRight w:val="0"/>
      <w:marTop w:val="0"/>
      <w:marBottom w:val="0"/>
      <w:divBdr>
        <w:top w:val="none" w:sz="0" w:space="0" w:color="auto"/>
        <w:left w:val="none" w:sz="0" w:space="0" w:color="auto"/>
        <w:bottom w:val="none" w:sz="0" w:space="0" w:color="auto"/>
        <w:right w:val="none" w:sz="0" w:space="0" w:color="auto"/>
      </w:divBdr>
    </w:div>
    <w:div w:id="1528179218">
      <w:bodyDiv w:val="1"/>
      <w:marLeft w:val="0"/>
      <w:marRight w:val="0"/>
      <w:marTop w:val="0"/>
      <w:marBottom w:val="0"/>
      <w:divBdr>
        <w:top w:val="none" w:sz="0" w:space="0" w:color="auto"/>
        <w:left w:val="none" w:sz="0" w:space="0" w:color="auto"/>
        <w:bottom w:val="none" w:sz="0" w:space="0" w:color="auto"/>
        <w:right w:val="none" w:sz="0" w:space="0" w:color="auto"/>
      </w:divBdr>
    </w:div>
    <w:div w:id="1544832244">
      <w:bodyDiv w:val="1"/>
      <w:marLeft w:val="0"/>
      <w:marRight w:val="0"/>
      <w:marTop w:val="0"/>
      <w:marBottom w:val="0"/>
      <w:divBdr>
        <w:top w:val="none" w:sz="0" w:space="0" w:color="auto"/>
        <w:left w:val="none" w:sz="0" w:space="0" w:color="auto"/>
        <w:bottom w:val="none" w:sz="0" w:space="0" w:color="auto"/>
        <w:right w:val="none" w:sz="0" w:space="0" w:color="auto"/>
      </w:divBdr>
    </w:div>
    <w:div w:id="1547721612">
      <w:bodyDiv w:val="1"/>
      <w:marLeft w:val="0"/>
      <w:marRight w:val="0"/>
      <w:marTop w:val="0"/>
      <w:marBottom w:val="0"/>
      <w:divBdr>
        <w:top w:val="none" w:sz="0" w:space="0" w:color="auto"/>
        <w:left w:val="none" w:sz="0" w:space="0" w:color="auto"/>
        <w:bottom w:val="none" w:sz="0" w:space="0" w:color="auto"/>
        <w:right w:val="none" w:sz="0" w:space="0" w:color="auto"/>
      </w:divBdr>
    </w:div>
    <w:div w:id="1563179895">
      <w:bodyDiv w:val="1"/>
      <w:marLeft w:val="0"/>
      <w:marRight w:val="0"/>
      <w:marTop w:val="0"/>
      <w:marBottom w:val="0"/>
      <w:divBdr>
        <w:top w:val="none" w:sz="0" w:space="0" w:color="auto"/>
        <w:left w:val="none" w:sz="0" w:space="0" w:color="auto"/>
        <w:bottom w:val="none" w:sz="0" w:space="0" w:color="auto"/>
        <w:right w:val="none" w:sz="0" w:space="0" w:color="auto"/>
      </w:divBdr>
    </w:div>
    <w:div w:id="1563638211">
      <w:bodyDiv w:val="1"/>
      <w:marLeft w:val="0"/>
      <w:marRight w:val="0"/>
      <w:marTop w:val="0"/>
      <w:marBottom w:val="0"/>
      <w:divBdr>
        <w:top w:val="none" w:sz="0" w:space="0" w:color="auto"/>
        <w:left w:val="none" w:sz="0" w:space="0" w:color="auto"/>
        <w:bottom w:val="none" w:sz="0" w:space="0" w:color="auto"/>
        <w:right w:val="none" w:sz="0" w:space="0" w:color="auto"/>
      </w:divBdr>
    </w:div>
    <w:div w:id="1567497655">
      <w:bodyDiv w:val="1"/>
      <w:marLeft w:val="0"/>
      <w:marRight w:val="0"/>
      <w:marTop w:val="0"/>
      <w:marBottom w:val="0"/>
      <w:divBdr>
        <w:top w:val="none" w:sz="0" w:space="0" w:color="auto"/>
        <w:left w:val="none" w:sz="0" w:space="0" w:color="auto"/>
        <w:bottom w:val="none" w:sz="0" w:space="0" w:color="auto"/>
        <w:right w:val="none" w:sz="0" w:space="0" w:color="auto"/>
      </w:divBdr>
    </w:div>
    <w:div w:id="1577007740">
      <w:bodyDiv w:val="1"/>
      <w:marLeft w:val="0"/>
      <w:marRight w:val="0"/>
      <w:marTop w:val="0"/>
      <w:marBottom w:val="0"/>
      <w:divBdr>
        <w:top w:val="none" w:sz="0" w:space="0" w:color="auto"/>
        <w:left w:val="none" w:sz="0" w:space="0" w:color="auto"/>
        <w:bottom w:val="none" w:sz="0" w:space="0" w:color="auto"/>
        <w:right w:val="none" w:sz="0" w:space="0" w:color="auto"/>
      </w:divBdr>
    </w:div>
    <w:div w:id="1581522483">
      <w:bodyDiv w:val="1"/>
      <w:marLeft w:val="0"/>
      <w:marRight w:val="0"/>
      <w:marTop w:val="0"/>
      <w:marBottom w:val="0"/>
      <w:divBdr>
        <w:top w:val="none" w:sz="0" w:space="0" w:color="auto"/>
        <w:left w:val="none" w:sz="0" w:space="0" w:color="auto"/>
        <w:bottom w:val="none" w:sz="0" w:space="0" w:color="auto"/>
        <w:right w:val="none" w:sz="0" w:space="0" w:color="auto"/>
      </w:divBdr>
    </w:div>
    <w:div w:id="1586652350">
      <w:bodyDiv w:val="1"/>
      <w:marLeft w:val="0"/>
      <w:marRight w:val="0"/>
      <w:marTop w:val="0"/>
      <w:marBottom w:val="0"/>
      <w:divBdr>
        <w:top w:val="none" w:sz="0" w:space="0" w:color="auto"/>
        <w:left w:val="none" w:sz="0" w:space="0" w:color="auto"/>
        <w:bottom w:val="none" w:sz="0" w:space="0" w:color="auto"/>
        <w:right w:val="none" w:sz="0" w:space="0" w:color="auto"/>
      </w:divBdr>
    </w:div>
    <w:div w:id="1589075219">
      <w:bodyDiv w:val="1"/>
      <w:marLeft w:val="0"/>
      <w:marRight w:val="0"/>
      <w:marTop w:val="0"/>
      <w:marBottom w:val="0"/>
      <w:divBdr>
        <w:top w:val="none" w:sz="0" w:space="0" w:color="auto"/>
        <w:left w:val="none" w:sz="0" w:space="0" w:color="auto"/>
        <w:bottom w:val="none" w:sz="0" w:space="0" w:color="auto"/>
        <w:right w:val="none" w:sz="0" w:space="0" w:color="auto"/>
      </w:divBdr>
    </w:div>
    <w:div w:id="1592738462">
      <w:bodyDiv w:val="1"/>
      <w:marLeft w:val="0"/>
      <w:marRight w:val="0"/>
      <w:marTop w:val="0"/>
      <w:marBottom w:val="0"/>
      <w:divBdr>
        <w:top w:val="none" w:sz="0" w:space="0" w:color="auto"/>
        <w:left w:val="none" w:sz="0" w:space="0" w:color="auto"/>
        <w:bottom w:val="none" w:sz="0" w:space="0" w:color="auto"/>
        <w:right w:val="none" w:sz="0" w:space="0" w:color="auto"/>
      </w:divBdr>
    </w:div>
    <w:div w:id="1593003954">
      <w:bodyDiv w:val="1"/>
      <w:marLeft w:val="0"/>
      <w:marRight w:val="0"/>
      <w:marTop w:val="0"/>
      <w:marBottom w:val="0"/>
      <w:divBdr>
        <w:top w:val="none" w:sz="0" w:space="0" w:color="auto"/>
        <w:left w:val="none" w:sz="0" w:space="0" w:color="auto"/>
        <w:bottom w:val="none" w:sz="0" w:space="0" w:color="auto"/>
        <w:right w:val="none" w:sz="0" w:space="0" w:color="auto"/>
      </w:divBdr>
    </w:div>
    <w:div w:id="1593660341">
      <w:bodyDiv w:val="1"/>
      <w:marLeft w:val="0"/>
      <w:marRight w:val="0"/>
      <w:marTop w:val="0"/>
      <w:marBottom w:val="0"/>
      <w:divBdr>
        <w:top w:val="none" w:sz="0" w:space="0" w:color="auto"/>
        <w:left w:val="none" w:sz="0" w:space="0" w:color="auto"/>
        <w:bottom w:val="none" w:sz="0" w:space="0" w:color="auto"/>
        <w:right w:val="none" w:sz="0" w:space="0" w:color="auto"/>
      </w:divBdr>
    </w:div>
    <w:div w:id="1594388297">
      <w:bodyDiv w:val="1"/>
      <w:marLeft w:val="0"/>
      <w:marRight w:val="0"/>
      <w:marTop w:val="0"/>
      <w:marBottom w:val="0"/>
      <w:divBdr>
        <w:top w:val="none" w:sz="0" w:space="0" w:color="auto"/>
        <w:left w:val="none" w:sz="0" w:space="0" w:color="auto"/>
        <w:bottom w:val="none" w:sz="0" w:space="0" w:color="auto"/>
        <w:right w:val="none" w:sz="0" w:space="0" w:color="auto"/>
      </w:divBdr>
    </w:div>
    <w:div w:id="1594507304">
      <w:bodyDiv w:val="1"/>
      <w:marLeft w:val="0"/>
      <w:marRight w:val="0"/>
      <w:marTop w:val="0"/>
      <w:marBottom w:val="0"/>
      <w:divBdr>
        <w:top w:val="none" w:sz="0" w:space="0" w:color="auto"/>
        <w:left w:val="none" w:sz="0" w:space="0" w:color="auto"/>
        <w:bottom w:val="none" w:sz="0" w:space="0" w:color="auto"/>
        <w:right w:val="none" w:sz="0" w:space="0" w:color="auto"/>
      </w:divBdr>
    </w:div>
    <w:div w:id="1595283994">
      <w:bodyDiv w:val="1"/>
      <w:marLeft w:val="0"/>
      <w:marRight w:val="0"/>
      <w:marTop w:val="0"/>
      <w:marBottom w:val="0"/>
      <w:divBdr>
        <w:top w:val="none" w:sz="0" w:space="0" w:color="auto"/>
        <w:left w:val="none" w:sz="0" w:space="0" w:color="auto"/>
        <w:bottom w:val="none" w:sz="0" w:space="0" w:color="auto"/>
        <w:right w:val="none" w:sz="0" w:space="0" w:color="auto"/>
      </w:divBdr>
    </w:div>
    <w:div w:id="1598754663">
      <w:bodyDiv w:val="1"/>
      <w:marLeft w:val="0"/>
      <w:marRight w:val="0"/>
      <w:marTop w:val="0"/>
      <w:marBottom w:val="0"/>
      <w:divBdr>
        <w:top w:val="none" w:sz="0" w:space="0" w:color="auto"/>
        <w:left w:val="none" w:sz="0" w:space="0" w:color="auto"/>
        <w:bottom w:val="none" w:sz="0" w:space="0" w:color="auto"/>
        <w:right w:val="none" w:sz="0" w:space="0" w:color="auto"/>
      </w:divBdr>
    </w:div>
    <w:div w:id="1598978606">
      <w:bodyDiv w:val="1"/>
      <w:marLeft w:val="0"/>
      <w:marRight w:val="0"/>
      <w:marTop w:val="0"/>
      <w:marBottom w:val="0"/>
      <w:divBdr>
        <w:top w:val="none" w:sz="0" w:space="0" w:color="auto"/>
        <w:left w:val="none" w:sz="0" w:space="0" w:color="auto"/>
        <w:bottom w:val="none" w:sz="0" w:space="0" w:color="auto"/>
        <w:right w:val="none" w:sz="0" w:space="0" w:color="auto"/>
      </w:divBdr>
    </w:div>
    <w:div w:id="1599604952">
      <w:bodyDiv w:val="1"/>
      <w:marLeft w:val="0"/>
      <w:marRight w:val="0"/>
      <w:marTop w:val="0"/>
      <w:marBottom w:val="0"/>
      <w:divBdr>
        <w:top w:val="none" w:sz="0" w:space="0" w:color="auto"/>
        <w:left w:val="none" w:sz="0" w:space="0" w:color="auto"/>
        <w:bottom w:val="none" w:sz="0" w:space="0" w:color="auto"/>
        <w:right w:val="none" w:sz="0" w:space="0" w:color="auto"/>
      </w:divBdr>
    </w:div>
    <w:div w:id="1605727832">
      <w:bodyDiv w:val="1"/>
      <w:marLeft w:val="0"/>
      <w:marRight w:val="0"/>
      <w:marTop w:val="0"/>
      <w:marBottom w:val="0"/>
      <w:divBdr>
        <w:top w:val="none" w:sz="0" w:space="0" w:color="auto"/>
        <w:left w:val="none" w:sz="0" w:space="0" w:color="auto"/>
        <w:bottom w:val="none" w:sz="0" w:space="0" w:color="auto"/>
        <w:right w:val="none" w:sz="0" w:space="0" w:color="auto"/>
      </w:divBdr>
    </w:div>
    <w:div w:id="1607302444">
      <w:bodyDiv w:val="1"/>
      <w:marLeft w:val="0"/>
      <w:marRight w:val="0"/>
      <w:marTop w:val="0"/>
      <w:marBottom w:val="0"/>
      <w:divBdr>
        <w:top w:val="none" w:sz="0" w:space="0" w:color="auto"/>
        <w:left w:val="none" w:sz="0" w:space="0" w:color="auto"/>
        <w:bottom w:val="none" w:sz="0" w:space="0" w:color="auto"/>
        <w:right w:val="none" w:sz="0" w:space="0" w:color="auto"/>
      </w:divBdr>
    </w:div>
    <w:div w:id="1612009786">
      <w:bodyDiv w:val="1"/>
      <w:marLeft w:val="0"/>
      <w:marRight w:val="0"/>
      <w:marTop w:val="0"/>
      <w:marBottom w:val="0"/>
      <w:divBdr>
        <w:top w:val="none" w:sz="0" w:space="0" w:color="auto"/>
        <w:left w:val="none" w:sz="0" w:space="0" w:color="auto"/>
        <w:bottom w:val="none" w:sz="0" w:space="0" w:color="auto"/>
        <w:right w:val="none" w:sz="0" w:space="0" w:color="auto"/>
      </w:divBdr>
    </w:div>
    <w:div w:id="1623925701">
      <w:bodyDiv w:val="1"/>
      <w:marLeft w:val="0"/>
      <w:marRight w:val="0"/>
      <w:marTop w:val="0"/>
      <w:marBottom w:val="0"/>
      <w:divBdr>
        <w:top w:val="none" w:sz="0" w:space="0" w:color="auto"/>
        <w:left w:val="none" w:sz="0" w:space="0" w:color="auto"/>
        <w:bottom w:val="none" w:sz="0" w:space="0" w:color="auto"/>
        <w:right w:val="none" w:sz="0" w:space="0" w:color="auto"/>
      </w:divBdr>
    </w:div>
    <w:div w:id="1635141741">
      <w:bodyDiv w:val="1"/>
      <w:marLeft w:val="0"/>
      <w:marRight w:val="0"/>
      <w:marTop w:val="0"/>
      <w:marBottom w:val="0"/>
      <w:divBdr>
        <w:top w:val="none" w:sz="0" w:space="0" w:color="auto"/>
        <w:left w:val="none" w:sz="0" w:space="0" w:color="auto"/>
        <w:bottom w:val="none" w:sz="0" w:space="0" w:color="auto"/>
        <w:right w:val="none" w:sz="0" w:space="0" w:color="auto"/>
      </w:divBdr>
    </w:div>
    <w:div w:id="1637486491">
      <w:bodyDiv w:val="1"/>
      <w:marLeft w:val="0"/>
      <w:marRight w:val="0"/>
      <w:marTop w:val="0"/>
      <w:marBottom w:val="0"/>
      <w:divBdr>
        <w:top w:val="none" w:sz="0" w:space="0" w:color="auto"/>
        <w:left w:val="none" w:sz="0" w:space="0" w:color="auto"/>
        <w:bottom w:val="none" w:sz="0" w:space="0" w:color="auto"/>
        <w:right w:val="none" w:sz="0" w:space="0" w:color="auto"/>
      </w:divBdr>
    </w:div>
    <w:div w:id="1641690878">
      <w:bodyDiv w:val="1"/>
      <w:marLeft w:val="0"/>
      <w:marRight w:val="0"/>
      <w:marTop w:val="0"/>
      <w:marBottom w:val="0"/>
      <w:divBdr>
        <w:top w:val="none" w:sz="0" w:space="0" w:color="auto"/>
        <w:left w:val="none" w:sz="0" w:space="0" w:color="auto"/>
        <w:bottom w:val="none" w:sz="0" w:space="0" w:color="auto"/>
        <w:right w:val="none" w:sz="0" w:space="0" w:color="auto"/>
      </w:divBdr>
    </w:div>
    <w:div w:id="1643999026">
      <w:bodyDiv w:val="1"/>
      <w:marLeft w:val="0"/>
      <w:marRight w:val="0"/>
      <w:marTop w:val="0"/>
      <w:marBottom w:val="0"/>
      <w:divBdr>
        <w:top w:val="none" w:sz="0" w:space="0" w:color="auto"/>
        <w:left w:val="none" w:sz="0" w:space="0" w:color="auto"/>
        <w:bottom w:val="none" w:sz="0" w:space="0" w:color="auto"/>
        <w:right w:val="none" w:sz="0" w:space="0" w:color="auto"/>
      </w:divBdr>
    </w:div>
    <w:div w:id="1649937495">
      <w:bodyDiv w:val="1"/>
      <w:marLeft w:val="0"/>
      <w:marRight w:val="0"/>
      <w:marTop w:val="0"/>
      <w:marBottom w:val="0"/>
      <w:divBdr>
        <w:top w:val="none" w:sz="0" w:space="0" w:color="auto"/>
        <w:left w:val="none" w:sz="0" w:space="0" w:color="auto"/>
        <w:bottom w:val="none" w:sz="0" w:space="0" w:color="auto"/>
        <w:right w:val="none" w:sz="0" w:space="0" w:color="auto"/>
      </w:divBdr>
    </w:div>
    <w:div w:id="1651791751">
      <w:bodyDiv w:val="1"/>
      <w:marLeft w:val="0"/>
      <w:marRight w:val="0"/>
      <w:marTop w:val="0"/>
      <w:marBottom w:val="0"/>
      <w:divBdr>
        <w:top w:val="none" w:sz="0" w:space="0" w:color="auto"/>
        <w:left w:val="none" w:sz="0" w:space="0" w:color="auto"/>
        <w:bottom w:val="none" w:sz="0" w:space="0" w:color="auto"/>
        <w:right w:val="none" w:sz="0" w:space="0" w:color="auto"/>
      </w:divBdr>
    </w:div>
    <w:div w:id="1658412917">
      <w:bodyDiv w:val="1"/>
      <w:marLeft w:val="0"/>
      <w:marRight w:val="0"/>
      <w:marTop w:val="0"/>
      <w:marBottom w:val="0"/>
      <w:divBdr>
        <w:top w:val="none" w:sz="0" w:space="0" w:color="auto"/>
        <w:left w:val="none" w:sz="0" w:space="0" w:color="auto"/>
        <w:bottom w:val="none" w:sz="0" w:space="0" w:color="auto"/>
        <w:right w:val="none" w:sz="0" w:space="0" w:color="auto"/>
      </w:divBdr>
    </w:div>
    <w:div w:id="1659458446">
      <w:bodyDiv w:val="1"/>
      <w:marLeft w:val="0"/>
      <w:marRight w:val="0"/>
      <w:marTop w:val="0"/>
      <w:marBottom w:val="0"/>
      <w:divBdr>
        <w:top w:val="none" w:sz="0" w:space="0" w:color="auto"/>
        <w:left w:val="none" w:sz="0" w:space="0" w:color="auto"/>
        <w:bottom w:val="none" w:sz="0" w:space="0" w:color="auto"/>
        <w:right w:val="none" w:sz="0" w:space="0" w:color="auto"/>
      </w:divBdr>
    </w:div>
    <w:div w:id="1663662100">
      <w:bodyDiv w:val="1"/>
      <w:marLeft w:val="0"/>
      <w:marRight w:val="0"/>
      <w:marTop w:val="0"/>
      <w:marBottom w:val="0"/>
      <w:divBdr>
        <w:top w:val="none" w:sz="0" w:space="0" w:color="auto"/>
        <w:left w:val="none" w:sz="0" w:space="0" w:color="auto"/>
        <w:bottom w:val="none" w:sz="0" w:space="0" w:color="auto"/>
        <w:right w:val="none" w:sz="0" w:space="0" w:color="auto"/>
      </w:divBdr>
    </w:div>
    <w:div w:id="1671787190">
      <w:bodyDiv w:val="1"/>
      <w:marLeft w:val="0"/>
      <w:marRight w:val="0"/>
      <w:marTop w:val="0"/>
      <w:marBottom w:val="0"/>
      <w:divBdr>
        <w:top w:val="none" w:sz="0" w:space="0" w:color="auto"/>
        <w:left w:val="none" w:sz="0" w:space="0" w:color="auto"/>
        <w:bottom w:val="none" w:sz="0" w:space="0" w:color="auto"/>
        <w:right w:val="none" w:sz="0" w:space="0" w:color="auto"/>
      </w:divBdr>
    </w:div>
    <w:div w:id="1672179966">
      <w:bodyDiv w:val="1"/>
      <w:marLeft w:val="0"/>
      <w:marRight w:val="0"/>
      <w:marTop w:val="0"/>
      <w:marBottom w:val="0"/>
      <w:divBdr>
        <w:top w:val="none" w:sz="0" w:space="0" w:color="auto"/>
        <w:left w:val="none" w:sz="0" w:space="0" w:color="auto"/>
        <w:bottom w:val="none" w:sz="0" w:space="0" w:color="auto"/>
        <w:right w:val="none" w:sz="0" w:space="0" w:color="auto"/>
      </w:divBdr>
    </w:div>
    <w:div w:id="1680235386">
      <w:bodyDiv w:val="1"/>
      <w:marLeft w:val="0"/>
      <w:marRight w:val="0"/>
      <w:marTop w:val="0"/>
      <w:marBottom w:val="0"/>
      <w:divBdr>
        <w:top w:val="none" w:sz="0" w:space="0" w:color="auto"/>
        <w:left w:val="none" w:sz="0" w:space="0" w:color="auto"/>
        <w:bottom w:val="none" w:sz="0" w:space="0" w:color="auto"/>
        <w:right w:val="none" w:sz="0" w:space="0" w:color="auto"/>
      </w:divBdr>
    </w:div>
    <w:div w:id="1683776046">
      <w:bodyDiv w:val="1"/>
      <w:marLeft w:val="0"/>
      <w:marRight w:val="0"/>
      <w:marTop w:val="0"/>
      <w:marBottom w:val="0"/>
      <w:divBdr>
        <w:top w:val="none" w:sz="0" w:space="0" w:color="auto"/>
        <w:left w:val="none" w:sz="0" w:space="0" w:color="auto"/>
        <w:bottom w:val="none" w:sz="0" w:space="0" w:color="auto"/>
        <w:right w:val="none" w:sz="0" w:space="0" w:color="auto"/>
      </w:divBdr>
    </w:div>
    <w:div w:id="1686251894">
      <w:bodyDiv w:val="1"/>
      <w:marLeft w:val="0"/>
      <w:marRight w:val="0"/>
      <w:marTop w:val="0"/>
      <w:marBottom w:val="0"/>
      <w:divBdr>
        <w:top w:val="none" w:sz="0" w:space="0" w:color="auto"/>
        <w:left w:val="none" w:sz="0" w:space="0" w:color="auto"/>
        <w:bottom w:val="none" w:sz="0" w:space="0" w:color="auto"/>
        <w:right w:val="none" w:sz="0" w:space="0" w:color="auto"/>
      </w:divBdr>
    </w:div>
    <w:div w:id="1690645892">
      <w:bodyDiv w:val="1"/>
      <w:marLeft w:val="0"/>
      <w:marRight w:val="0"/>
      <w:marTop w:val="0"/>
      <w:marBottom w:val="0"/>
      <w:divBdr>
        <w:top w:val="none" w:sz="0" w:space="0" w:color="auto"/>
        <w:left w:val="none" w:sz="0" w:space="0" w:color="auto"/>
        <w:bottom w:val="none" w:sz="0" w:space="0" w:color="auto"/>
        <w:right w:val="none" w:sz="0" w:space="0" w:color="auto"/>
      </w:divBdr>
    </w:div>
    <w:div w:id="1691680901">
      <w:bodyDiv w:val="1"/>
      <w:marLeft w:val="0"/>
      <w:marRight w:val="0"/>
      <w:marTop w:val="0"/>
      <w:marBottom w:val="0"/>
      <w:divBdr>
        <w:top w:val="none" w:sz="0" w:space="0" w:color="auto"/>
        <w:left w:val="none" w:sz="0" w:space="0" w:color="auto"/>
        <w:bottom w:val="none" w:sz="0" w:space="0" w:color="auto"/>
        <w:right w:val="none" w:sz="0" w:space="0" w:color="auto"/>
      </w:divBdr>
    </w:div>
    <w:div w:id="1693217499">
      <w:bodyDiv w:val="1"/>
      <w:marLeft w:val="0"/>
      <w:marRight w:val="0"/>
      <w:marTop w:val="0"/>
      <w:marBottom w:val="0"/>
      <w:divBdr>
        <w:top w:val="none" w:sz="0" w:space="0" w:color="auto"/>
        <w:left w:val="none" w:sz="0" w:space="0" w:color="auto"/>
        <w:bottom w:val="none" w:sz="0" w:space="0" w:color="auto"/>
        <w:right w:val="none" w:sz="0" w:space="0" w:color="auto"/>
      </w:divBdr>
    </w:div>
    <w:div w:id="1694648260">
      <w:bodyDiv w:val="1"/>
      <w:marLeft w:val="0"/>
      <w:marRight w:val="0"/>
      <w:marTop w:val="0"/>
      <w:marBottom w:val="0"/>
      <w:divBdr>
        <w:top w:val="none" w:sz="0" w:space="0" w:color="auto"/>
        <w:left w:val="none" w:sz="0" w:space="0" w:color="auto"/>
        <w:bottom w:val="none" w:sz="0" w:space="0" w:color="auto"/>
        <w:right w:val="none" w:sz="0" w:space="0" w:color="auto"/>
      </w:divBdr>
    </w:div>
    <w:div w:id="1697534300">
      <w:bodyDiv w:val="1"/>
      <w:marLeft w:val="0"/>
      <w:marRight w:val="0"/>
      <w:marTop w:val="0"/>
      <w:marBottom w:val="0"/>
      <w:divBdr>
        <w:top w:val="none" w:sz="0" w:space="0" w:color="auto"/>
        <w:left w:val="none" w:sz="0" w:space="0" w:color="auto"/>
        <w:bottom w:val="none" w:sz="0" w:space="0" w:color="auto"/>
        <w:right w:val="none" w:sz="0" w:space="0" w:color="auto"/>
      </w:divBdr>
    </w:div>
    <w:div w:id="1699963248">
      <w:bodyDiv w:val="1"/>
      <w:marLeft w:val="0"/>
      <w:marRight w:val="0"/>
      <w:marTop w:val="0"/>
      <w:marBottom w:val="0"/>
      <w:divBdr>
        <w:top w:val="none" w:sz="0" w:space="0" w:color="auto"/>
        <w:left w:val="none" w:sz="0" w:space="0" w:color="auto"/>
        <w:bottom w:val="none" w:sz="0" w:space="0" w:color="auto"/>
        <w:right w:val="none" w:sz="0" w:space="0" w:color="auto"/>
      </w:divBdr>
    </w:div>
    <w:div w:id="1700206890">
      <w:bodyDiv w:val="1"/>
      <w:marLeft w:val="0"/>
      <w:marRight w:val="0"/>
      <w:marTop w:val="0"/>
      <w:marBottom w:val="0"/>
      <w:divBdr>
        <w:top w:val="none" w:sz="0" w:space="0" w:color="auto"/>
        <w:left w:val="none" w:sz="0" w:space="0" w:color="auto"/>
        <w:bottom w:val="none" w:sz="0" w:space="0" w:color="auto"/>
        <w:right w:val="none" w:sz="0" w:space="0" w:color="auto"/>
      </w:divBdr>
    </w:div>
    <w:div w:id="1707096836">
      <w:bodyDiv w:val="1"/>
      <w:marLeft w:val="0"/>
      <w:marRight w:val="0"/>
      <w:marTop w:val="0"/>
      <w:marBottom w:val="0"/>
      <w:divBdr>
        <w:top w:val="none" w:sz="0" w:space="0" w:color="auto"/>
        <w:left w:val="none" w:sz="0" w:space="0" w:color="auto"/>
        <w:bottom w:val="none" w:sz="0" w:space="0" w:color="auto"/>
        <w:right w:val="none" w:sz="0" w:space="0" w:color="auto"/>
      </w:divBdr>
    </w:div>
    <w:div w:id="1708750551">
      <w:bodyDiv w:val="1"/>
      <w:marLeft w:val="0"/>
      <w:marRight w:val="0"/>
      <w:marTop w:val="0"/>
      <w:marBottom w:val="0"/>
      <w:divBdr>
        <w:top w:val="none" w:sz="0" w:space="0" w:color="auto"/>
        <w:left w:val="none" w:sz="0" w:space="0" w:color="auto"/>
        <w:bottom w:val="none" w:sz="0" w:space="0" w:color="auto"/>
        <w:right w:val="none" w:sz="0" w:space="0" w:color="auto"/>
      </w:divBdr>
    </w:div>
    <w:div w:id="1708752250">
      <w:bodyDiv w:val="1"/>
      <w:marLeft w:val="0"/>
      <w:marRight w:val="0"/>
      <w:marTop w:val="0"/>
      <w:marBottom w:val="0"/>
      <w:divBdr>
        <w:top w:val="none" w:sz="0" w:space="0" w:color="auto"/>
        <w:left w:val="none" w:sz="0" w:space="0" w:color="auto"/>
        <w:bottom w:val="none" w:sz="0" w:space="0" w:color="auto"/>
        <w:right w:val="none" w:sz="0" w:space="0" w:color="auto"/>
      </w:divBdr>
    </w:div>
    <w:div w:id="1710452922">
      <w:bodyDiv w:val="1"/>
      <w:marLeft w:val="0"/>
      <w:marRight w:val="0"/>
      <w:marTop w:val="0"/>
      <w:marBottom w:val="0"/>
      <w:divBdr>
        <w:top w:val="none" w:sz="0" w:space="0" w:color="auto"/>
        <w:left w:val="none" w:sz="0" w:space="0" w:color="auto"/>
        <w:bottom w:val="none" w:sz="0" w:space="0" w:color="auto"/>
        <w:right w:val="none" w:sz="0" w:space="0" w:color="auto"/>
      </w:divBdr>
    </w:div>
    <w:div w:id="1712076864">
      <w:bodyDiv w:val="1"/>
      <w:marLeft w:val="0"/>
      <w:marRight w:val="0"/>
      <w:marTop w:val="0"/>
      <w:marBottom w:val="0"/>
      <w:divBdr>
        <w:top w:val="none" w:sz="0" w:space="0" w:color="auto"/>
        <w:left w:val="none" w:sz="0" w:space="0" w:color="auto"/>
        <w:bottom w:val="none" w:sz="0" w:space="0" w:color="auto"/>
        <w:right w:val="none" w:sz="0" w:space="0" w:color="auto"/>
      </w:divBdr>
    </w:div>
    <w:div w:id="1714577414">
      <w:bodyDiv w:val="1"/>
      <w:marLeft w:val="0"/>
      <w:marRight w:val="0"/>
      <w:marTop w:val="0"/>
      <w:marBottom w:val="0"/>
      <w:divBdr>
        <w:top w:val="none" w:sz="0" w:space="0" w:color="auto"/>
        <w:left w:val="none" w:sz="0" w:space="0" w:color="auto"/>
        <w:bottom w:val="none" w:sz="0" w:space="0" w:color="auto"/>
        <w:right w:val="none" w:sz="0" w:space="0" w:color="auto"/>
      </w:divBdr>
    </w:div>
    <w:div w:id="1716811120">
      <w:bodyDiv w:val="1"/>
      <w:marLeft w:val="0"/>
      <w:marRight w:val="0"/>
      <w:marTop w:val="0"/>
      <w:marBottom w:val="0"/>
      <w:divBdr>
        <w:top w:val="none" w:sz="0" w:space="0" w:color="auto"/>
        <w:left w:val="none" w:sz="0" w:space="0" w:color="auto"/>
        <w:bottom w:val="none" w:sz="0" w:space="0" w:color="auto"/>
        <w:right w:val="none" w:sz="0" w:space="0" w:color="auto"/>
      </w:divBdr>
    </w:div>
    <w:div w:id="1721057037">
      <w:bodyDiv w:val="1"/>
      <w:marLeft w:val="0"/>
      <w:marRight w:val="0"/>
      <w:marTop w:val="0"/>
      <w:marBottom w:val="0"/>
      <w:divBdr>
        <w:top w:val="none" w:sz="0" w:space="0" w:color="auto"/>
        <w:left w:val="none" w:sz="0" w:space="0" w:color="auto"/>
        <w:bottom w:val="none" w:sz="0" w:space="0" w:color="auto"/>
        <w:right w:val="none" w:sz="0" w:space="0" w:color="auto"/>
      </w:divBdr>
    </w:div>
    <w:div w:id="1727098049">
      <w:bodyDiv w:val="1"/>
      <w:marLeft w:val="0"/>
      <w:marRight w:val="0"/>
      <w:marTop w:val="0"/>
      <w:marBottom w:val="0"/>
      <w:divBdr>
        <w:top w:val="none" w:sz="0" w:space="0" w:color="auto"/>
        <w:left w:val="none" w:sz="0" w:space="0" w:color="auto"/>
        <w:bottom w:val="none" w:sz="0" w:space="0" w:color="auto"/>
        <w:right w:val="none" w:sz="0" w:space="0" w:color="auto"/>
      </w:divBdr>
    </w:div>
    <w:div w:id="1727409266">
      <w:bodyDiv w:val="1"/>
      <w:marLeft w:val="0"/>
      <w:marRight w:val="0"/>
      <w:marTop w:val="0"/>
      <w:marBottom w:val="0"/>
      <w:divBdr>
        <w:top w:val="none" w:sz="0" w:space="0" w:color="auto"/>
        <w:left w:val="none" w:sz="0" w:space="0" w:color="auto"/>
        <w:bottom w:val="none" w:sz="0" w:space="0" w:color="auto"/>
        <w:right w:val="none" w:sz="0" w:space="0" w:color="auto"/>
      </w:divBdr>
    </w:div>
    <w:div w:id="1727994924">
      <w:bodyDiv w:val="1"/>
      <w:marLeft w:val="0"/>
      <w:marRight w:val="0"/>
      <w:marTop w:val="0"/>
      <w:marBottom w:val="0"/>
      <w:divBdr>
        <w:top w:val="none" w:sz="0" w:space="0" w:color="auto"/>
        <w:left w:val="none" w:sz="0" w:space="0" w:color="auto"/>
        <w:bottom w:val="none" w:sz="0" w:space="0" w:color="auto"/>
        <w:right w:val="none" w:sz="0" w:space="0" w:color="auto"/>
      </w:divBdr>
    </w:div>
    <w:div w:id="1730490851">
      <w:bodyDiv w:val="1"/>
      <w:marLeft w:val="0"/>
      <w:marRight w:val="0"/>
      <w:marTop w:val="0"/>
      <w:marBottom w:val="0"/>
      <w:divBdr>
        <w:top w:val="none" w:sz="0" w:space="0" w:color="auto"/>
        <w:left w:val="none" w:sz="0" w:space="0" w:color="auto"/>
        <w:bottom w:val="none" w:sz="0" w:space="0" w:color="auto"/>
        <w:right w:val="none" w:sz="0" w:space="0" w:color="auto"/>
      </w:divBdr>
    </w:div>
    <w:div w:id="1731342431">
      <w:bodyDiv w:val="1"/>
      <w:marLeft w:val="0"/>
      <w:marRight w:val="0"/>
      <w:marTop w:val="0"/>
      <w:marBottom w:val="0"/>
      <w:divBdr>
        <w:top w:val="none" w:sz="0" w:space="0" w:color="auto"/>
        <w:left w:val="none" w:sz="0" w:space="0" w:color="auto"/>
        <w:bottom w:val="none" w:sz="0" w:space="0" w:color="auto"/>
        <w:right w:val="none" w:sz="0" w:space="0" w:color="auto"/>
      </w:divBdr>
    </w:div>
    <w:div w:id="1732389326">
      <w:bodyDiv w:val="1"/>
      <w:marLeft w:val="0"/>
      <w:marRight w:val="0"/>
      <w:marTop w:val="0"/>
      <w:marBottom w:val="0"/>
      <w:divBdr>
        <w:top w:val="none" w:sz="0" w:space="0" w:color="auto"/>
        <w:left w:val="none" w:sz="0" w:space="0" w:color="auto"/>
        <w:bottom w:val="none" w:sz="0" w:space="0" w:color="auto"/>
        <w:right w:val="none" w:sz="0" w:space="0" w:color="auto"/>
      </w:divBdr>
    </w:div>
    <w:div w:id="1736589571">
      <w:bodyDiv w:val="1"/>
      <w:marLeft w:val="0"/>
      <w:marRight w:val="0"/>
      <w:marTop w:val="0"/>
      <w:marBottom w:val="0"/>
      <w:divBdr>
        <w:top w:val="none" w:sz="0" w:space="0" w:color="auto"/>
        <w:left w:val="none" w:sz="0" w:space="0" w:color="auto"/>
        <w:bottom w:val="none" w:sz="0" w:space="0" w:color="auto"/>
        <w:right w:val="none" w:sz="0" w:space="0" w:color="auto"/>
      </w:divBdr>
    </w:div>
    <w:div w:id="1739327037">
      <w:bodyDiv w:val="1"/>
      <w:marLeft w:val="0"/>
      <w:marRight w:val="0"/>
      <w:marTop w:val="0"/>
      <w:marBottom w:val="0"/>
      <w:divBdr>
        <w:top w:val="none" w:sz="0" w:space="0" w:color="auto"/>
        <w:left w:val="none" w:sz="0" w:space="0" w:color="auto"/>
        <w:bottom w:val="none" w:sz="0" w:space="0" w:color="auto"/>
        <w:right w:val="none" w:sz="0" w:space="0" w:color="auto"/>
      </w:divBdr>
    </w:div>
    <w:div w:id="1739935946">
      <w:bodyDiv w:val="1"/>
      <w:marLeft w:val="0"/>
      <w:marRight w:val="0"/>
      <w:marTop w:val="0"/>
      <w:marBottom w:val="0"/>
      <w:divBdr>
        <w:top w:val="none" w:sz="0" w:space="0" w:color="auto"/>
        <w:left w:val="none" w:sz="0" w:space="0" w:color="auto"/>
        <w:bottom w:val="none" w:sz="0" w:space="0" w:color="auto"/>
        <w:right w:val="none" w:sz="0" w:space="0" w:color="auto"/>
      </w:divBdr>
    </w:div>
    <w:div w:id="1753357466">
      <w:bodyDiv w:val="1"/>
      <w:marLeft w:val="0"/>
      <w:marRight w:val="0"/>
      <w:marTop w:val="0"/>
      <w:marBottom w:val="0"/>
      <w:divBdr>
        <w:top w:val="none" w:sz="0" w:space="0" w:color="auto"/>
        <w:left w:val="none" w:sz="0" w:space="0" w:color="auto"/>
        <w:bottom w:val="none" w:sz="0" w:space="0" w:color="auto"/>
        <w:right w:val="none" w:sz="0" w:space="0" w:color="auto"/>
      </w:divBdr>
    </w:div>
    <w:div w:id="1754084725">
      <w:bodyDiv w:val="1"/>
      <w:marLeft w:val="0"/>
      <w:marRight w:val="0"/>
      <w:marTop w:val="0"/>
      <w:marBottom w:val="0"/>
      <w:divBdr>
        <w:top w:val="none" w:sz="0" w:space="0" w:color="auto"/>
        <w:left w:val="none" w:sz="0" w:space="0" w:color="auto"/>
        <w:bottom w:val="none" w:sz="0" w:space="0" w:color="auto"/>
        <w:right w:val="none" w:sz="0" w:space="0" w:color="auto"/>
      </w:divBdr>
    </w:div>
    <w:div w:id="1754427317">
      <w:bodyDiv w:val="1"/>
      <w:marLeft w:val="0"/>
      <w:marRight w:val="0"/>
      <w:marTop w:val="0"/>
      <w:marBottom w:val="0"/>
      <w:divBdr>
        <w:top w:val="none" w:sz="0" w:space="0" w:color="auto"/>
        <w:left w:val="none" w:sz="0" w:space="0" w:color="auto"/>
        <w:bottom w:val="none" w:sz="0" w:space="0" w:color="auto"/>
        <w:right w:val="none" w:sz="0" w:space="0" w:color="auto"/>
      </w:divBdr>
    </w:div>
    <w:div w:id="1768967062">
      <w:bodyDiv w:val="1"/>
      <w:marLeft w:val="0"/>
      <w:marRight w:val="0"/>
      <w:marTop w:val="0"/>
      <w:marBottom w:val="0"/>
      <w:divBdr>
        <w:top w:val="none" w:sz="0" w:space="0" w:color="auto"/>
        <w:left w:val="none" w:sz="0" w:space="0" w:color="auto"/>
        <w:bottom w:val="none" w:sz="0" w:space="0" w:color="auto"/>
        <w:right w:val="none" w:sz="0" w:space="0" w:color="auto"/>
      </w:divBdr>
    </w:div>
    <w:div w:id="1776123498">
      <w:bodyDiv w:val="1"/>
      <w:marLeft w:val="0"/>
      <w:marRight w:val="0"/>
      <w:marTop w:val="0"/>
      <w:marBottom w:val="0"/>
      <w:divBdr>
        <w:top w:val="none" w:sz="0" w:space="0" w:color="auto"/>
        <w:left w:val="none" w:sz="0" w:space="0" w:color="auto"/>
        <w:bottom w:val="none" w:sz="0" w:space="0" w:color="auto"/>
        <w:right w:val="none" w:sz="0" w:space="0" w:color="auto"/>
      </w:divBdr>
    </w:div>
    <w:div w:id="1778791988">
      <w:bodyDiv w:val="1"/>
      <w:marLeft w:val="0"/>
      <w:marRight w:val="0"/>
      <w:marTop w:val="0"/>
      <w:marBottom w:val="0"/>
      <w:divBdr>
        <w:top w:val="none" w:sz="0" w:space="0" w:color="auto"/>
        <w:left w:val="none" w:sz="0" w:space="0" w:color="auto"/>
        <w:bottom w:val="none" w:sz="0" w:space="0" w:color="auto"/>
        <w:right w:val="none" w:sz="0" w:space="0" w:color="auto"/>
      </w:divBdr>
    </w:div>
    <w:div w:id="1789159135">
      <w:bodyDiv w:val="1"/>
      <w:marLeft w:val="0"/>
      <w:marRight w:val="0"/>
      <w:marTop w:val="0"/>
      <w:marBottom w:val="0"/>
      <w:divBdr>
        <w:top w:val="none" w:sz="0" w:space="0" w:color="auto"/>
        <w:left w:val="none" w:sz="0" w:space="0" w:color="auto"/>
        <w:bottom w:val="none" w:sz="0" w:space="0" w:color="auto"/>
        <w:right w:val="none" w:sz="0" w:space="0" w:color="auto"/>
      </w:divBdr>
    </w:div>
    <w:div w:id="1796679860">
      <w:bodyDiv w:val="1"/>
      <w:marLeft w:val="0"/>
      <w:marRight w:val="0"/>
      <w:marTop w:val="0"/>
      <w:marBottom w:val="0"/>
      <w:divBdr>
        <w:top w:val="none" w:sz="0" w:space="0" w:color="auto"/>
        <w:left w:val="none" w:sz="0" w:space="0" w:color="auto"/>
        <w:bottom w:val="none" w:sz="0" w:space="0" w:color="auto"/>
        <w:right w:val="none" w:sz="0" w:space="0" w:color="auto"/>
      </w:divBdr>
    </w:div>
    <w:div w:id="1813399019">
      <w:bodyDiv w:val="1"/>
      <w:marLeft w:val="0"/>
      <w:marRight w:val="0"/>
      <w:marTop w:val="0"/>
      <w:marBottom w:val="0"/>
      <w:divBdr>
        <w:top w:val="none" w:sz="0" w:space="0" w:color="auto"/>
        <w:left w:val="none" w:sz="0" w:space="0" w:color="auto"/>
        <w:bottom w:val="none" w:sz="0" w:space="0" w:color="auto"/>
        <w:right w:val="none" w:sz="0" w:space="0" w:color="auto"/>
      </w:divBdr>
    </w:div>
    <w:div w:id="1815682924">
      <w:bodyDiv w:val="1"/>
      <w:marLeft w:val="0"/>
      <w:marRight w:val="0"/>
      <w:marTop w:val="0"/>
      <w:marBottom w:val="0"/>
      <w:divBdr>
        <w:top w:val="none" w:sz="0" w:space="0" w:color="auto"/>
        <w:left w:val="none" w:sz="0" w:space="0" w:color="auto"/>
        <w:bottom w:val="none" w:sz="0" w:space="0" w:color="auto"/>
        <w:right w:val="none" w:sz="0" w:space="0" w:color="auto"/>
      </w:divBdr>
    </w:div>
    <w:div w:id="1817456890">
      <w:bodyDiv w:val="1"/>
      <w:marLeft w:val="0"/>
      <w:marRight w:val="0"/>
      <w:marTop w:val="0"/>
      <w:marBottom w:val="0"/>
      <w:divBdr>
        <w:top w:val="none" w:sz="0" w:space="0" w:color="auto"/>
        <w:left w:val="none" w:sz="0" w:space="0" w:color="auto"/>
        <w:bottom w:val="none" w:sz="0" w:space="0" w:color="auto"/>
        <w:right w:val="none" w:sz="0" w:space="0" w:color="auto"/>
      </w:divBdr>
    </w:div>
    <w:div w:id="1832869239">
      <w:bodyDiv w:val="1"/>
      <w:marLeft w:val="0"/>
      <w:marRight w:val="0"/>
      <w:marTop w:val="0"/>
      <w:marBottom w:val="0"/>
      <w:divBdr>
        <w:top w:val="none" w:sz="0" w:space="0" w:color="auto"/>
        <w:left w:val="none" w:sz="0" w:space="0" w:color="auto"/>
        <w:bottom w:val="none" w:sz="0" w:space="0" w:color="auto"/>
        <w:right w:val="none" w:sz="0" w:space="0" w:color="auto"/>
      </w:divBdr>
    </w:div>
    <w:div w:id="1833988387">
      <w:bodyDiv w:val="1"/>
      <w:marLeft w:val="0"/>
      <w:marRight w:val="0"/>
      <w:marTop w:val="0"/>
      <w:marBottom w:val="0"/>
      <w:divBdr>
        <w:top w:val="none" w:sz="0" w:space="0" w:color="auto"/>
        <w:left w:val="none" w:sz="0" w:space="0" w:color="auto"/>
        <w:bottom w:val="none" w:sz="0" w:space="0" w:color="auto"/>
        <w:right w:val="none" w:sz="0" w:space="0" w:color="auto"/>
      </w:divBdr>
    </w:div>
    <w:div w:id="1842965015">
      <w:bodyDiv w:val="1"/>
      <w:marLeft w:val="0"/>
      <w:marRight w:val="0"/>
      <w:marTop w:val="0"/>
      <w:marBottom w:val="0"/>
      <w:divBdr>
        <w:top w:val="none" w:sz="0" w:space="0" w:color="auto"/>
        <w:left w:val="none" w:sz="0" w:space="0" w:color="auto"/>
        <w:bottom w:val="none" w:sz="0" w:space="0" w:color="auto"/>
        <w:right w:val="none" w:sz="0" w:space="0" w:color="auto"/>
      </w:divBdr>
    </w:div>
    <w:div w:id="1849323980">
      <w:bodyDiv w:val="1"/>
      <w:marLeft w:val="0"/>
      <w:marRight w:val="0"/>
      <w:marTop w:val="0"/>
      <w:marBottom w:val="0"/>
      <w:divBdr>
        <w:top w:val="none" w:sz="0" w:space="0" w:color="auto"/>
        <w:left w:val="none" w:sz="0" w:space="0" w:color="auto"/>
        <w:bottom w:val="none" w:sz="0" w:space="0" w:color="auto"/>
        <w:right w:val="none" w:sz="0" w:space="0" w:color="auto"/>
      </w:divBdr>
    </w:div>
    <w:div w:id="1860967366">
      <w:bodyDiv w:val="1"/>
      <w:marLeft w:val="0"/>
      <w:marRight w:val="0"/>
      <w:marTop w:val="0"/>
      <w:marBottom w:val="0"/>
      <w:divBdr>
        <w:top w:val="none" w:sz="0" w:space="0" w:color="auto"/>
        <w:left w:val="none" w:sz="0" w:space="0" w:color="auto"/>
        <w:bottom w:val="none" w:sz="0" w:space="0" w:color="auto"/>
        <w:right w:val="none" w:sz="0" w:space="0" w:color="auto"/>
      </w:divBdr>
    </w:div>
    <w:div w:id="1861240947">
      <w:bodyDiv w:val="1"/>
      <w:marLeft w:val="0"/>
      <w:marRight w:val="0"/>
      <w:marTop w:val="0"/>
      <w:marBottom w:val="0"/>
      <w:divBdr>
        <w:top w:val="none" w:sz="0" w:space="0" w:color="auto"/>
        <w:left w:val="none" w:sz="0" w:space="0" w:color="auto"/>
        <w:bottom w:val="none" w:sz="0" w:space="0" w:color="auto"/>
        <w:right w:val="none" w:sz="0" w:space="0" w:color="auto"/>
      </w:divBdr>
    </w:div>
    <w:div w:id="1864005929">
      <w:bodyDiv w:val="1"/>
      <w:marLeft w:val="0"/>
      <w:marRight w:val="0"/>
      <w:marTop w:val="0"/>
      <w:marBottom w:val="0"/>
      <w:divBdr>
        <w:top w:val="none" w:sz="0" w:space="0" w:color="auto"/>
        <w:left w:val="none" w:sz="0" w:space="0" w:color="auto"/>
        <w:bottom w:val="none" w:sz="0" w:space="0" w:color="auto"/>
        <w:right w:val="none" w:sz="0" w:space="0" w:color="auto"/>
      </w:divBdr>
    </w:div>
    <w:div w:id="1869874817">
      <w:bodyDiv w:val="1"/>
      <w:marLeft w:val="0"/>
      <w:marRight w:val="0"/>
      <w:marTop w:val="0"/>
      <w:marBottom w:val="0"/>
      <w:divBdr>
        <w:top w:val="none" w:sz="0" w:space="0" w:color="auto"/>
        <w:left w:val="none" w:sz="0" w:space="0" w:color="auto"/>
        <w:bottom w:val="none" w:sz="0" w:space="0" w:color="auto"/>
        <w:right w:val="none" w:sz="0" w:space="0" w:color="auto"/>
      </w:divBdr>
    </w:div>
    <w:div w:id="1870488006">
      <w:bodyDiv w:val="1"/>
      <w:marLeft w:val="0"/>
      <w:marRight w:val="0"/>
      <w:marTop w:val="0"/>
      <w:marBottom w:val="0"/>
      <w:divBdr>
        <w:top w:val="none" w:sz="0" w:space="0" w:color="auto"/>
        <w:left w:val="none" w:sz="0" w:space="0" w:color="auto"/>
        <w:bottom w:val="none" w:sz="0" w:space="0" w:color="auto"/>
        <w:right w:val="none" w:sz="0" w:space="0" w:color="auto"/>
      </w:divBdr>
    </w:div>
    <w:div w:id="1878657431">
      <w:bodyDiv w:val="1"/>
      <w:marLeft w:val="0"/>
      <w:marRight w:val="0"/>
      <w:marTop w:val="0"/>
      <w:marBottom w:val="0"/>
      <w:divBdr>
        <w:top w:val="none" w:sz="0" w:space="0" w:color="auto"/>
        <w:left w:val="none" w:sz="0" w:space="0" w:color="auto"/>
        <w:bottom w:val="none" w:sz="0" w:space="0" w:color="auto"/>
        <w:right w:val="none" w:sz="0" w:space="0" w:color="auto"/>
      </w:divBdr>
    </w:div>
    <w:div w:id="1882476135">
      <w:bodyDiv w:val="1"/>
      <w:marLeft w:val="0"/>
      <w:marRight w:val="0"/>
      <w:marTop w:val="0"/>
      <w:marBottom w:val="0"/>
      <w:divBdr>
        <w:top w:val="none" w:sz="0" w:space="0" w:color="auto"/>
        <w:left w:val="none" w:sz="0" w:space="0" w:color="auto"/>
        <w:bottom w:val="none" w:sz="0" w:space="0" w:color="auto"/>
        <w:right w:val="none" w:sz="0" w:space="0" w:color="auto"/>
      </w:divBdr>
    </w:div>
    <w:div w:id="1886143017">
      <w:bodyDiv w:val="1"/>
      <w:marLeft w:val="0"/>
      <w:marRight w:val="0"/>
      <w:marTop w:val="0"/>
      <w:marBottom w:val="0"/>
      <w:divBdr>
        <w:top w:val="none" w:sz="0" w:space="0" w:color="auto"/>
        <w:left w:val="none" w:sz="0" w:space="0" w:color="auto"/>
        <w:bottom w:val="none" w:sz="0" w:space="0" w:color="auto"/>
        <w:right w:val="none" w:sz="0" w:space="0" w:color="auto"/>
      </w:divBdr>
    </w:div>
    <w:div w:id="1886796272">
      <w:bodyDiv w:val="1"/>
      <w:marLeft w:val="0"/>
      <w:marRight w:val="0"/>
      <w:marTop w:val="0"/>
      <w:marBottom w:val="0"/>
      <w:divBdr>
        <w:top w:val="none" w:sz="0" w:space="0" w:color="auto"/>
        <w:left w:val="none" w:sz="0" w:space="0" w:color="auto"/>
        <w:bottom w:val="none" w:sz="0" w:space="0" w:color="auto"/>
        <w:right w:val="none" w:sz="0" w:space="0" w:color="auto"/>
      </w:divBdr>
    </w:div>
    <w:div w:id="1889872995">
      <w:bodyDiv w:val="1"/>
      <w:marLeft w:val="0"/>
      <w:marRight w:val="0"/>
      <w:marTop w:val="0"/>
      <w:marBottom w:val="0"/>
      <w:divBdr>
        <w:top w:val="none" w:sz="0" w:space="0" w:color="auto"/>
        <w:left w:val="none" w:sz="0" w:space="0" w:color="auto"/>
        <w:bottom w:val="none" w:sz="0" w:space="0" w:color="auto"/>
        <w:right w:val="none" w:sz="0" w:space="0" w:color="auto"/>
      </w:divBdr>
    </w:div>
    <w:div w:id="1889874927">
      <w:bodyDiv w:val="1"/>
      <w:marLeft w:val="0"/>
      <w:marRight w:val="0"/>
      <w:marTop w:val="0"/>
      <w:marBottom w:val="0"/>
      <w:divBdr>
        <w:top w:val="none" w:sz="0" w:space="0" w:color="auto"/>
        <w:left w:val="none" w:sz="0" w:space="0" w:color="auto"/>
        <w:bottom w:val="none" w:sz="0" w:space="0" w:color="auto"/>
        <w:right w:val="none" w:sz="0" w:space="0" w:color="auto"/>
      </w:divBdr>
    </w:div>
    <w:div w:id="1891069105">
      <w:bodyDiv w:val="1"/>
      <w:marLeft w:val="0"/>
      <w:marRight w:val="0"/>
      <w:marTop w:val="0"/>
      <w:marBottom w:val="0"/>
      <w:divBdr>
        <w:top w:val="none" w:sz="0" w:space="0" w:color="auto"/>
        <w:left w:val="none" w:sz="0" w:space="0" w:color="auto"/>
        <w:bottom w:val="none" w:sz="0" w:space="0" w:color="auto"/>
        <w:right w:val="none" w:sz="0" w:space="0" w:color="auto"/>
      </w:divBdr>
    </w:div>
    <w:div w:id="1895001152">
      <w:bodyDiv w:val="1"/>
      <w:marLeft w:val="0"/>
      <w:marRight w:val="0"/>
      <w:marTop w:val="0"/>
      <w:marBottom w:val="0"/>
      <w:divBdr>
        <w:top w:val="none" w:sz="0" w:space="0" w:color="auto"/>
        <w:left w:val="none" w:sz="0" w:space="0" w:color="auto"/>
        <w:bottom w:val="none" w:sz="0" w:space="0" w:color="auto"/>
        <w:right w:val="none" w:sz="0" w:space="0" w:color="auto"/>
      </w:divBdr>
    </w:div>
    <w:div w:id="1895851669">
      <w:bodyDiv w:val="1"/>
      <w:marLeft w:val="0"/>
      <w:marRight w:val="0"/>
      <w:marTop w:val="0"/>
      <w:marBottom w:val="0"/>
      <w:divBdr>
        <w:top w:val="none" w:sz="0" w:space="0" w:color="auto"/>
        <w:left w:val="none" w:sz="0" w:space="0" w:color="auto"/>
        <w:bottom w:val="none" w:sz="0" w:space="0" w:color="auto"/>
        <w:right w:val="none" w:sz="0" w:space="0" w:color="auto"/>
      </w:divBdr>
    </w:div>
    <w:div w:id="1896577769">
      <w:bodyDiv w:val="1"/>
      <w:marLeft w:val="0"/>
      <w:marRight w:val="0"/>
      <w:marTop w:val="0"/>
      <w:marBottom w:val="0"/>
      <w:divBdr>
        <w:top w:val="none" w:sz="0" w:space="0" w:color="auto"/>
        <w:left w:val="none" w:sz="0" w:space="0" w:color="auto"/>
        <w:bottom w:val="none" w:sz="0" w:space="0" w:color="auto"/>
        <w:right w:val="none" w:sz="0" w:space="0" w:color="auto"/>
      </w:divBdr>
    </w:div>
    <w:div w:id="1898664564">
      <w:bodyDiv w:val="1"/>
      <w:marLeft w:val="0"/>
      <w:marRight w:val="0"/>
      <w:marTop w:val="0"/>
      <w:marBottom w:val="0"/>
      <w:divBdr>
        <w:top w:val="none" w:sz="0" w:space="0" w:color="auto"/>
        <w:left w:val="none" w:sz="0" w:space="0" w:color="auto"/>
        <w:bottom w:val="none" w:sz="0" w:space="0" w:color="auto"/>
        <w:right w:val="none" w:sz="0" w:space="0" w:color="auto"/>
      </w:divBdr>
    </w:div>
    <w:div w:id="1899366358">
      <w:bodyDiv w:val="1"/>
      <w:marLeft w:val="0"/>
      <w:marRight w:val="0"/>
      <w:marTop w:val="0"/>
      <w:marBottom w:val="0"/>
      <w:divBdr>
        <w:top w:val="none" w:sz="0" w:space="0" w:color="auto"/>
        <w:left w:val="none" w:sz="0" w:space="0" w:color="auto"/>
        <w:bottom w:val="none" w:sz="0" w:space="0" w:color="auto"/>
        <w:right w:val="none" w:sz="0" w:space="0" w:color="auto"/>
      </w:divBdr>
    </w:div>
    <w:div w:id="1901556443">
      <w:bodyDiv w:val="1"/>
      <w:marLeft w:val="0"/>
      <w:marRight w:val="0"/>
      <w:marTop w:val="0"/>
      <w:marBottom w:val="0"/>
      <w:divBdr>
        <w:top w:val="none" w:sz="0" w:space="0" w:color="auto"/>
        <w:left w:val="none" w:sz="0" w:space="0" w:color="auto"/>
        <w:bottom w:val="none" w:sz="0" w:space="0" w:color="auto"/>
        <w:right w:val="none" w:sz="0" w:space="0" w:color="auto"/>
      </w:divBdr>
    </w:div>
    <w:div w:id="1903371656">
      <w:bodyDiv w:val="1"/>
      <w:marLeft w:val="0"/>
      <w:marRight w:val="0"/>
      <w:marTop w:val="0"/>
      <w:marBottom w:val="0"/>
      <w:divBdr>
        <w:top w:val="none" w:sz="0" w:space="0" w:color="auto"/>
        <w:left w:val="none" w:sz="0" w:space="0" w:color="auto"/>
        <w:bottom w:val="none" w:sz="0" w:space="0" w:color="auto"/>
        <w:right w:val="none" w:sz="0" w:space="0" w:color="auto"/>
      </w:divBdr>
    </w:div>
    <w:div w:id="1908026575">
      <w:bodyDiv w:val="1"/>
      <w:marLeft w:val="0"/>
      <w:marRight w:val="0"/>
      <w:marTop w:val="0"/>
      <w:marBottom w:val="0"/>
      <w:divBdr>
        <w:top w:val="none" w:sz="0" w:space="0" w:color="auto"/>
        <w:left w:val="none" w:sz="0" w:space="0" w:color="auto"/>
        <w:bottom w:val="none" w:sz="0" w:space="0" w:color="auto"/>
        <w:right w:val="none" w:sz="0" w:space="0" w:color="auto"/>
      </w:divBdr>
    </w:div>
    <w:div w:id="1912036355">
      <w:bodyDiv w:val="1"/>
      <w:marLeft w:val="0"/>
      <w:marRight w:val="0"/>
      <w:marTop w:val="0"/>
      <w:marBottom w:val="0"/>
      <w:divBdr>
        <w:top w:val="none" w:sz="0" w:space="0" w:color="auto"/>
        <w:left w:val="none" w:sz="0" w:space="0" w:color="auto"/>
        <w:bottom w:val="none" w:sz="0" w:space="0" w:color="auto"/>
        <w:right w:val="none" w:sz="0" w:space="0" w:color="auto"/>
      </w:divBdr>
    </w:div>
    <w:div w:id="1932810397">
      <w:bodyDiv w:val="1"/>
      <w:marLeft w:val="0"/>
      <w:marRight w:val="0"/>
      <w:marTop w:val="0"/>
      <w:marBottom w:val="0"/>
      <w:divBdr>
        <w:top w:val="none" w:sz="0" w:space="0" w:color="auto"/>
        <w:left w:val="none" w:sz="0" w:space="0" w:color="auto"/>
        <w:bottom w:val="none" w:sz="0" w:space="0" w:color="auto"/>
        <w:right w:val="none" w:sz="0" w:space="0" w:color="auto"/>
      </w:divBdr>
    </w:div>
    <w:div w:id="1933928253">
      <w:bodyDiv w:val="1"/>
      <w:marLeft w:val="0"/>
      <w:marRight w:val="0"/>
      <w:marTop w:val="0"/>
      <w:marBottom w:val="0"/>
      <w:divBdr>
        <w:top w:val="none" w:sz="0" w:space="0" w:color="auto"/>
        <w:left w:val="none" w:sz="0" w:space="0" w:color="auto"/>
        <w:bottom w:val="none" w:sz="0" w:space="0" w:color="auto"/>
        <w:right w:val="none" w:sz="0" w:space="0" w:color="auto"/>
      </w:divBdr>
    </w:div>
    <w:div w:id="1934968751">
      <w:bodyDiv w:val="1"/>
      <w:marLeft w:val="0"/>
      <w:marRight w:val="0"/>
      <w:marTop w:val="0"/>
      <w:marBottom w:val="0"/>
      <w:divBdr>
        <w:top w:val="none" w:sz="0" w:space="0" w:color="auto"/>
        <w:left w:val="none" w:sz="0" w:space="0" w:color="auto"/>
        <w:bottom w:val="none" w:sz="0" w:space="0" w:color="auto"/>
        <w:right w:val="none" w:sz="0" w:space="0" w:color="auto"/>
      </w:divBdr>
    </w:div>
    <w:div w:id="1937519555">
      <w:bodyDiv w:val="1"/>
      <w:marLeft w:val="0"/>
      <w:marRight w:val="0"/>
      <w:marTop w:val="0"/>
      <w:marBottom w:val="0"/>
      <w:divBdr>
        <w:top w:val="none" w:sz="0" w:space="0" w:color="auto"/>
        <w:left w:val="none" w:sz="0" w:space="0" w:color="auto"/>
        <w:bottom w:val="none" w:sz="0" w:space="0" w:color="auto"/>
        <w:right w:val="none" w:sz="0" w:space="0" w:color="auto"/>
      </w:divBdr>
    </w:div>
    <w:div w:id="1939680684">
      <w:bodyDiv w:val="1"/>
      <w:marLeft w:val="0"/>
      <w:marRight w:val="0"/>
      <w:marTop w:val="0"/>
      <w:marBottom w:val="0"/>
      <w:divBdr>
        <w:top w:val="none" w:sz="0" w:space="0" w:color="auto"/>
        <w:left w:val="none" w:sz="0" w:space="0" w:color="auto"/>
        <w:bottom w:val="none" w:sz="0" w:space="0" w:color="auto"/>
        <w:right w:val="none" w:sz="0" w:space="0" w:color="auto"/>
      </w:divBdr>
    </w:div>
    <w:div w:id="1941452076">
      <w:bodyDiv w:val="1"/>
      <w:marLeft w:val="0"/>
      <w:marRight w:val="0"/>
      <w:marTop w:val="0"/>
      <w:marBottom w:val="0"/>
      <w:divBdr>
        <w:top w:val="none" w:sz="0" w:space="0" w:color="auto"/>
        <w:left w:val="none" w:sz="0" w:space="0" w:color="auto"/>
        <w:bottom w:val="none" w:sz="0" w:space="0" w:color="auto"/>
        <w:right w:val="none" w:sz="0" w:space="0" w:color="auto"/>
      </w:divBdr>
    </w:div>
    <w:div w:id="1941983168">
      <w:bodyDiv w:val="1"/>
      <w:marLeft w:val="0"/>
      <w:marRight w:val="0"/>
      <w:marTop w:val="0"/>
      <w:marBottom w:val="0"/>
      <w:divBdr>
        <w:top w:val="none" w:sz="0" w:space="0" w:color="auto"/>
        <w:left w:val="none" w:sz="0" w:space="0" w:color="auto"/>
        <w:bottom w:val="none" w:sz="0" w:space="0" w:color="auto"/>
        <w:right w:val="none" w:sz="0" w:space="0" w:color="auto"/>
      </w:divBdr>
    </w:div>
    <w:div w:id="1942684754">
      <w:bodyDiv w:val="1"/>
      <w:marLeft w:val="0"/>
      <w:marRight w:val="0"/>
      <w:marTop w:val="0"/>
      <w:marBottom w:val="0"/>
      <w:divBdr>
        <w:top w:val="none" w:sz="0" w:space="0" w:color="auto"/>
        <w:left w:val="none" w:sz="0" w:space="0" w:color="auto"/>
        <w:bottom w:val="none" w:sz="0" w:space="0" w:color="auto"/>
        <w:right w:val="none" w:sz="0" w:space="0" w:color="auto"/>
      </w:divBdr>
    </w:div>
    <w:div w:id="1944610019">
      <w:bodyDiv w:val="1"/>
      <w:marLeft w:val="0"/>
      <w:marRight w:val="0"/>
      <w:marTop w:val="0"/>
      <w:marBottom w:val="0"/>
      <w:divBdr>
        <w:top w:val="none" w:sz="0" w:space="0" w:color="auto"/>
        <w:left w:val="none" w:sz="0" w:space="0" w:color="auto"/>
        <w:bottom w:val="none" w:sz="0" w:space="0" w:color="auto"/>
        <w:right w:val="none" w:sz="0" w:space="0" w:color="auto"/>
      </w:divBdr>
    </w:div>
    <w:div w:id="1954288885">
      <w:bodyDiv w:val="1"/>
      <w:marLeft w:val="0"/>
      <w:marRight w:val="0"/>
      <w:marTop w:val="0"/>
      <w:marBottom w:val="0"/>
      <w:divBdr>
        <w:top w:val="none" w:sz="0" w:space="0" w:color="auto"/>
        <w:left w:val="none" w:sz="0" w:space="0" w:color="auto"/>
        <w:bottom w:val="none" w:sz="0" w:space="0" w:color="auto"/>
        <w:right w:val="none" w:sz="0" w:space="0" w:color="auto"/>
      </w:divBdr>
    </w:div>
    <w:div w:id="1972203259">
      <w:bodyDiv w:val="1"/>
      <w:marLeft w:val="0"/>
      <w:marRight w:val="0"/>
      <w:marTop w:val="0"/>
      <w:marBottom w:val="0"/>
      <w:divBdr>
        <w:top w:val="none" w:sz="0" w:space="0" w:color="auto"/>
        <w:left w:val="none" w:sz="0" w:space="0" w:color="auto"/>
        <w:bottom w:val="none" w:sz="0" w:space="0" w:color="auto"/>
        <w:right w:val="none" w:sz="0" w:space="0" w:color="auto"/>
      </w:divBdr>
    </w:div>
    <w:div w:id="1972975648">
      <w:bodyDiv w:val="1"/>
      <w:marLeft w:val="0"/>
      <w:marRight w:val="0"/>
      <w:marTop w:val="0"/>
      <w:marBottom w:val="0"/>
      <w:divBdr>
        <w:top w:val="none" w:sz="0" w:space="0" w:color="auto"/>
        <w:left w:val="none" w:sz="0" w:space="0" w:color="auto"/>
        <w:bottom w:val="none" w:sz="0" w:space="0" w:color="auto"/>
        <w:right w:val="none" w:sz="0" w:space="0" w:color="auto"/>
      </w:divBdr>
    </w:div>
    <w:div w:id="1974940469">
      <w:bodyDiv w:val="1"/>
      <w:marLeft w:val="0"/>
      <w:marRight w:val="0"/>
      <w:marTop w:val="0"/>
      <w:marBottom w:val="0"/>
      <w:divBdr>
        <w:top w:val="none" w:sz="0" w:space="0" w:color="auto"/>
        <w:left w:val="none" w:sz="0" w:space="0" w:color="auto"/>
        <w:bottom w:val="none" w:sz="0" w:space="0" w:color="auto"/>
        <w:right w:val="none" w:sz="0" w:space="0" w:color="auto"/>
      </w:divBdr>
    </w:div>
    <w:div w:id="1984582001">
      <w:bodyDiv w:val="1"/>
      <w:marLeft w:val="0"/>
      <w:marRight w:val="0"/>
      <w:marTop w:val="0"/>
      <w:marBottom w:val="0"/>
      <w:divBdr>
        <w:top w:val="none" w:sz="0" w:space="0" w:color="auto"/>
        <w:left w:val="none" w:sz="0" w:space="0" w:color="auto"/>
        <w:bottom w:val="none" w:sz="0" w:space="0" w:color="auto"/>
        <w:right w:val="none" w:sz="0" w:space="0" w:color="auto"/>
      </w:divBdr>
    </w:div>
    <w:div w:id="1990013455">
      <w:bodyDiv w:val="1"/>
      <w:marLeft w:val="0"/>
      <w:marRight w:val="0"/>
      <w:marTop w:val="0"/>
      <w:marBottom w:val="0"/>
      <w:divBdr>
        <w:top w:val="none" w:sz="0" w:space="0" w:color="auto"/>
        <w:left w:val="none" w:sz="0" w:space="0" w:color="auto"/>
        <w:bottom w:val="none" w:sz="0" w:space="0" w:color="auto"/>
        <w:right w:val="none" w:sz="0" w:space="0" w:color="auto"/>
      </w:divBdr>
    </w:div>
    <w:div w:id="1990860848">
      <w:bodyDiv w:val="1"/>
      <w:marLeft w:val="0"/>
      <w:marRight w:val="0"/>
      <w:marTop w:val="0"/>
      <w:marBottom w:val="0"/>
      <w:divBdr>
        <w:top w:val="none" w:sz="0" w:space="0" w:color="auto"/>
        <w:left w:val="none" w:sz="0" w:space="0" w:color="auto"/>
        <w:bottom w:val="none" w:sz="0" w:space="0" w:color="auto"/>
        <w:right w:val="none" w:sz="0" w:space="0" w:color="auto"/>
      </w:divBdr>
    </w:div>
    <w:div w:id="2006859904">
      <w:bodyDiv w:val="1"/>
      <w:marLeft w:val="0"/>
      <w:marRight w:val="0"/>
      <w:marTop w:val="0"/>
      <w:marBottom w:val="0"/>
      <w:divBdr>
        <w:top w:val="none" w:sz="0" w:space="0" w:color="auto"/>
        <w:left w:val="none" w:sz="0" w:space="0" w:color="auto"/>
        <w:bottom w:val="none" w:sz="0" w:space="0" w:color="auto"/>
        <w:right w:val="none" w:sz="0" w:space="0" w:color="auto"/>
      </w:divBdr>
    </w:div>
    <w:div w:id="2010213980">
      <w:bodyDiv w:val="1"/>
      <w:marLeft w:val="0"/>
      <w:marRight w:val="0"/>
      <w:marTop w:val="0"/>
      <w:marBottom w:val="0"/>
      <w:divBdr>
        <w:top w:val="none" w:sz="0" w:space="0" w:color="auto"/>
        <w:left w:val="none" w:sz="0" w:space="0" w:color="auto"/>
        <w:bottom w:val="none" w:sz="0" w:space="0" w:color="auto"/>
        <w:right w:val="none" w:sz="0" w:space="0" w:color="auto"/>
      </w:divBdr>
    </w:div>
    <w:div w:id="2014334383">
      <w:bodyDiv w:val="1"/>
      <w:marLeft w:val="0"/>
      <w:marRight w:val="0"/>
      <w:marTop w:val="0"/>
      <w:marBottom w:val="0"/>
      <w:divBdr>
        <w:top w:val="none" w:sz="0" w:space="0" w:color="auto"/>
        <w:left w:val="none" w:sz="0" w:space="0" w:color="auto"/>
        <w:bottom w:val="none" w:sz="0" w:space="0" w:color="auto"/>
        <w:right w:val="none" w:sz="0" w:space="0" w:color="auto"/>
      </w:divBdr>
    </w:div>
    <w:div w:id="2014381659">
      <w:bodyDiv w:val="1"/>
      <w:marLeft w:val="0"/>
      <w:marRight w:val="0"/>
      <w:marTop w:val="0"/>
      <w:marBottom w:val="0"/>
      <w:divBdr>
        <w:top w:val="none" w:sz="0" w:space="0" w:color="auto"/>
        <w:left w:val="none" w:sz="0" w:space="0" w:color="auto"/>
        <w:bottom w:val="none" w:sz="0" w:space="0" w:color="auto"/>
        <w:right w:val="none" w:sz="0" w:space="0" w:color="auto"/>
      </w:divBdr>
    </w:div>
    <w:div w:id="2017801331">
      <w:bodyDiv w:val="1"/>
      <w:marLeft w:val="0"/>
      <w:marRight w:val="0"/>
      <w:marTop w:val="0"/>
      <w:marBottom w:val="0"/>
      <w:divBdr>
        <w:top w:val="none" w:sz="0" w:space="0" w:color="auto"/>
        <w:left w:val="none" w:sz="0" w:space="0" w:color="auto"/>
        <w:bottom w:val="none" w:sz="0" w:space="0" w:color="auto"/>
        <w:right w:val="none" w:sz="0" w:space="0" w:color="auto"/>
      </w:divBdr>
    </w:div>
    <w:div w:id="2019891647">
      <w:bodyDiv w:val="1"/>
      <w:marLeft w:val="0"/>
      <w:marRight w:val="0"/>
      <w:marTop w:val="0"/>
      <w:marBottom w:val="0"/>
      <w:divBdr>
        <w:top w:val="none" w:sz="0" w:space="0" w:color="auto"/>
        <w:left w:val="none" w:sz="0" w:space="0" w:color="auto"/>
        <w:bottom w:val="none" w:sz="0" w:space="0" w:color="auto"/>
        <w:right w:val="none" w:sz="0" w:space="0" w:color="auto"/>
      </w:divBdr>
    </w:div>
    <w:div w:id="2037346854">
      <w:bodyDiv w:val="1"/>
      <w:marLeft w:val="0"/>
      <w:marRight w:val="0"/>
      <w:marTop w:val="0"/>
      <w:marBottom w:val="0"/>
      <w:divBdr>
        <w:top w:val="none" w:sz="0" w:space="0" w:color="auto"/>
        <w:left w:val="none" w:sz="0" w:space="0" w:color="auto"/>
        <w:bottom w:val="none" w:sz="0" w:space="0" w:color="auto"/>
        <w:right w:val="none" w:sz="0" w:space="0" w:color="auto"/>
      </w:divBdr>
    </w:div>
    <w:div w:id="2039623156">
      <w:bodyDiv w:val="1"/>
      <w:marLeft w:val="0"/>
      <w:marRight w:val="0"/>
      <w:marTop w:val="0"/>
      <w:marBottom w:val="0"/>
      <w:divBdr>
        <w:top w:val="none" w:sz="0" w:space="0" w:color="auto"/>
        <w:left w:val="none" w:sz="0" w:space="0" w:color="auto"/>
        <w:bottom w:val="none" w:sz="0" w:space="0" w:color="auto"/>
        <w:right w:val="none" w:sz="0" w:space="0" w:color="auto"/>
      </w:divBdr>
    </w:div>
    <w:div w:id="2071611111">
      <w:bodyDiv w:val="1"/>
      <w:marLeft w:val="0"/>
      <w:marRight w:val="0"/>
      <w:marTop w:val="0"/>
      <w:marBottom w:val="0"/>
      <w:divBdr>
        <w:top w:val="none" w:sz="0" w:space="0" w:color="auto"/>
        <w:left w:val="none" w:sz="0" w:space="0" w:color="auto"/>
        <w:bottom w:val="none" w:sz="0" w:space="0" w:color="auto"/>
        <w:right w:val="none" w:sz="0" w:space="0" w:color="auto"/>
      </w:divBdr>
    </w:div>
    <w:div w:id="2074887534">
      <w:bodyDiv w:val="1"/>
      <w:marLeft w:val="0"/>
      <w:marRight w:val="0"/>
      <w:marTop w:val="0"/>
      <w:marBottom w:val="0"/>
      <w:divBdr>
        <w:top w:val="none" w:sz="0" w:space="0" w:color="auto"/>
        <w:left w:val="none" w:sz="0" w:space="0" w:color="auto"/>
        <w:bottom w:val="none" w:sz="0" w:space="0" w:color="auto"/>
        <w:right w:val="none" w:sz="0" w:space="0" w:color="auto"/>
      </w:divBdr>
    </w:div>
    <w:div w:id="2075660900">
      <w:bodyDiv w:val="1"/>
      <w:marLeft w:val="0"/>
      <w:marRight w:val="0"/>
      <w:marTop w:val="0"/>
      <w:marBottom w:val="0"/>
      <w:divBdr>
        <w:top w:val="none" w:sz="0" w:space="0" w:color="auto"/>
        <w:left w:val="none" w:sz="0" w:space="0" w:color="auto"/>
        <w:bottom w:val="none" w:sz="0" w:space="0" w:color="auto"/>
        <w:right w:val="none" w:sz="0" w:space="0" w:color="auto"/>
      </w:divBdr>
    </w:div>
    <w:div w:id="2080245635">
      <w:bodyDiv w:val="1"/>
      <w:marLeft w:val="0"/>
      <w:marRight w:val="0"/>
      <w:marTop w:val="0"/>
      <w:marBottom w:val="0"/>
      <w:divBdr>
        <w:top w:val="none" w:sz="0" w:space="0" w:color="auto"/>
        <w:left w:val="none" w:sz="0" w:space="0" w:color="auto"/>
        <w:bottom w:val="none" w:sz="0" w:space="0" w:color="auto"/>
        <w:right w:val="none" w:sz="0" w:space="0" w:color="auto"/>
      </w:divBdr>
    </w:div>
    <w:div w:id="2083212763">
      <w:bodyDiv w:val="1"/>
      <w:marLeft w:val="0"/>
      <w:marRight w:val="0"/>
      <w:marTop w:val="0"/>
      <w:marBottom w:val="0"/>
      <w:divBdr>
        <w:top w:val="none" w:sz="0" w:space="0" w:color="auto"/>
        <w:left w:val="none" w:sz="0" w:space="0" w:color="auto"/>
        <w:bottom w:val="none" w:sz="0" w:space="0" w:color="auto"/>
        <w:right w:val="none" w:sz="0" w:space="0" w:color="auto"/>
      </w:divBdr>
    </w:div>
    <w:div w:id="2093963096">
      <w:bodyDiv w:val="1"/>
      <w:marLeft w:val="0"/>
      <w:marRight w:val="0"/>
      <w:marTop w:val="0"/>
      <w:marBottom w:val="0"/>
      <w:divBdr>
        <w:top w:val="none" w:sz="0" w:space="0" w:color="auto"/>
        <w:left w:val="none" w:sz="0" w:space="0" w:color="auto"/>
        <w:bottom w:val="none" w:sz="0" w:space="0" w:color="auto"/>
        <w:right w:val="none" w:sz="0" w:space="0" w:color="auto"/>
      </w:divBdr>
    </w:div>
    <w:div w:id="2096516660">
      <w:bodyDiv w:val="1"/>
      <w:marLeft w:val="0"/>
      <w:marRight w:val="0"/>
      <w:marTop w:val="0"/>
      <w:marBottom w:val="0"/>
      <w:divBdr>
        <w:top w:val="none" w:sz="0" w:space="0" w:color="auto"/>
        <w:left w:val="none" w:sz="0" w:space="0" w:color="auto"/>
        <w:bottom w:val="none" w:sz="0" w:space="0" w:color="auto"/>
        <w:right w:val="none" w:sz="0" w:space="0" w:color="auto"/>
      </w:divBdr>
    </w:div>
    <w:div w:id="2098205628">
      <w:bodyDiv w:val="1"/>
      <w:marLeft w:val="0"/>
      <w:marRight w:val="0"/>
      <w:marTop w:val="0"/>
      <w:marBottom w:val="0"/>
      <w:divBdr>
        <w:top w:val="none" w:sz="0" w:space="0" w:color="auto"/>
        <w:left w:val="none" w:sz="0" w:space="0" w:color="auto"/>
        <w:bottom w:val="none" w:sz="0" w:space="0" w:color="auto"/>
        <w:right w:val="none" w:sz="0" w:space="0" w:color="auto"/>
      </w:divBdr>
    </w:div>
    <w:div w:id="2100371422">
      <w:bodyDiv w:val="1"/>
      <w:marLeft w:val="0"/>
      <w:marRight w:val="0"/>
      <w:marTop w:val="0"/>
      <w:marBottom w:val="0"/>
      <w:divBdr>
        <w:top w:val="none" w:sz="0" w:space="0" w:color="auto"/>
        <w:left w:val="none" w:sz="0" w:space="0" w:color="auto"/>
        <w:bottom w:val="none" w:sz="0" w:space="0" w:color="auto"/>
        <w:right w:val="none" w:sz="0" w:space="0" w:color="auto"/>
      </w:divBdr>
    </w:div>
    <w:div w:id="2104569991">
      <w:bodyDiv w:val="1"/>
      <w:marLeft w:val="0"/>
      <w:marRight w:val="0"/>
      <w:marTop w:val="0"/>
      <w:marBottom w:val="0"/>
      <w:divBdr>
        <w:top w:val="none" w:sz="0" w:space="0" w:color="auto"/>
        <w:left w:val="none" w:sz="0" w:space="0" w:color="auto"/>
        <w:bottom w:val="none" w:sz="0" w:space="0" w:color="auto"/>
        <w:right w:val="none" w:sz="0" w:space="0" w:color="auto"/>
      </w:divBdr>
    </w:div>
    <w:div w:id="2113476339">
      <w:bodyDiv w:val="1"/>
      <w:marLeft w:val="0"/>
      <w:marRight w:val="0"/>
      <w:marTop w:val="0"/>
      <w:marBottom w:val="0"/>
      <w:divBdr>
        <w:top w:val="none" w:sz="0" w:space="0" w:color="auto"/>
        <w:left w:val="none" w:sz="0" w:space="0" w:color="auto"/>
        <w:bottom w:val="none" w:sz="0" w:space="0" w:color="auto"/>
        <w:right w:val="none" w:sz="0" w:space="0" w:color="auto"/>
      </w:divBdr>
    </w:div>
    <w:div w:id="2114397236">
      <w:bodyDiv w:val="1"/>
      <w:marLeft w:val="0"/>
      <w:marRight w:val="0"/>
      <w:marTop w:val="0"/>
      <w:marBottom w:val="0"/>
      <w:divBdr>
        <w:top w:val="none" w:sz="0" w:space="0" w:color="auto"/>
        <w:left w:val="none" w:sz="0" w:space="0" w:color="auto"/>
        <w:bottom w:val="none" w:sz="0" w:space="0" w:color="auto"/>
        <w:right w:val="none" w:sz="0" w:space="0" w:color="auto"/>
      </w:divBdr>
    </w:div>
    <w:div w:id="2117289376">
      <w:bodyDiv w:val="1"/>
      <w:marLeft w:val="0"/>
      <w:marRight w:val="0"/>
      <w:marTop w:val="0"/>
      <w:marBottom w:val="0"/>
      <w:divBdr>
        <w:top w:val="none" w:sz="0" w:space="0" w:color="auto"/>
        <w:left w:val="none" w:sz="0" w:space="0" w:color="auto"/>
        <w:bottom w:val="none" w:sz="0" w:space="0" w:color="auto"/>
        <w:right w:val="none" w:sz="0" w:space="0" w:color="auto"/>
      </w:divBdr>
    </w:div>
    <w:div w:id="2136874550">
      <w:bodyDiv w:val="1"/>
      <w:marLeft w:val="0"/>
      <w:marRight w:val="0"/>
      <w:marTop w:val="0"/>
      <w:marBottom w:val="0"/>
      <w:divBdr>
        <w:top w:val="none" w:sz="0" w:space="0" w:color="auto"/>
        <w:left w:val="none" w:sz="0" w:space="0" w:color="auto"/>
        <w:bottom w:val="none" w:sz="0" w:space="0" w:color="auto"/>
        <w:right w:val="none" w:sz="0" w:space="0" w:color="auto"/>
      </w:divBdr>
    </w:div>
    <w:div w:id="2138138256">
      <w:bodyDiv w:val="1"/>
      <w:marLeft w:val="0"/>
      <w:marRight w:val="0"/>
      <w:marTop w:val="0"/>
      <w:marBottom w:val="0"/>
      <w:divBdr>
        <w:top w:val="none" w:sz="0" w:space="0" w:color="auto"/>
        <w:left w:val="none" w:sz="0" w:space="0" w:color="auto"/>
        <w:bottom w:val="none" w:sz="0" w:space="0" w:color="auto"/>
        <w:right w:val="none" w:sz="0" w:space="0" w:color="auto"/>
      </w:divBdr>
    </w:div>
    <w:div w:id="2141876930">
      <w:bodyDiv w:val="1"/>
      <w:marLeft w:val="0"/>
      <w:marRight w:val="0"/>
      <w:marTop w:val="0"/>
      <w:marBottom w:val="0"/>
      <w:divBdr>
        <w:top w:val="none" w:sz="0" w:space="0" w:color="auto"/>
        <w:left w:val="none" w:sz="0" w:space="0" w:color="auto"/>
        <w:bottom w:val="none" w:sz="0" w:space="0" w:color="auto"/>
        <w:right w:val="none" w:sz="0" w:space="0" w:color="auto"/>
      </w:divBdr>
    </w:div>
    <w:div w:id="2145734139">
      <w:bodyDiv w:val="1"/>
      <w:marLeft w:val="0"/>
      <w:marRight w:val="0"/>
      <w:marTop w:val="0"/>
      <w:marBottom w:val="0"/>
      <w:divBdr>
        <w:top w:val="none" w:sz="0" w:space="0" w:color="auto"/>
        <w:left w:val="none" w:sz="0" w:space="0" w:color="auto"/>
        <w:bottom w:val="none" w:sz="0" w:space="0" w:color="auto"/>
        <w:right w:val="none" w:sz="0" w:space="0" w:color="auto"/>
      </w:divBdr>
    </w:div>
    <w:div w:id="21473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Noah.Feldman@mass.gov"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mass.gov/orgs/earlyintervention-divisio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mily.white@mass.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CE08-5A15-4BC7-8880-17DAFE57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12992</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Local Program Performance Data</vt:lpstr>
    </vt:vector>
  </TitlesOfParts>
  <Company>DPH</Company>
  <LinksUpToDate>false</LinksUpToDate>
  <CharactersWithSpaces>86874</CharactersWithSpaces>
  <SharedDoc>false</SharedDoc>
  <HLinks>
    <vt:vector size="84" baseType="variant">
      <vt:variant>
        <vt:i4>6291483</vt:i4>
      </vt:variant>
      <vt:variant>
        <vt:i4>75</vt:i4>
      </vt:variant>
      <vt:variant>
        <vt:i4>0</vt:i4>
      </vt:variant>
      <vt:variant>
        <vt:i4>5</vt:i4>
      </vt:variant>
      <vt:variant>
        <vt:lpwstr>mailto:Noah.Feldman@mass.gov</vt:lpwstr>
      </vt:variant>
      <vt:variant>
        <vt:lpwstr/>
      </vt:variant>
      <vt:variant>
        <vt:i4>5636106</vt:i4>
      </vt:variant>
      <vt:variant>
        <vt:i4>72</vt:i4>
      </vt:variant>
      <vt:variant>
        <vt:i4>0</vt:i4>
      </vt:variant>
      <vt:variant>
        <vt:i4>5</vt:i4>
      </vt:variant>
      <vt:variant>
        <vt:lpwstr>https://www.mass.gov/orgs/early-intervention-division</vt:lpwstr>
      </vt:variant>
      <vt:variant>
        <vt:lpwstr/>
      </vt:variant>
      <vt:variant>
        <vt:i4>3342412</vt:i4>
      </vt:variant>
      <vt:variant>
        <vt:i4>69</vt:i4>
      </vt:variant>
      <vt:variant>
        <vt:i4>0</vt:i4>
      </vt:variant>
      <vt:variant>
        <vt:i4>5</vt:i4>
      </vt:variant>
      <vt:variant>
        <vt:lpwstr>mailto:emily.white@mass.gov</vt:lpwstr>
      </vt:variant>
      <vt:variant>
        <vt:lpwstr/>
      </vt:variant>
      <vt:variant>
        <vt:i4>1179711</vt:i4>
      </vt:variant>
      <vt:variant>
        <vt:i4>62</vt:i4>
      </vt:variant>
      <vt:variant>
        <vt:i4>0</vt:i4>
      </vt:variant>
      <vt:variant>
        <vt:i4>5</vt:i4>
      </vt:variant>
      <vt:variant>
        <vt:lpwstr/>
      </vt:variant>
      <vt:variant>
        <vt:lpwstr>_Toc12345685</vt:lpwstr>
      </vt:variant>
      <vt:variant>
        <vt:i4>1245247</vt:i4>
      </vt:variant>
      <vt:variant>
        <vt:i4>56</vt:i4>
      </vt:variant>
      <vt:variant>
        <vt:i4>0</vt:i4>
      </vt:variant>
      <vt:variant>
        <vt:i4>5</vt:i4>
      </vt:variant>
      <vt:variant>
        <vt:lpwstr/>
      </vt:variant>
      <vt:variant>
        <vt:lpwstr>_Toc12345684</vt:lpwstr>
      </vt:variant>
      <vt:variant>
        <vt:i4>1310783</vt:i4>
      </vt:variant>
      <vt:variant>
        <vt:i4>50</vt:i4>
      </vt:variant>
      <vt:variant>
        <vt:i4>0</vt:i4>
      </vt:variant>
      <vt:variant>
        <vt:i4>5</vt:i4>
      </vt:variant>
      <vt:variant>
        <vt:lpwstr/>
      </vt:variant>
      <vt:variant>
        <vt:lpwstr>_Toc12345683</vt:lpwstr>
      </vt:variant>
      <vt:variant>
        <vt:i4>1376319</vt:i4>
      </vt:variant>
      <vt:variant>
        <vt:i4>44</vt:i4>
      </vt:variant>
      <vt:variant>
        <vt:i4>0</vt:i4>
      </vt:variant>
      <vt:variant>
        <vt:i4>5</vt:i4>
      </vt:variant>
      <vt:variant>
        <vt:lpwstr/>
      </vt:variant>
      <vt:variant>
        <vt:lpwstr>_Toc12345682</vt:lpwstr>
      </vt:variant>
      <vt:variant>
        <vt:i4>1441855</vt:i4>
      </vt:variant>
      <vt:variant>
        <vt:i4>38</vt:i4>
      </vt:variant>
      <vt:variant>
        <vt:i4>0</vt:i4>
      </vt:variant>
      <vt:variant>
        <vt:i4>5</vt:i4>
      </vt:variant>
      <vt:variant>
        <vt:lpwstr/>
      </vt:variant>
      <vt:variant>
        <vt:lpwstr>_Toc12345681</vt:lpwstr>
      </vt:variant>
      <vt:variant>
        <vt:i4>1507391</vt:i4>
      </vt:variant>
      <vt:variant>
        <vt:i4>32</vt:i4>
      </vt:variant>
      <vt:variant>
        <vt:i4>0</vt:i4>
      </vt:variant>
      <vt:variant>
        <vt:i4>5</vt:i4>
      </vt:variant>
      <vt:variant>
        <vt:lpwstr/>
      </vt:variant>
      <vt:variant>
        <vt:lpwstr>_Toc12345680</vt:lpwstr>
      </vt:variant>
      <vt:variant>
        <vt:i4>1966128</vt:i4>
      </vt:variant>
      <vt:variant>
        <vt:i4>26</vt:i4>
      </vt:variant>
      <vt:variant>
        <vt:i4>0</vt:i4>
      </vt:variant>
      <vt:variant>
        <vt:i4>5</vt:i4>
      </vt:variant>
      <vt:variant>
        <vt:lpwstr/>
      </vt:variant>
      <vt:variant>
        <vt:lpwstr>_Toc12345679</vt:lpwstr>
      </vt:variant>
      <vt:variant>
        <vt:i4>2031664</vt:i4>
      </vt:variant>
      <vt:variant>
        <vt:i4>20</vt:i4>
      </vt:variant>
      <vt:variant>
        <vt:i4>0</vt:i4>
      </vt:variant>
      <vt:variant>
        <vt:i4>5</vt:i4>
      </vt:variant>
      <vt:variant>
        <vt:lpwstr/>
      </vt:variant>
      <vt:variant>
        <vt:lpwstr>_Toc12345678</vt:lpwstr>
      </vt:variant>
      <vt:variant>
        <vt:i4>1048624</vt:i4>
      </vt:variant>
      <vt:variant>
        <vt:i4>14</vt:i4>
      </vt:variant>
      <vt:variant>
        <vt:i4>0</vt:i4>
      </vt:variant>
      <vt:variant>
        <vt:i4>5</vt:i4>
      </vt:variant>
      <vt:variant>
        <vt:lpwstr/>
      </vt:variant>
      <vt:variant>
        <vt:lpwstr>_Toc12345677</vt:lpwstr>
      </vt:variant>
      <vt:variant>
        <vt:i4>1114160</vt:i4>
      </vt:variant>
      <vt:variant>
        <vt:i4>8</vt:i4>
      </vt:variant>
      <vt:variant>
        <vt:i4>0</vt:i4>
      </vt:variant>
      <vt:variant>
        <vt:i4>5</vt:i4>
      </vt:variant>
      <vt:variant>
        <vt:lpwstr/>
      </vt:variant>
      <vt:variant>
        <vt:lpwstr>_Toc12345676</vt:lpwstr>
      </vt:variant>
      <vt:variant>
        <vt:i4>1179696</vt:i4>
      </vt:variant>
      <vt:variant>
        <vt:i4>2</vt:i4>
      </vt:variant>
      <vt:variant>
        <vt:i4>0</vt:i4>
      </vt:variant>
      <vt:variant>
        <vt:i4>5</vt:i4>
      </vt:variant>
      <vt:variant>
        <vt:lpwstr/>
      </vt:variant>
      <vt:variant>
        <vt:lpwstr>_Toc12345675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Program Performance Data</dc:title>
  <dc:subject/>
  <dc:creator>DPH</dc:creator>
  <cp:keywords/>
  <cp:lastModifiedBy>Levine, Kris (DPH)</cp:lastModifiedBy>
  <cp:revision>2</cp:revision>
  <cp:lastPrinted>2019-06-25T12:45:00Z</cp:lastPrinted>
  <dcterms:created xsi:type="dcterms:W3CDTF">2021-06-24T17:48:00Z</dcterms:created>
  <dcterms:modified xsi:type="dcterms:W3CDTF">2021-06-24T17:48:00Z</dcterms:modified>
</cp:coreProperties>
</file>